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600"/>
        <w:spacing w:before="175" w:line="192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4"/>
        </w:rPr>
        <w:t>Fundamental Analysis via Machine Learning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left="4288"/>
        <w:spacing w:before="69" w:line="190" w:lineRule="auto"/>
        <w:rPr/>
      </w:pPr>
      <w:r>
        <w:rPr>
          <w:spacing w:val="-3"/>
        </w:rPr>
        <w:t>Kai</w:t>
      </w:r>
      <w:r>
        <w:rPr>
          <w:spacing w:val="12"/>
        </w:rPr>
        <w:t xml:space="preserve"> </w:t>
      </w:r>
      <w:r>
        <w:rPr>
          <w:spacing w:val="-3"/>
        </w:rPr>
        <w:t>Cao</w:t>
      </w:r>
    </w:p>
    <w:p>
      <w:pPr>
        <w:pStyle w:val="BodyText"/>
        <w:ind w:left="2914"/>
        <w:spacing w:before="57" w:line="190" w:lineRule="auto"/>
        <w:rPr/>
      </w:pPr>
      <w:r>
        <w:rPr/>
        <w:t>School of</w:t>
      </w:r>
      <w:r>
        <w:rPr>
          <w:spacing w:val="-20"/>
        </w:rPr>
        <w:t xml:space="preserve"> </w:t>
      </w:r>
      <w:r>
        <w:rPr/>
        <w:t>Business and Management</w:t>
      </w:r>
    </w:p>
    <w:p>
      <w:pPr>
        <w:pStyle w:val="BodyText"/>
        <w:ind w:left="2243"/>
        <w:spacing w:before="57" w:line="190" w:lineRule="auto"/>
        <w:rPr/>
      </w:pPr>
      <w:r>
        <w:rPr/>
        <w:t>Hong Kong University of Science and Tec</w:t>
      </w:r>
      <w:r>
        <w:rPr>
          <w:spacing w:val="-1"/>
        </w:rPr>
        <w:t>hnology</w:t>
      </w:r>
    </w:p>
    <w:p>
      <w:pPr>
        <w:pStyle w:val="BodyText"/>
        <w:ind w:left="2752"/>
        <w:spacing w:before="55" w:line="190" w:lineRule="auto"/>
        <w:rPr/>
      </w:pPr>
      <w:r>
        <w:rPr/>
        <w:t>Clear Water Bay, Kowlo</w:t>
      </w:r>
      <w:r>
        <w:rPr>
          <w:spacing w:val="-1"/>
        </w:rPr>
        <w:t>on, Hong Kong</w:t>
      </w:r>
    </w:p>
    <w:p>
      <w:pPr>
        <w:pStyle w:val="BodyText"/>
        <w:ind w:left="3537"/>
        <w:spacing w:before="57" w:line="190" w:lineRule="auto"/>
        <w:rPr/>
      </w:pPr>
      <w:hyperlink w:history="true" r:id="rId1">
        <w:r>
          <w:rPr>
            <w:u w:val="single" w:color="auto"/>
            <w:color w:val="0000FF"/>
            <w:spacing w:val="-1"/>
          </w:rPr>
          <w:t>kcaoab@connect.ust.hk</w:t>
        </w:r>
      </w:hyperlink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4027"/>
        <w:spacing w:before="69" w:line="198" w:lineRule="auto"/>
        <w:rPr>
          <w:sz w:val="13"/>
          <w:szCs w:val="13"/>
        </w:rPr>
      </w:pPr>
      <w:r>
        <w:rPr/>
        <w:t>Haifeng You</w:t>
      </w:r>
      <w:r>
        <w:rPr>
          <w:sz w:val="13"/>
          <w:szCs w:val="13"/>
          <w:position w:val="7"/>
        </w:rPr>
        <w:t>*</w:t>
      </w:r>
    </w:p>
    <w:p>
      <w:pPr>
        <w:pStyle w:val="BodyText"/>
        <w:ind w:left="2914"/>
        <w:spacing w:before="58" w:line="190" w:lineRule="auto"/>
        <w:rPr/>
      </w:pPr>
      <w:r>
        <w:rPr/>
        <w:t>School of</w:t>
      </w:r>
      <w:r>
        <w:rPr>
          <w:spacing w:val="-20"/>
        </w:rPr>
        <w:t xml:space="preserve"> </w:t>
      </w:r>
      <w:r>
        <w:rPr/>
        <w:t>Business and Management</w:t>
      </w:r>
    </w:p>
    <w:p>
      <w:pPr>
        <w:pStyle w:val="BodyText"/>
        <w:ind w:left="2243"/>
        <w:spacing w:before="58" w:line="190" w:lineRule="auto"/>
        <w:rPr/>
      </w:pPr>
      <w:r>
        <w:rPr/>
        <w:t>Hong Kong University of Science and Tec</w:t>
      </w:r>
      <w:r>
        <w:rPr>
          <w:spacing w:val="-1"/>
        </w:rPr>
        <w:t>hnology</w:t>
      </w:r>
    </w:p>
    <w:p>
      <w:pPr>
        <w:pStyle w:val="BodyText"/>
        <w:ind w:left="2752"/>
        <w:spacing w:before="57" w:line="190" w:lineRule="auto"/>
        <w:rPr/>
      </w:pPr>
      <w:r>
        <w:rPr/>
        <w:t>Clear Water Bay, Kowlo</w:t>
      </w:r>
      <w:r>
        <w:rPr>
          <w:spacing w:val="-1"/>
        </w:rPr>
        <w:t>on, Hong Kong</w:t>
      </w:r>
    </w:p>
    <w:p>
      <w:pPr>
        <w:pStyle w:val="BodyText"/>
        <w:ind w:left="4060"/>
        <w:spacing w:before="58" w:line="190" w:lineRule="auto"/>
        <w:rPr/>
      </w:pPr>
      <w:hyperlink w:history="true" r:id="rId2">
        <w:r>
          <w:rPr>
            <w:u w:val="single" w:color="auto"/>
            <w:color w:val="0000FF"/>
            <w:spacing w:val="-1"/>
          </w:rPr>
          <w:t>achy@ust.hk</w:t>
        </w:r>
      </w:hyperlink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331"/>
        <w:spacing w:before="69" w:line="190" w:lineRule="auto"/>
        <w:rPr/>
      </w:pPr>
      <w:r>
        <w:rPr/>
        <w:t>This draft: January</w:t>
      </w:r>
      <w:r>
        <w:rPr>
          <w:spacing w:val="-1"/>
        </w:rPr>
        <w:t xml:space="preserve"> 20, 2021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7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Abstract:</w:t>
      </w:r>
    </w:p>
    <w:p>
      <w:pPr>
        <w:pStyle w:val="BodyText"/>
        <w:ind w:left="8" w:right="40" w:hanging="5"/>
        <w:spacing w:before="242" w:line="248" w:lineRule="auto"/>
        <w:rPr/>
      </w:pPr>
      <w:r>
        <w:rPr/>
        <w:t>We</w:t>
      </w:r>
      <w:r>
        <w:rPr>
          <w:spacing w:val="1"/>
        </w:rPr>
        <w:t xml:space="preserve"> </w:t>
      </w:r>
      <w:r>
        <w:rPr/>
        <w:t>examine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efficacy</w:t>
      </w:r>
      <w:r>
        <w:rPr>
          <w:spacing w:val="1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machine</w:t>
      </w:r>
      <w:r>
        <w:rPr>
          <w:spacing w:val="1"/>
        </w:rPr>
        <w:t xml:space="preserve"> </w:t>
      </w:r>
      <w:r>
        <w:rPr/>
        <w:t>learning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one</w:t>
      </w:r>
      <w:r>
        <w:rPr>
          <w:spacing w:val="1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most</w:t>
      </w:r>
      <w:r>
        <w:rPr>
          <w:spacing w:val="8"/>
        </w:rPr>
        <w:t xml:space="preserve"> </w:t>
      </w:r>
      <w:r>
        <w:rPr/>
        <w:t>important</w:t>
      </w:r>
      <w:r>
        <w:rPr>
          <w:spacing w:val="1"/>
        </w:rPr>
        <w:t xml:space="preserve"> </w:t>
      </w:r>
      <w:r>
        <w:rPr/>
        <w:t>tasks</w:t>
      </w:r>
      <w:r>
        <w:rPr>
          <w:spacing w:val="7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fundamental </w:t>
      </w:r>
      <w:r>
        <w:rPr/>
        <w:t>analysis, forecasting corporate earnings. We find that machine learning </w:t>
      </w:r>
      <w:r>
        <w:rPr>
          <w:spacing w:val="-1"/>
        </w:rPr>
        <w:t>models,</w:t>
      </w:r>
      <w:r>
        <w:rPr>
          <w:spacing w:val="10"/>
        </w:rPr>
        <w:t xml:space="preserve"> </w:t>
      </w:r>
      <w:r>
        <w:rPr>
          <w:spacing w:val="-1"/>
        </w:rPr>
        <w:t>especially those</w:t>
      </w:r>
      <w:r>
        <w:rPr/>
        <w:t xml:space="preserve"> </w:t>
      </w:r>
      <w:r>
        <w:rPr/>
        <w:t>accommodating nonlinearities, generate significantly more accurate and informa</w:t>
      </w:r>
      <w:r>
        <w:rPr>
          <w:spacing w:val="-1"/>
        </w:rPr>
        <w:t>tive forecasts</w:t>
      </w:r>
    </w:p>
    <w:p>
      <w:pPr>
        <w:pStyle w:val="BodyText"/>
        <w:ind w:left="11" w:hanging="9"/>
        <w:spacing w:before="39" w:line="243" w:lineRule="auto"/>
        <w:rPr/>
      </w:pPr>
      <w:r>
        <w:rPr/>
        <w:t>than a host of</w:t>
      </w:r>
      <w:r>
        <w:rPr>
          <w:spacing w:val="-13"/>
        </w:rPr>
        <w:t xml:space="preserve"> </w:t>
      </w:r>
      <w:r>
        <w:rPr/>
        <w:t>state-of-the-art earnings prediction models in the extant</w:t>
      </w:r>
      <w:r>
        <w:rPr>
          <w:spacing w:val="7"/>
        </w:rPr>
        <w:t xml:space="preserve"> </w:t>
      </w:r>
      <w:r>
        <w:rPr/>
        <w:t>literature. Furth</w:t>
      </w:r>
      <w:r>
        <w:rPr>
          <w:spacing w:val="-1"/>
        </w:rPr>
        <w:t>er</w:t>
      </w:r>
      <w:r>
        <w:rPr>
          <w:spacing w:val="9"/>
        </w:rPr>
        <w:t xml:space="preserve"> </w:t>
      </w:r>
      <w:r>
        <w:rPr>
          <w:spacing w:val="-1"/>
        </w:rPr>
        <w:t>analysis</w:t>
      </w:r>
      <w:r>
        <w:rPr/>
        <w:t xml:space="preserve"> </w:t>
      </w:r>
      <w:r>
        <w:rPr/>
        <w:t>suggests that machine learning models uncover economically sensible relations</w:t>
      </w:r>
      <w:r>
        <w:rPr>
          <w:spacing w:val="-1"/>
        </w:rPr>
        <w:t>hips between</w:t>
      </w:r>
    </w:p>
    <w:p>
      <w:pPr>
        <w:pStyle w:val="BodyText"/>
        <w:ind w:left="1"/>
        <w:spacing w:before="37" w:line="190" w:lineRule="auto"/>
        <w:rPr/>
      </w:pPr>
      <w:r>
        <w:rPr/>
        <w:t>historical financial information and future earnings, and the new</w:t>
      </w:r>
      <w:r>
        <w:rPr>
          <w:spacing w:val="7"/>
        </w:rPr>
        <w:t xml:space="preserve"> </w:t>
      </w:r>
      <w:r>
        <w:rPr/>
        <w:t>information uncov</w:t>
      </w:r>
      <w:r>
        <w:rPr>
          <w:spacing w:val="-1"/>
        </w:rPr>
        <w:t>ered by</w:t>
      </w:r>
    </w:p>
    <w:p>
      <w:pPr>
        <w:pStyle w:val="BodyText"/>
        <w:ind w:left="1"/>
        <w:spacing w:before="79" w:line="190" w:lineRule="auto"/>
        <w:rPr/>
      </w:pPr>
      <w:r>
        <w:rPr/>
        <w:t>machine learning models is of</w:t>
      </w:r>
      <w:r>
        <w:rPr>
          <w:spacing w:val="-12"/>
        </w:rPr>
        <w:t xml:space="preserve"> </w:t>
      </w:r>
      <w:r>
        <w:rPr/>
        <w:t>considerable economic significance. The new</w:t>
      </w:r>
      <w:r>
        <w:rPr>
          <w:spacing w:val="7"/>
        </w:rPr>
        <w:t xml:space="preserve"> </w:t>
      </w:r>
      <w:r>
        <w:rPr/>
        <w:t>information</w:t>
      </w:r>
    </w:p>
    <w:p>
      <w:pPr>
        <w:pStyle w:val="BodyText"/>
        <w:ind w:left="1" w:right="101" w:firstLine="6"/>
        <w:spacing w:before="80" w:line="248" w:lineRule="auto"/>
        <w:rPr/>
      </w:pPr>
      <w:r>
        <w:rPr/>
        <w:t>component is significantly associated with both</w:t>
      </w:r>
      <w:r>
        <w:rPr>
          <w:spacing w:val="-1"/>
        </w:rPr>
        <w:t xml:space="preserve"> future stock returns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analyst</w:t>
      </w:r>
      <w:r>
        <w:rPr>
          <w:spacing w:val="10"/>
        </w:rPr>
        <w:t xml:space="preserve"> </w:t>
      </w:r>
      <w:r>
        <w:rPr>
          <w:spacing w:val="-1"/>
        </w:rPr>
        <w:t>forecast</w:t>
      </w:r>
      <w:r>
        <w:rPr>
          <w:spacing w:val="8"/>
        </w:rPr>
        <w:t xml:space="preserve"> </w:t>
      </w:r>
      <w:r>
        <w:rPr>
          <w:spacing w:val="-1"/>
        </w:rPr>
        <w:t>errors,</w:t>
      </w:r>
      <w:r>
        <w:rPr/>
        <w:t xml:space="preserve"> </w:t>
      </w:r>
      <w:r>
        <w:rPr/>
        <w:t>with stocks in the quintiles with the most favorable new information</w:t>
      </w:r>
      <w:r>
        <w:rPr>
          <w:spacing w:val="8"/>
        </w:rPr>
        <w:t xml:space="preserve"> </w:t>
      </w:r>
      <w:r>
        <w:rPr/>
        <w:t>outpe</w:t>
      </w:r>
      <w:r>
        <w:rPr>
          <w:spacing w:val="-1"/>
        </w:rPr>
        <w:t>rforming those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least favorable quintiles by approximately 70 bps per month. The overall resu</w:t>
      </w:r>
      <w:r>
        <w:rPr>
          <w:spacing w:val="-1"/>
        </w:rPr>
        <w:t>lts</w:t>
      </w:r>
      <w:r>
        <w:rPr>
          <w:spacing w:val="12"/>
        </w:rPr>
        <w:t xml:space="preserve"> </w:t>
      </w:r>
      <w:r>
        <w:rPr>
          <w:spacing w:val="-1"/>
        </w:rPr>
        <w:t>suggest that</w:t>
      </w:r>
    </w:p>
    <w:p>
      <w:pPr>
        <w:pStyle w:val="BodyText"/>
        <w:ind w:left="7" w:right="87"/>
        <w:spacing w:before="37" w:line="264" w:lineRule="auto"/>
        <w:rPr/>
      </w:pPr>
      <w:r>
        <w:rPr/>
        <w:t>limiting to linear relationships and aggregated accounting numbers substantially understat</w:t>
      </w:r>
      <w:r>
        <w:rPr>
          <w:spacing w:val="-1"/>
        </w:rPr>
        <w:t>es the</w:t>
      </w:r>
      <w:r>
        <w:rPr/>
        <w:t xml:space="preserve"> </w:t>
      </w:r>
      <w:r>
        <w:rPr/>
        <w:t>decision usefulness of</w:t>
      </w:r>
      <w:r>
        <w:rPr>
          <w:spacing w:val="-9"/>
        </w:rPr>
        <w:t xml:space="preserve"> </w:t>
      </w:r>
      <w:r>
        <w:rPr/>
        <w:t>financial statement information to investors.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9" w:line="200" w:lineRule="auto"/>
        <w:rPr/>
      </w:pPr>
      <w:r>
        <w:rPr/>
        <w:t>JEL Classification: G10, G11, G1</w:t>
      </w:r>
      <w:r>
        <w:rPr>
          <w:spacing w:val="-1"/>
        </w:rPr>
        <w:t>4, G17,</w:t>
      </w:r>
      <w:r>
        <w:rPr>
          <w:spacing w:val="4"/>
        </w:rPr>
        <w:t xml:space="preserve"> </w:t>
      </w:r>
      <w:r>
        <w:rPr>
          <w:spacing w:val="-1"/>
        </w:rPr>
        <w:t>M40,</w:t>
      </w:r>
      <w:r>
        <w:rPr>
          <w:spacing w:val="4"/>
        </w:rPr>
        <w:t xml:space="preserve"> </w:t>
      </w:r>
      <w:r>
        <w:rPr>
          <w:spacing w:val="-1"/>
        </w:rPr>
        <w:t>M41</w:t>
      </w:r>
    </w:p>
    <w:p>
      <w:pPr>
        <w:pStyle w:val="BodyText"/>
        <w:ind w:left="8" w:right="46" w:hanging="4"/>
        <w:spacing w:before="228" w:line="244" w:lineRule="auto"/>
        <w:rPr/>
      </w:pPr>
      <w:r>
        <w:rPr/>
        <w:t>Keywords: machine learning, earnings forecasts, fundamental analysis,</w:t>
      </w:r>
      <w:r>
        <w:rPr>
          <w:spacing w:val="12"/>
        </w:rPr>
        <w:t xml:space="preserve"> </w:t>
      </w:r>
      <w:r>
        <w:rPr/>
        <w:t>equi</w:t>
      </w:r>
      <w:r>
        <w:rPr>
          <w:spacing w:val="-1"/>
        </w:rPr>
        <w:t>ty valuation, market</w:t>
      </w:r>
      <w:r>
        <w:rPr/>
        <w:t xml:space="preserve"> </w:t>
      </w:r>
      <w:r>
        <w:rPr>
          <w:spacing w:val="-1"/>
        </w:rPr>
        <w:t>efficiency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>
        <w:pict>
          <v:shape id="_x0000_s2" style="position:absolute;margin-left:0pt;margin-top:10.5616pt;mso-position-vertical-relative:text;mso-position-horizontal-relative:text;width:144.05pt;height:0.6pt;z-index:251658240;" fillcolor="#000000" filled="true" stroked="false" coordsize="2881,12" coordorigin="0,0" path="m0,11l2880,11l2880,0l0,0l0,11xe"/>
        </w:pict>
      </w:r>
      <w:r/>
    </w:p>
    <w:p>
      <w:pPr>
        <w:pStyle w:val="BodyText"/>
        <w:ind w:left="1" w:right="273" w:firstLine="7"/>
        <w:spacing w:before="55" w:line="249" w:lineRule="auto"/>
        <w:rPr>
          <w:sz w:val="19"/>
          <w:szCs w:val="19"/>
        </w:rPr>
      </w:pPr>
      <w:r>
        <w:rPr>
          <w:sz w:val="12"/>
          <w:szCs w:val="12"/>
          <w:spacing w:val="4"/>
          <w:position w:val="6"/>
        </w:rPr>
        <w:t>*</w:t>
      </w:r>
      <w:r>
        <w:rPr>
          <w:sz w:val="12"/>
          <w:szCs w:val="12"/>
          <w:spacing w:val="23"/>
          <w:w w:val="103"/>
          <w:position w:val="6"/>
        </w:rPr>
        <w:t xml:space="preserve"> </w:t>
      </w:r>
      <w:r>
        <w:rPr>
          <w:sz w:val="19"/>
          <w:szCs w:val="19"/>
          <w:spacing w:val="4"/>
        </w:rPr>
        <w:t>We thank Utpal Bhattacharya,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Sean Cao, Kevin Chen, Peter Chen, Zhihong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Chen, Allen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Huang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Mingyi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Hung,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Arthur Morris, Kevin Li, Xinlei Li,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Scott Murray, David Reeb, Richard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Sloan, Rongfei W</w:t>
      </w:r>
      <w:r>
        <w:rPr>
          <w:sz w:val="19"/>
          <w:szCs w:val="19"/>
          <w:spacing w:val="3"/>
        </w:rPr>
        <w:t>ang,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Amy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Zang,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Yue</w:t>
      </w:r>
    </w:p>
    <w:p>
      <w:pPr>
        <w:pStyle w:val="BodyText"/>
        <w:ind w:left="2"/>
        <w:spacing w:before="26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Zheng, and participants at workshop at HKUST and 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4th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Shanghai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Edinburgh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F</w:t>
      </w:r>
      <w:r>
        <w:rPr>
          <w:sz w:val="19"/>
          <w:szCs w:val="19"/>
          <w:spacing w:val="3"/>
        </w:rPr>
        <w:t>intech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Conference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their</w:t>
      </w:r>
    </w:p>
    <w:p>
      <w:pPr>
        <w:pStyle w:val="BodyText"/>
        <w:ind w:left="1" w:right="175"/>
        <w:spacing w:before="49" w:line="237" w:lineRule="auto"/>
        <w:rPr>
          <w:sz w:val="19"/>
          <w:szCs w:val="19"/>
        </w:rPr>
      </w:pPr>
      <w:r>
        <w:rPr>
          <w:sz w:val="19"/>
          <w:szCs w:val="19"/>
        </w:rPr>
        <w:t>helpful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comments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suggestions</w:t>
      </w:r>
      <w:r>
        <w:rPr>
          <w:sz w:val="19"/>
          <w:szCs w:val="19"/>
          <w:spacing w:val="20"/>
        </w:rPr>
        <w:t>. </w:t>
      </w:r>
      <w:r>
        <w:rPr>
          <w:sz w:val="19"/>
          <w:szCs w:val="19"/>
        </w:rPr>
        <w:t>Research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funding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support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Hong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Kong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RGC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project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20"/>
        </w:rPr>
        <w:t>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0"/>
        </w:rPr>
        <w:t>T31-604/18-</w:t>
      </w:r>
      <w:r>
        <w:rPr>
          <w:sz w:val="19"/>
          <w:szCs w:val="19"/>
        </w:rPr>
        <w:t>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spacing w:val="3"/>
        </w:rPr>
        <w:t>highly appreciated.</w:t>
      </w:r>
    </w:p>
    <w:p>
      <w:pPr>
        <w:spacing w:line="237" w:lineRule="auto"/>
        <w:sectPr>
          <w:pgSz w:w="12240" w:h="15840"/>
          <w:pgMar w:top="1346" w:right="1525" w:bottom="0" w:left="1440" w:header="0" w:footer="0" w:gutter="0"/>
        </w:sectPr>
        <w:rPr>
          <w:sz w:val="19"/>
          <w:szCs w:val="19"/>
        </w:rPr>
      </w:pPr>
    </w:p>
    <w:p>
      <w:pPr>
        <w:pStyle w:val="BodyText"/>
        <w:ind w:left="1599"/>
        <w:spacing w:before="175" w:line="192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4"/>
        </w:rPr>
        <w:t>Fundamental Analysis via Machine Learning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spacing w:before="81" w:line="187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Abstract:</w:t>
      </w:r>
    </w:p>
    <w:p>
      <w:pPr>
        <w:pStyle w:val="BodyText"/>
        <w:ind w:left="6" w:right="42" w:hanging="5"/>
        <w:spacing w:before="242" w:line="248" w:lineRule="auto"/>
        <w:rPr/>
      </w:pPr>
      <w:r>
        <w:rPr/>
        <w:t>We</w:t>
      </w:r>
      <w:r>
        <w:rPr>
          <w:spacing w:val="1"/>
        </w:rPr>
        <w:t xml:space="preserve"> </w:t>
      </w:r>
      <w:r>
        <w:rPr/>
        <w:t>examine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efficacy</w:t>
      </w:r>
      <w:r>
        <w:rPr>
          <w:spacing w:val="1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machine</w:t>
      </w:r>
      <w:r>
        <w:rPr>
          <w:spacing w:val="1"/>
        </w:rPr>
        <w:t xml:space="preserve"> </w:t>
      </w:r>
      <w:r>
        <w:rPr/>
        <w:t>learning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one</w:t>
      </w:r>
      <w:r>
        <w:rPr>
          <w:spacing w:val="1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most</w:t>
      </w:r>
      <w:r>
        <w:rPr>
          <w:spacing w:val="8"/>
        </w:rPr>
        <w:t xml:space="preserve"> </w:t>
      </w:r>
      <w:r>
        <w:rPr/>
        <w:t>important</w:t>
      </w:r>
      <w:r>
        <w:rPr>
          <w:spacing w:val="1"/>
        </w:rPr>
        <w:t xml:space="preserve"> </w:t>
      </w:r>
      <w:r>
        <w:rPr/>
        <w:t>tasks</w:t>
      </w:r>
      <w:r>
        <w:rPr>
          <w:spacing w:val="7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fundamental </w:t>
      </w:r>
      <w:r>
        <w:rPr/>
        <w:t>analysis, forecasting corporate earnings. We find that machine learning </w:t>
      </w:r>
      <w:r>
        <w:rPr>
          <w:spacing w:val="-1"/>
        </w:rPr>
        <w:t>models,</w:t>
      </w:r>
      <w:r>
        <w:rPr>
          <w:spacing w:val="10"/>
        </w:rPr>
        <w:t xml:space="preserve"> </w:t>
      </w:r>
      <w:r>
        <w:rPr>
          <w:spacing w:val="-1"/>
        </w:rPr>
        <w:t>especially those</w:t>
      </w:r>
      <w:r>
        <w:rPr/>
        <w:t xml:space="preserve"> </w:t>
      </w:r>
      <w:r>
        <w:rPr/>
        <w:t>accommodating nonlinearities, generate significantly more accurate and informa</w:t>
      </w:r>
      <w:r>
        <w:rPr>
          <w:spacing w:val="-1"/>
        </w:rPr>
        <w:t>tive forecasts</w:t>
      </w:r>
    </w:p>
    <w:p>
      <w:pPr>
        <w:pStyle w:val="BodyText"/>
        <w:ind w:left="9" w:hanging="9"/>
        <w:spacing w:before="36" w:line="243" w:lineRule="auto"/>
        <w:rPr/>
      </w:pPr>
      <w:r>
        <w:rPr/>
        <w:t>than a host of</w:t>
      </w:r>
      <w:r>
        <w:rPr>
          <w:spacing w:val="-13"/>
        </w:rPr>
        <w:t xml:space="preserve"> </w:t>
      </w:r>
      <w:r>
        <w:rPr/>
        <w:t>state-of-the-art earnings prediction models in the extant</w:t>
      </w:r>
      <w:r>
        <w:rPr>
          <w:spacing w:val="7"/>
        </w:rPr>
        <w:t xml:space="preserve"> </w:t>
      </w:r>
      <w:r>
        <w:rPr/>
        <w:t>literature. Further</w:t>
      </w:r>
      <w:r>
        <w:rPr>
          <w:spacing w:val="9"/>
        </w:rPr>
        <w:t xml:space="preserve"> </w:t>
      </w:r>
      <w:r>
        <w:rPr>
          <w:spacing w:val="-1"/>
        </w:rPr>
        <w:t>analysis</w:t>
      </w:r>
      <w:r>
        <w:rPr/>
        <w:t xml:space="preserve"> </w:t>
      </w:r>
      <w:r>
        <w:rPr/>
        <w:t>suggests that machine learning models uncover economically sensible relat</w:t>
      </w:r>
      <w:r>
        <w:rPr>
          <w:spacing w:val="-1"/>
        </w:rPr>
        <w:t>ionships between</w:t>
      </w:r>
    </w:p>
    <w:p>
      <w:pPr>
        <w:pStyle w:val="BodyText"/>
        <w:spacing w:before="36" w:line="190" w:lineRule="auto"/>
        <w:rPr/>
      </w:pPr>
      <w:r>
        <w:rPr/>
        <w:t>historical financial information and future earnings, and the new</w:t>
      </w:r>
      <w:r>
        <w:rPr>
          <w:spacing w:val="7"/>
        </w:rPr>
        <w:t xml:space="preserve"> </w:t>
      </w:r>
      <w:r>
        <w:rPr/>
        <w:t>information uncov</w:t>
      </w:r>
      <w:r>
        <w:rPr>
          <w:spacing w:val="-1"/>
        </w:rPr>
        <w:t>ered by</w:t>
      </w:r>
    </w:p>
    <w:p>
      <w:pPr>
        <w:pStyle w:val="BodyText"/>
        <w:spacing w:before="81" w:line="190" w:lineRule="auto"/>
        <w:rPr/>
      </w:pPr>
      <w:r>
        <w:rPr/>
        <w:t>machine learning models is of</w:t>
      </w:r>
      <w:r>
        <w:rPr>
          <w:spacing w:val="-12"/>
        </w:rPr>
        <w:t xml:space="preserve"> </w:t>
      </w:r>
      <w:r>
        <w:rPr/>
        <w:t>considerable economic significance. The new</w:t>
      </w:r>
      <w:r>
        <w:rPr>
          <w:spacing w:val="7"/>
        </w:rPr>
        <w:t xml:space="preserve"> </w:t>
      </w:r>
      <w:r>
        <w:rPr/>
        <w:t>information</w:t>
      </w:r>
    </w:p>
    <w:p>
      <w:pPr>
        <w:pStyle w:val="BodyText"/>
        <w:ind w:right="103" w:firstLine="6"/>
        <w:spacing w:before="80" w:line="248" w:lineRule="auto"/>
        <w:rPr/>
      </w:pPr>
      <w:r>
        <w:rPr/>
        <w:t>component is significantly associated with bo</w:t>
      </w:r>
      <w:r>
        <w:rPr>
          <w:spacing w:val="-1"/>
        </w:rPr>
        <w:t>th future stock returns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analyst</w:t>
      </w:r>
      <w:r>
        <w:rPr>
          <w:spacing w:val="9"/>
        </w:rPr>
        <w:t xml:space="preserve"> </w:t>
      </w:r>
      <w:r>
        <w:rPr>
          <w:spacing w:val="-1"/>
        </w:rPr>
        <w:t>forecast</w:t>
      </w:r>
      <w:r>
        <w:rPr>
          <w:spacing w:val="9"/>
        </w:rPr>
        <w:t xml:space="preserve"> </w:t>
      </w:r>
      <w:r>
        <w:rPr>
          <w:spacing w:val="-1"/>
        </w:rPr>
        <w:t>errors,</w:t>
      </w:r>
      <w:r>
        <w:rPr/>
        <w:t xml:space="preserve"> </w:t>
      </w:r>
      <w:r>
        <w:rPr/>
        <w:t>with stocks in the quintiles with the most favorable new information</w:t>
      </w:r>
      <w:r>
        <w:rPr>
          <w:spacing w:val="8"/>
        </w:rPr>
        <w:t xml:space="preserve"> </w:t>
      </w:r>
      <w:r>
        <w:rPr/>
        <w:t>outpe</w:t>
      </w:r>
      <w:r>
        <w:rPr>
          <w:spacing w:val="-1"/>
        </w:rPr>
        <w:t>rforming those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least favorable quintiles by approximately 70 bps per month. The overall resu</w:t>
      </w:r>
      <w:r>
        <w:rPr>
          <w:spacing w:val="-1"/>
        </w:rPr>
        <w:t>lts</w:t>
      </w:r>
      <w:r>
        <w:rPr>
          <w:spacing w:val="12"/>
        </w:rPr>
        <w:t xml:space="preserve"> </w:t>
      </w:r>
      <w:r>
        <w:rPr>
          <w:spacing w:val="-1"/>
        </w:rPr>
        <w:t>suggest that</w:t>
      </w:r>
    </w:p>
    <w:p>
      <w:pPr>
        <w:pStyle w:val="BodyText"/>
        <w:ind w:left="5" w:right="94"/>
        <w:spacing w:before="37" w:line="264" w:lineRule="auto"/>
        <w:rPr/>
      </w:pPr>
      <w:r>
        <w:rPr/>
        <w:t>limiting to linear relationships and aggregated accounting numbers substantially und</w:t>
      </w:r>
      <w:r>
        <w:rPr>
          <w:spacing w:val="-1"/>
        </w:rPr>
        <w:t>erstates the</w:t>
      </w:r>
      <w:r>
        <w:rPr/>
        <w:t xml:space="preserve"> </w:t>
      </w:r>
      <w:r>
        <w:rPr/>
        <w:t>decision usefulness of</w:t>
      </w:r>
      <w:r>
        <w:rPr>
          <w:spacing w:val="-9"/>
        </w:rPr>
        <w:t xml:space="preserve"> </w:t>
      </w:r>
      <w:r>
        <w:rPr/>
        <w:t>financial statement information to investors.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0" w:line="200" w:lineRule="auto"/>
        <w:rPr/>
      </w:pPr>
      <w:r>
        <w:rPr/>
        <w:t>JEL Classification: G10, G11, G</w:t>
      </w:r>
      <w:r>
        <w:rPr>
          <w:spacing w:val="-1"/>
        </w:rPr>
        <w:t>14, G17,</w:t>
      </w:r>
      <w:r>
        <w:rPr>
          <w:spacing w:val="4"/>
        </w:rPr>
        <w:t xml:space="preserve"> </w:t>
      </w:r>
      <w:r>
        <w:rPr>
          <w:spacing w:val="-1"/>
        </w:rPr>
        <w:t>M40,</w:t>
      </w:r>
      <w:r>
        <w:rPr>
          <w:spacing w:val="5"/>
        </w:rPr>
        <w:t xml:space="preserve"> </w:t>
      </w:r>
      <w:r>
        <w:rPr>
          <w:spacing w:val="-1"/>
        </w:rPr>
        <w:t>M41</w:t>
      </w:r>
    </w:p>
    <w:p>
      <w:pPr>
        <w:pStyle w:val="BodyText"/>
        <w:ind w:left="6" w:right="51" w:hanging="4"/>
        <w:spacing w:before="226" w:line="243" w:lineRule="auto"/>
        <w:rPr/>
      </w:pPr>
      <w:r>
        <w:rPr/>
        <w:t>Keywords: machine learning, earnings forecasts, fundamental analysis, equity valua</w:t>
      </w:r>
      <w:r>
        <w:rPr>
          <w:spacing w:val="-1"/>
        </w:rPr>
        <w:t>tion, market</w:t>
      </w:r>
      <w:r>
        <w:rPr/>
        <w:t xml:space="preserve"> </w:t>
      </w:r>
      <w:r>
        <w:rPr>
          <w:spacing w:val="-1"/>
        </w:rPr>
        <w:t>efficiency</w:t>
      </w:r>
    </w:p>
    <w:p>
      <w:pPr>
        <w:spacing w:line="243" w:lineRule="auto"/>
        <w:sectPr>
          <w:pgSz w:w="12240" w:h="15840"/>
          <w:pgMar w:top="1346" w:right="1523" w:bottom="0" w:left="1441" w:header="0" w:footer="0" w:gutter="0"/>
        </w:sectPr>
        <w:rPr/>
      </w:pPr>
    </w:p>
    <w:p>
      <w:pPr>
        <w:pStyle w:val="BodyText"/>
        <w:ind w:left="18"/>
        <w:spacing w:before="163" w:line="229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1. Introduction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8" w:right="112" w:firstLine="716"/>
        <w:spacing w:before="69" w:line="469" w:lineRule="auto"/>
        <w:rPr/>
      </w:pPr>
      <w:r>
        <w:rPr/>
        <w:t>Expectations about future earnings are an important</w:t>
      </w:r>
      <w:r>
        <w:rPr>
          <w:spacing w:val="7"/>
        </w:rPr>
        <w:t xml:space="preserve"> </w:t>
      </w:r>
      <w:r>
        <w:rPr/>
        <w:t>determinant</w:t>
      </w:r>
      <w:r>
        <w:rPr>
          <w:spacing w:val="8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s</w:t>
      </w:r>
      <w:r>
        <w:rPr>
          <w:spacing w:val="-1"/>
        </w:rPr>
        <w:t>ecurity values</w:t>
      </w:r>
      <w:r>
        <w:rPr>
          <w:spacing w:val="10"/>
        </w:rPr>
        <w:t xml:space="preserve"> </w:t>
      </w:r>
      <w:r>
        <w:rPr>
          <w:spacing w:val="-1"/>
        </w:rPr>
        <w:t>(e.g.,</w:t>
      </w:r>
      <w:r>
        <w:rPr/>
        <w:t xml:space="preserve"> </w:t>
      </w:r>
      <w:r>
        <w:rPr/>
        <w:t>Ohlson,</w:t>
      </w:r>
      <w:r>
        <w:rPr>
          <w:spacing w:val="28"/>
        </w:rPr>
        <w:t xml:space="preserve"> </w:t>
      </w:r>
      <w:r>
        <w:rPr/>
        <w:t>1995; Ohlson and Juettner-Nauroth, 200</w:t>
      </w:r>
      <w:r>
        <w:rPr>
          <w:spacing w:val="-1"/>
        </w:rPr>
        <w:t>5). When forming these expectations,</w:t>
      </w:r>
      <w:r>
        <w:rPr>
          <w:spacing w:val="7"/>
        </w:rPr>
        <w:t xml:space="preserve"> </w:t>
      </w:r>
      <w:r>
        <w:rPr>
          <w:spacing w:val="-1"/>
        </w:rPr>
        <w:t>investors</w:t>
      </w:r>
      <w:r>
        <w:rPr/>
        <w:t xml:space="preserve"> </w:t>
      </w:r>
      <w:r>
        <w:rPr/>
        <w:t>often rely on historical financial statements. However, as financial</w:t>
      </w:r>
      <w:r>
        <w:rPr>
          <w:spacing w:val="4"/>
        </w:rPr>
        <w:t xml:space="preserve"> </w:t>
      </w:r>
      <w:r>
        <w:rPr/>
        <w:t>r</w:t>
      </w:r>
      <w:r>
        <w:rPr>
          <w:spacing w:val="-1"/>
        </w:rPr>
        <w:t>eporting becomes</w:t>
      </w:r>
    </w:p>
    <w:p>
      <w:pPr>
        <w:pStyle w:val="BodyText"/>
        <w:ind w:left="1" w:firstLine="5"/>
        <w:spacing w:before="36" w:line="464" w:lineRule="auto"/>
        <w:rPr/>
      </w:pPr>
      <w:r>
        <w:rPr/>
        <w:t>increasingly complex (e.g. Dyer, Lang, and Stice-Lawrence,</w:t>
      </w:r>
      <w:r>
        <w:rPr>
          <w:spacing w:val="5"/>
        </w:rPr>
        <w:t xml:space="preserve"> </w:t>
      </w:r>
      <w:r>
        <w:rPr/>
        <w:t>20</w:t>
      </w:r>
      <w:r>
        <w:rPr>
          <w:spacing w:val="-1"/>
        </w:rPr>
        <w:t>17),</w:t>
      </w:r>
      <w:r>
        <w:rPr>
          <w:spacing w:val="7"/>
        </w:rPr>
        <w:t xml:space="preserve"> </w:t>
      </w:r>
      <w:r>
        <w:rPr>
          <w:spacing w:val="-1"/>
        </w:rPr>
        <w:t>investors</w:t>
      </w:r>
      <w:r>
        <w:rPr>
          <w:spacing w:val="9"/>
        </w:rPr>
        <w:t xml:space="preserve"> </w:t>
      </w:r>
      <w:r>
        <w:rPr>
          <w:spacing w:val="-1"/>
        </w:rPr>
        <w:t>face more</w:t>
      </w:r>
      <w:r>
        <w:rPr>
          <w:spacing w:val="1"/>
        </w:rPr>
        <w:t xml:space="preserve"> </w:t>
      </w:r>
      <w:r>
        <w:rPr>
          <w:spacing w:val="-1"/>
        </w:rPr>
        <w:t>tradeoffs</w:t>
      </w:r>
      <w:r>
        <w:rPr/>
        <w:t xml:space="preserve"> </w:t>
      </w:r>
      <w:r>
        <w:rPr/>
        <w:t>whether to simply use the bottom-line earnings or painstakingly decipher throug</w:t>
      </w:r>
      <w:r>
        <w:rPr>
          <w:spacing w:val="-1"/>
        </w:rPr>
        <w:t>h the</w:t>
      </w:r>
    </w:p>
    <w:p>
      <w:pPr>
        <w:pStyle w:val="BodyText"/>
        <w:ind w:left="1" w:right="193" w:firstLine="6"/>
        <w:spacing w:before="36" w:line="465" w:lineRule="auto"/>
        <w:rPr/>
      </w:pPr>
      <w:r>
        <w:rPr/>
        <w:t>complicated financial statement line items in forecasting</w:t>
      </w:r>
      <w:r>
        <w:rPr>
          <w:spacing w:val="7"/>
        </w:rPr>
        <w:t xml:space="preserve"> </w:t>
      </w:r>
      <w:r>
        <w:rPr/>
        <w:t>f</w:t>
      </w:r>
      <w:r>
        <w:rPr>
          <w:spacing w:val="-1"/>
        </w:rPr>
        <w:t>uture</w:t>
      </w:r>
      <w:r>
        <w:rPr>
          <w:spacing w:val="8"/>
        </w:rPr>
        <w:t xml:space="preserve"> </w:t>
      </w:r>
      <w:r>
        <w:rPr>
          <w:spacing w:val="-1"/>
        </w:rPr>
        <w:t>earnings.</w:t>
      </w:r>
      <w:r>
        <w:rPr>
          <w:spacing w:val="5"/>
        </w:rPr>
        <w:t xml:space="preserve"> </w:t>
      </w:r>
      <w:r>
        <w:rPr>
          <w:spacing w:val="-1"/>
        </w:rPr>
        <w:t>Even though</w:t>
      </w:r>
      <w:r>
        <w:rPr>
          <w:spacing w:val="3"/>
        </w:rPr>
        <w:t xml:space="preserve"> </w:t>
      </w:r>
      <w:r>
        <w:rPr>
          <w:spacing w:val="-1"/>
        </w:rPr>
        <w:t>research</w:t>
      </w:r>
      <w:r>
        <w:rPr/>
        <w:t xml:space="preserve"> </w:t>
      </w:r>
      <w:r>
        <w:rPr/>
        <w:t>has shown various accounting items such as book value</w:t>
      </w:r>
      <w:r>
        <w:rPr>
          <w:spacing w:val="8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equit</w:t>
      </w:r>
      <w:r>
        <w:rPr>
          <w:spacing w:val="-1"/>
        </w:rPr>
        <w:t>y and</w:t>
      </w:r>
      <w:r>
        <w:rPr>
          <w:spacing w:val="11"/>
        </w:rPr>
        <w:t xml:space="preserve"> </w:t>
      </w:r>
      <w:r>
        <w:rPr>
          <w:spacing w:val="-1"/>
        </w:rPr>
        <w:t>accruals</w:t>
      </w:r>
      <w:r>
        <w:rPr>
          <w:spacing w:val="8"/>
        </w:rPr>
        <w:t xml:space="preserve"> </w:t>
      </w:r>
      <w:r>
        <w:rPr>
          <w:spacing w:val="-1"/>
        </w:rPr>
        <w:t>are</w:t>
      </w:r>
      <w:r>
        <w:rPr>
          <w:spacing w:val="10"/>
        </w:rPr>
        <w:t xml:space="preserve"> </w:t>
      </w:r>
      <w:r>
        <w:rPr>
          <w:spacing w:val="-1"/>
        </w:rPr>
        <w:t>associated</w:t>
      </w:r>
    </w:p>
    <w:p>
      <w:pPr>
        <w:pStyle w:val="BodyText"/>
        <w:ind w:left="3" w:right="610" w:hanging="2"/>
        <w:spacing w:before="34" w:line="470" w:lineRule="auto"/>
        <w:rPr/>
      </w:pPr>
      <w:r>
        <w:rPr/>
        <w:t>with future earnings, earnings prediction models incorporating these item</w:t>
      </w:r>
      <w:r>
        <w:rPr>
          <w:spacing w:val="-1"/>
        </w:rPr>
        <w:t>s</w:t>
      </w:r>
      <w:r>
        <w:rPr>
          <w:spacing w:val="12"/>
        </w:rPr>
        <w:t xml:space="preserve"> </w:t>
      </w:r>
      <w:r>
        <w:rPr>
          <w:spacing w:val="-1"/>
        </w:rPr>
        <w:t>fail to produce</w:t>
      </w:r>
      <w:r>
        <w:rPr/>
        <w:t xml:space="preserve">   </w:t>
      </w:r>
      <w:r>
        <w:rPr/>
        <w:t>consistently more accurate out-of-sample forecasts than the naïve random walk model </w:t>
      </w:r>
      <w:r>
        <w:rPr>
          <w:spacing w:val="-1"/>
        </w:rPr>
        <w:t>(see</w:t>
      </w:r>
      <w:r>
        <w:rPr/>
        <w:t xml:space="preserve"> </w:t>
      </w:r>
      <w:r>
        <w:rPr/>
        <w:t>Monahan, 2018; Easton, Kelly, and Neuhierl, 2018).</w:t>
      </w:r>
    </w:p>
    <w:p>
      <w:pPr>
        <w:pStyle w:val="BodyText"/>
        <w:ind w:left="8" w:right="105" w:firstLine="718"/>
        <w:spacing w:before="193" w:line="470" w:lineRule="auto"/>
        <w:rPr/>
      </w:pPr>
      <w:r>
        <w:rPr/>
        <w:t>Taken at face value, these results suggest that investors do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lose</w:t>
      </w:r>
      <w:r>
        <w:rPr>
          <w:spacing w:val="2"/>
        </w:rPr>
        <w:t xml:space="preserve"> </w:t>
      </w:r>
      <w:r>
        <w:rPr>
          <w:spacing w:val="-1"/>
        </w:rPr>
        <w:t>much</w:t>
      </w:r>
      <w:r>
        <w:rPr>
          <w:spacing w:val="7"/>
        </w:rPr>
        <w:t xml:space="preserve"> </w:t>
      </w:r>
      <w:r>
        <w:rPr>
          <w:spacing w:val="-1"/>
        </w:rPr>
        <w:t>information by</w:t>
      </w:r>
      <w:r>
        <w:rPr/>
        <w:t xml:space="preserve"> </w:t>
      </w:r>
      <w:r>
        <w:rPr/>
        <w:t>completely ignoring the detailed financial statements. However, thi</w:t>
      </w:r>
      <w:r>
        <w:rPr>
          <w:spacing w:val="-1"/>
        </w:rPr>
        <w:t>s conclusion is</w:t>
      </w:r>
      <w:r>
        <w:rPr>
          <w:spacing w:val="12"/>
        </w:rPr>
        <w:t xml:space="preserve"> </w:t>
      </w:r>
      <w:r>
        <w:rPr>
          <w:spacing w:val="-1"/>
        </w:rPr>
        <w:t>apparently</w:t>
      </w:r>
      <w:r>
        <w:rPr>
          <w:spacing w:val="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conflict with the conventional wisdom that data aggre</w:t>
      </w:r>
      <w:r>
        <w:rPr>
          <w:spacing w:val="-1"/>
        </w:rPr>
        <w:t>gation causes information</w:t>
      </w:r>
      <w:r>
        <w:rPr>
          <w:spacing w:val="8"/>
        </w:rPr>
        <w:t xml:space="preserve"> </w:t>
      </w:r>
      <w:r>
        <w:rPr>
          <w:spacing w:val="-1"/>
        </w:rPr>
        <w:t>loss</w:t>
      </w:r>
      <w:r>
        <w:rPr>
          <w:spacing w:val="11"/>
        </w:rPr>
        <w:t xml:space="preserve"> </w:t>
      </w:r>
      <w:r>
        <w:rPr>
          <w:spacing w:val="-1"/>
        </w:rPr>
        <w:t>(e.g.</w:t>
      </w:r>
      <w:r>
        <w:rPr>
          <w:spacing w:val="11"/>
        </w:rPr>
        <w:t xml:space="preserve"> </w:t>
      </w:r>
      <w:r>
        <w:rPr>
          <w:spacing w:val="-1"/>
        </w:rPr>
        <w:t>Ijiri</w:t>
      </w:r>
    </w:p>
    <w:p>
      <w:pPr>
        <w:pStyle w:val="BodyText"/>
        <w:ind w:left="5" w:right="252" w:firstLine="23"/>
        <w:spacing w:before="37" w:line="464" w:lineRule="auto"/>
        <w:rPr/>
      </w:pPr>
      <w:r>
        <w:rPr/>
        <w:t>1967). It also contradicts with one of</w:t>
      </w:r>
      <w:r>
        <w:rPr>
          <w:spacing w:val="-22"/>
        </w:rPr>
        <w:t xml:space="preserve"> </w:t>
      </w:r>
      <w:r>
        <w:rPr/>
        <w:t>the fundamental</w:t>
      </w:r>
      <w:r>
        <w:rPr>
          <w:spacing w:val="2"/>
        </w:rPr>
        <w:t xml:space="preserve"> </w:t>
      </w:r>
      <w:r>
        <w:rPr/>
        <w:t>tenet</w:t>
      </w:r>
      <w:r>
        <w:rPr>
          <w:spacing w:val="8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fina</w:t>
      </w:r>
      <w:r>
        <w:rPr>
          <w:spacing w:val="-1"/>
        </w:rPr>
        <w:t>ncial</w:t>
      </w:r>
      <w:r>
        <w:rPr>
          <w:spacing w:val="12"/>
        </w:rPr>
        <w:t xml:space="preserve"> </w:t>
      </w:r>
      <w:r>
        <w:rPr>
          <w:spacing w:val="-1"/>
        </w:rPr>
        <w:t>statement</w:t>
      </w:r>
      <w:r>
        <w:rPr>
          <w:spacing w:val="8"/>
        </w:rPr>
        <w:t xml:space="preserve"> </w:t>
      </w:r>
      <w:r>
        <w:rPr>
          <w:spacing w:val="-1"/>
        </w:rPr>
        <w:t>analysis</w:t>
      </w:r>
      <w:r>
        <w:rPr>
          <w:spacing w:val="3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>
          <w:i/>
          <w:iCs/>
        </w:rPr>
        <w:t>vis</w:t>
      </w:r>
      <w:r>
        <w:rPr>
          <w:i/>
          <w:iCs/>
          <w:spacing w:val="8"/>
        </w:rPr>
        <w:t>-à-</w:t>
      </w:r>
      <w:r>
        <w:rPr>
          <w:i/>
          <w:iCs/>
        </w:rPr>
        <w:t>vis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bottom</w:t>
      </w:r>
      <w:r>
        <w:rPr>
          <w:i/>
          <w:iCs/>
          <w:spacing w:val="8"/>
        </w:rPr>
        <w:t>-</w:t>
      </w:r>
      <w:r>
        <w:rPr>
          <w:i/>
          <w:iCs/>
        </w:rPr>
        <w:t>line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earnings</w:t>
      </w:r>
      <w:r>
        <w:rPr>
          <w:i/>
          <w:iCs/>
          <w:spacing w:val="8"/>
        </w:rPr>
        <w:t>,</w:t>
      </w:r>
      <w:r>
        <w:rPr>
          <w:i/>
          <w:iCs/>
        </w:rPr>
        <w:t>financial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ratios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50"/>
        </w:rPr>
        <w:t xml:space="preserve"> </w:t>
      </w:r>
      <w:r>
        <w:rPr>
          <w:i/>
          <w:iCs/>
        </w:rPr>
        <w:t>financial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line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items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are</w:t>
      </w:r>
    </w:p>
    <w:p>
      <w:pPr>
        <w:pStyle w:val="BodyText"/>
        <w:ind w:right="153" w:firstLine="10"/>
        <w:spacing w:before="35" w:line="483" w:lineRule="auto"/>
        <w:rPr/>
      </w:pPr>
      <w:r>
        <w:rPr>
          <w:i/>
          <w:iCs/>
        </w:rPr>
        <w:t>incrementally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informative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about</w:t>
      </w:r>
      <w:r>
        <w:rPr>
          <w:i/>
          <w:iCs/>
          <w:spacing w:val="-47"/>
        </w:rPr>
        <w:t xml:space="preserve"> </w:t>
      </w:r>
      <w:r>
        <w:rPr>
          <w:i/>
          <w:iCs/>
        </w:rPr>
        <w:t>future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earnings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(p182-183, </w:t>
      </w:r>
      <w:r>
        <w:rPr/>
        <w:t>Monahan</w:t>
      </w:r>
      <w:r>
        <w:rPr>
          <w:spacing w:val="1"/>
        </w:rPr>
        <w:t>, 2018)</w:t>
      </w:r>
      <w:r>
        <w:rPr/>
        <w:t>. In this</w:t>
      </w:r>
      <w:r>
        <w:rPr>
          <w:spacing w:val="12"/>
        </w:rPr>
        <w:t xml:space="preserve"> </w:t>
      </w:r>
      <w:r>
        <w:rPr/>
        <w:t>study, we  </w:t>
      </w:r>
      <w:r>
        <w:rPr/>
        <w:t>aim to shed more light on the decision usefulness of</w:t>
      </w:r>
      <w:r>
        <w:rPr>
          <w:spacing w:val="-15"/>
        </w:rPr>
        <w:t xml:space="preserve"> </w:t>
      </w:r>
      <w:r>
        <w:rPr/>
        <w:t>financial</w:t>
      </w:r>
      <w:r>
        <w:rPr>
          <w:spacing w:val="11"/>
        </w:rPr>
        <w:t xml:space="preserve"> </w:t>
      </w:r>
      <w:r>
        <w:rPr/>
        <w:t>stat</w:t>
      </w:r>
      <w:r>
        <w:rPr>
          <w:spacing w:val="-1"/>
        </w:rPr>
        <w:t>ement</w:t>
      </w:r>
      <w:r>
        <w:rPr>
          <w:spacing w:val="8"/>
        </w:rPr>
        <w:t xml:space="preserve"> </w:t>
      </w:r>
      <w:r>
        <w:rPr>
          <w:spacing w:val="-1"/>
        </w:rPr>
        <w:t>line</w:t>
      </w:r>
      <w:r>
        <w:rPr>
          <w:spacing w:val="6"/>
        </w:rPr>
        <w:t xml:space="preserve"> </w:t>
      </w:r>
      <w:r>
        <w:rPr>
          <w:spacing w:val="-1"/>
        </w:rPr>
        <w:t>items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investors</w:t>
      </w:r>
      <w:r>
        <w:rPr/>
        <w:t xml:space="preserve"> </w:t>
      </w:r>
      <w:r>
        <w:rPr/>
        <w:t>by examining the efficacy of</w:t>
      </w:r>
      <w:r>
        <w:rPr>
          <w:spacing w:val="-23"/>
        </w:rPr>
        <w:t xml:space="preserve"> </w:t>
      </w:r>
      <w:r>
        <w:rPr/>
        <w:t>machine learning in forecasting corporate</w:t>
      </w:r>
      <w:r>
        <w:rPr>
          <w:spacing w:val="10"/>
        </w:rPr>
        <w:t xml:space="preserve"> </w:t>
      </w:r>
      <w:r>
        <w:rPr/>
        <w:t>earnings</w:t>
      </w:r>
      <w:r>
        <w:rPr>
          <w:spacing w:val="1"/>
        </w:rPr>
        <w:t xml:space="preserve"> </w:t>
      </w:r>
      <w:r>
        <w:rPr/>
        <w:t>using</w:t>
      </w:r>
      <w:r>
        <w:rPr>
          <w:spacing w:val="11"/>
        </w:rPr>
        <w:t xml:space="preserve"> </w:t>
      </w:r>
      <w:r>
        <w:rPr/>
        <w:t>financial </w:t>
      </w:r>
      <w:r>
        <w:rPr/>
        <w:t>statement informati</w:t>
      </w:r>
      <w:r>
        <w:rPr>
          <w:spacing w:val="-1"/>
        </w:rPr>
        <w:t>on.</w:t>
      </w:r>
    </w:p>
    <w:p>
      <w:pPr>
        <w:pStyle w:val="BodyText"/>
        <w:ind w:left="2" w:right="26" w:firstLine="722"/>
        <w:spacing w:before="149" w:line="464" w:lineRule="auto"/>
        <w:rPr/>
      </w:pPr>
      <w:r>
        <w:rPr/>
        <w:t>Machine learning algorithms can potentially overcome several limitations with t</w:t>
      </w:r>
      <w:r>
        <w:rPr>
          <w:spacing w:val="-1"/>
        </w:rPr>
        <w:t>he</w:t>
      </w:r>
      <w:r>
        <w:rPr>
          <w:spacing w:val="8"/>
        </w:rPr>
        <w:t xml:space="preserve"> </w:t>
      </w:r>
      <w:r>
        <w:rPr>
          <w:spacing w:val="-1"/>
        </w:rPr>
        <w:t>extant</w:t>
      </w:r>
      <w:r>
        <w:rPr/>
        <w:t xml:space="preserve"> </w:t>
      </w:r>
      <w:r>
        <w:rPr/>
        <w:t>models and process financial statement information more effici</w:t>
      </w:r>
      <w:r>
        <w:rPr>
          <w:spacing w:val="-1"/>
        </w:rPr>
        <w:t>ently in</w:t>
      </w:r>
      <w:r>
        <w:rPr>
          <w:spacing w:val="12"/>
        </w:rPr>
        <w:t xml:space="preserve"> </w:t>
      </w:r>
      <w:r>
        <w:rPr>
          <w:spacing w:val="-1"/>
        </w:rPr>
        <w:t>forecasting</w:t>
      </w:r>
      <w:r>
        <w:rPr>
          <w:spacing w:val="13"/>
        </w:rPr>
        <w:t xml:space="preserve"> </w:t>
      </w:r>
      <w:r>
        <w:rPr>
          <w:spacing w:val="-1"/>
        </w:rPr>
        <w:t>future</w:t>
      </w:r>
    </w:p>
    <w:p>
      <w:pPr>
        <w:spacing w:line="464" w:lineRule="auto"/>
        <w:sectPr>
          <w:footerReference w:type="default" r:id="rId3"/>
          <w:pgSz w:w="12240" w:h="15840"/>
          <w:pgMar w:top="1346" w:right="1476" w:bottom="1526" w:left="1440" w:header="0" w:footer="1277" w:gutter="0"/>
        </w:sectPr>
        <w:rPr/>
      </w:pPr>
    </w:p>
    <w:p>
      <w:pPr>
        <w:pStyle w:val="BodyText"/>
        <w:ind w:left="9"/>
        <w:spacing w:before="145" w:line="190" w:lineRule="auto"/>
        <w:rPr/>
      </w:pPr>
      <w:r>
        <w:rPr/>
        <w:t>earnings. First, machine learning algorithms can efficiently handle h</w:t>
      </w:r>
      <w:r>
        <w:rPr>
          <w:spacing w:val="-1"/>
        </w:rPr>
        <w:t>igh dimensional</w:t>
      </w:r>
      <w:r>
        <w:rPr>
          <w:spacing w:val="8"/>
        </w:rPr>
        <w:t xml:space="preserve"> </w:t>
      </w:r>
      <w:r>
        <w:rPr>
          <w:spacing w:val="-1"/>
        </w:rPr>
        <w:t>data.</w:t>
      </w:r>
      <w:r>
        <w:rPr>
          <w:spacing w:val="7"/>
        </w:rPr>
        <w:t xml:space="preserve"> </w:t>
      </w:r>
      <w:r>
        <w:rPr>
          <w:spacing w:val="-1"/>
        </w:rPr>
        <w:t>The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190" w:lineRule="auto"/>
        <w:rPr/>
      </w:pPr>
      <w:r>
        <w:rPr/>
        <w:t>generation of</w:t>
      </w:r>
      <w:r>
        <w:rPr>
          <w:spacing w:val="-15"/>
        </w:rPr>
        <w:t xml:space="preserve"> </w:t>
      </w:r>
      <w:r>
        <w:rPr/>
        <w:t>corporate earnings (or losses) is a</w:t>
      </w:r>
      <w:r>
        <w:rPr>
          <w:spacing w:val="10"/>
        </w:rPr>
        <w:t xml:space="preserve"> </w:t>
      </w:r>
      <w:r>
        <w:rPr/>
        <w:t>complex process</w:t>
      </w:r>
      <w:r>
        <w:rPr>
          <w:spacing w:val="7"/>
        </w:rPr>
        <w:t xml:space="preserve"> </w:t>
      </w:r>
      <w:r>
        <w:rPr/>
        <w:t>involving numero</w:t>
      </w:r>
      <w:r>
        <w:rPr>
          <w:spacing w:val="-1"/>
        </w:rPr>
        <w:t>us business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9" w:line="200" w:lineRule="auto"/>
        <w:rPr/>
      </w:pPr>
      <w:r>
        <w:rPr/>
        <w:t>transactions. The effects of</w:t>
      </w:r>
      <w:r>
        <w:rPr>
          <w:spacing w:val="-22"/>
        </w:rPr>
        <w:t xml:space="preserve"> </w:t>
      </w:r>
      <w:r>
        <w:rPr/>
        <w:t>these transactions, as summarized</w:t>
      </w:r>
      <w:r>
        <w:rPr>
          <w:spacing w:val="7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fina</w:t>
      </w:r>
      <w:r>
        <w:rPr>
          <w:spacing w:val="-1"/>
        </w:rPr>
        <w:t>ncial</w:t>
      </w:r>
      <w:r>
        <w:rPr>
          <w:spacing w:val="12"/>
        </w:rPr>
        <w:t xml:space="preserve"> </w:t>
      </w:r>
      <w:r>
        <w:rPr>
          <w:spacing w:val="-1"/>
        </w:rPr>
        <w:t>statement</w:t>
      </w:r>
      <w:r>
        <w:rPr>
          <w:spacing w:val="7"/>
        </w:rPr>
        <w:t xml:space="preserve"> </w:t>
      </w:r>
      <w:r>
        <w:rPr>
          <w:spacing w:val="-1"/>
        </w:rPr>
        <w:t>line</w:t>
      </w:r>
      <w:r>
        <w:rPr>
          <w:spacing w:val="7"/>
        </w:rPr>
        <w:t xml:space="preserve"> </w:t>
      </w:r>
      <w:r>
        <w:rPr>
          <w:spacing w:val="-1"/>
        </w:rPr>
        <w:t>items,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9" w:line="190" w:lineRule="auto"/>
        <w:rPr/>
      </w:pPr>
      <w:r>
        <w:rPr/>
        <w:t>often have different implications fo</w:t>
      </w:r>
      <w:r>
        <w:rPr>
          <w:spacing w:val="-1"/>
        </w:rPr>
        <w:t>r future earnings (e.g.,</w:t>
      </w:r>
      <w:r>
        <w:rPr>
          <w:spacing w:val="8"/>
        </w:rPr>
        <w:t xml:space="preserve"> </w:t>
      </w:r>
      <w:r>
        <w:rPr>
          <w:spacing w:val="-1"/>
        </w:rPr>
        <w:t>cash</w:t>
      </w:r>
      <w:r>
        <w:rPr>
          <w:spacing w:val="12"/>
        </w:rPr>
        <w:t xml:space="preserve"> </w:t>
      </w:r>
      <w:r>
        <w:rPr>
          <w:spacing w:val="-1"/>
        </w:rPr>
        <w:t>sales</w:t>
      </w:r>
      <w:r>
        <w:rPr>
          <w:spacing w:val="2"/>
        </w:rPr>
        <w:t xml:space="preserve"> </w:t>
      </w:r>
      <w:r>
        <w:rPr>
          <w:spacing w:val="-1"/>
        </w:rPr>
        <w:t>vs.</w:t>
      </w:r>
      <w:r>
        <w:rPr>
          <w:spacing w:val="8"/>
        </w:rPr>
        <w:t xml:space="preserve"> </w:t>
      </w:r>
      <w:r>
        <w:rPr>
          <w:spacing w:val="-1"/>
        </w:rPr>
        <w:t>credit</w:t>
      </w:r>
      <w:r>
        <w:rPr>
          <w:spacing w:val="12"/>
        </w:rPr>
        <w:t xml:space="preserve"> </w:t>
      </w:r>
      <w:r>
        <w:rPr>
          <w:spacing w:val="-1"/>
        </w:rPr>
        <w:t>sales).</w:t>
      </w:r>
      <w:r>
        <w:rPr>
          <w:spacing w:val="4"/>
        </w:rPr>
        <w:t xml:space="preserve"> </w:t>
      </w:r>
      <w:r>
        <w:rPr>
          <w:spacing w:val="-1"/>
        </w:rPr>
        <w:t>However,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177" w:firstLine="9"/>
        <w:spacing w:before="69" w:line="464" w:lineRule="auto"/>
        <w:rPr/>
      </w:pPr>
      <w:r>
        <w:rPr/>
        <w:t>for tractability, extant earnings prediction models focus on</w:t>
      </w:r>
      <w:r>
        <w:rPr>
          <w:spacing w:val="-1"/>
        </w:rPr>
        <w:t xml:space="preserve"> highly aggregated measures,</w:t>
      </w:r>
      <w:r>
        <w:rPr>
          <w:spacing w:val="12"/>
        </w:rPr>
        <w:t xml:space="preserve"> </w:t>
      </w:r>
      <w:r>
        <w:rPr>
          <w:spacing w:val="-1"/>
        </w:rPr>
        <w:t>such</w:t>
      </w:r>
      <w:r>
        <w:rPr>
          <w:spacing w:val="11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/>
        <w:t>bottom line earnings and book value of</w:t>
      </w:r>
      <w:r>
        <w:rPr>
          <w:spacing w:val="-6"/>
        </w:rPr>
        <w:t xml:space="preserve"> </w:t>
      </w:r>
      <w:r>
        <w:rPr/>
        <w:t>equity, and neglect potentially rich information</w:t>
      </w:r>
      <w:r>
        <w:rPr>
          <w:spacing w:val="7"/>
        </w:rPr>
        <w:t xml:space="preserve"> </w:t>
      </w:r>
      <w:r>
        <w:rPr/>
        <w:t>in</w:t>
      </w:r>
    </w:p>
    <w:p>
      <w:pPr>
        <w:pStyle w:val="BodyText"/>
        <w:ind w:left="9"/>
        <w:spacing w:before="36" w:line="190" w:lineRule="auto"/>
        <w:rPr/>
      </w:pPr>
      <w:r>
        <w:rPr>
          <w:spacing w:val="-1"/>
        </w:rPr>
        <w:t>financial statement line items (e.g., Fairfield,</w:t>
      </w:r>
      <w:r>
        <w:rPr>
          <w:spacing w:val="25"/>
        </w:rPr>
        <w:t xml:space="preserve"> </w:t>
      </w:r>
      <w:r>
        <w:rPr>
          <w:spacing w:val="-1"/>
        </w:rPr>
        <w:t>Sweeney, and Yohn,</w:t>
      </w:r>
      <w:r>
        <w:rPr>
          <w:spacing w:val="28"/>
        </w:rPr>
        <w:t xml:space="preserve"> </w:t>
      </w:r>
      <w:r>
        <w:rPr>
          <w:spacing w:val="-1"/>
        </w:rPr>
        <w:t>1996;</w:t>
      </w:r>
      <w:r>
        <w:rPr>
          <w:spacing w:val="8"/>
        </w:rPr>
        <w:t xml:space="preserve"> </w:t>
      </w:r>
      <w:r>
        <w:rPr>
          <w:spacing w:val="-1"/>
        </w:rPr>
        <w:t>Chen,</w:t>
      </w:r>
      <w:r>
        <w:rPr>
          <w:spacing w:val="4"/>
        </w:rPr>
        <w:t xml:space="preserve"> </w:t>
      </w:r>
      <w:r>
        <w:rPr>
          <w:spacing w:val="-1"/>
        </w:rPr>
        <w:t>Miao,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" w:firstLine="6"/>
        <w:spacing w:before="69" w:line="470" w:lineRule="auto"/>
        <w:rPr/>
      </w:pPr>
      <w:r>
        <w:rPr/>
        <w:t>Shevlin, 2015). By accommodating a large set of</w:t>
      </w:r>
      <w:r>
        <w:rPr>
          <w:spacing w:val="-13"/>
        </w:rPr>
        <w:t xml:space="preserve"> </w:t>
      </w:r>
      <w:r>
        <w:rPr/>
        <w:t>financial</w:t>
      </w:r>
      <w:r>
        <w:rPr>
          <w:spacing w:val="12"/>
        </w:rPr>
        <w:t xml:space="preserve"> </w:t>
      </w:r>
      <w:r>
        <w:rPr/>
        <w:t>stateme</w:t>
      </w:r>
      <w:r>
        <w:rPr>
          <w:spacing w:val="-1"/>
        </w:rPr>
        <w:t>nt line</w:t>
      </w:r>
      <w:r>
        <w:rPr>
          <w:spacing w:val="7"/>
        </w:rPr>
        <w:t xml:space="preserve"> </w:t>
      </w:r>
      <w:r>
        <w:rPr>
          <w:spacing w:val="-1"/>
        </w:rPr>
        <w:t>items,</w:t>
      </w:r>
      <w:r>
        <w:rPr>
          <w:spacing w:val="1"/>
        </w:rPr>
        <w:t xml:space="preserve"> </w:t>
      </w:r>
      <w:r>
        <w:rPr>
          <w:spacing w:val="-1"/>
        </w:rPr>
        <w:t>machine</w:t>
      </w:r>
      <w:r>
        <w:rPr>
          <w:spacing w:val="8"/>
        </w:rPr>
        <w:t xml:space="preserve"> </w:t>
      </w:r>
      <w:r>
        <w:rPr>
          <w:spacing w:val="-1"/>
        </w:rPr>
        <w:t>learning</w:t>
      </w:r>
      <w:r>
        <w:rPr/>
        <w:t xml:space="preserve"> </w:t>
      </w:r>
      <w:r>
        <w:rPr/>
        <w:t>algorithms can potentially better model the differential effects of</w:t>
      </w:r>
      <w:r>
        <w:rPr>
          <w:spacing w:val="-19"/>
        </w:rPr>
        <w:t xml:space="preserve"> </w:t>
      </w:r>
      <w:r>
        <w:rPr/>
        <w:t>these items and</w:t>
      </w:r>
      <w:r>
        <w:rPr>
          <w:spacing w:val="7"/>
        </w:rPr>
        <w:t xml:space="preserve"> </w:t>
      </w:r>
      <w:r>
        <w:rPr/>
        <w:t>generate more    </w:t>
      </w:r>
      <w:r>
        <w:rPr/>
        <w:t>accurate and informative earning</w:t>
      </w:r>
      <w:r>
        <w:rPr>
          <w:spacing w:val="-1"/>
        </w:rPr>
        <w:t>s forecasts.</w:t>
      </w:r>
    </w:p>
    <w:p>
      <w:pPr>
        <w:pStyle w:val="BodyText"/>
        <w:ind w:left="735"/>
        <w:spacing w:before="194" w:line="190" w:lineRule="auto"/>
        <w:rPr/>
      </w:pPr>
      <w:r>
        <w:rPr/>
        <w:t>Second, in contrast to traditional linear models, machine learni</w:t>
      </w:r>
      <w:r>
        <w:rPr>
          <w:spacing w:val="-1"/>
        </w:rPr>
        <w:t>ng algorithms can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8" w:right="116"/>
        <w:spacing w:before="70" w:line="464" w:lineRule="auto"/>
        <w:rPr/>
      </w:pPr>
      <w:r>
        <w:rPr/>
        <w:t>accommodate more complex and subtle relationships betwee</w:t>
      </w:r>
      <w:r>
        <w:rPr>
          <w:spacing w:val="-1"/>
        </w:rPr>
        <w:t>n financial statement</w:t>
      </w:r>
      <w:r>
        <w:rPr>
          <w:spacing w:val="9"/>
        </w:rPr>
        <w:t xml:space="preserve"> </w:t>
      </w:r>
      <w:r>
        <w:rPr>
          <w:spacing w:val="-1"/>
        </w:rPr>
        <w:t>line</w:t>
      </w:r>
      <w:r>
        <w:rPr>
          <w:spacing w:val="6"/>
        </w:rPr>
        <w:t xml:space="preserve"> </w:t>
      </w:r>
      <w:r>
        <w:rPr>
          <w:spacing w:val="-1"/>
        </w:rPr>
        <w:t>items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future earnings. Economic theories and empirical evidence suggest</w:t>
      </w:r>
      <w:r>
        <w:rPr>
          <w:spacing w:val="2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existence</w:t>
      </w:r>
      <w:r>
        <w:rPr>
          <w:spacing w:val="8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nonline</w:t>
      </w:r>
      <w:r>
        <w:rPr>
          <w:spacing w:val="-1"/>
        </w:rPr>
        <w:t>ar</w:t>
      </w:r>
    </w:p>
    <w:p>
      <w:pPr>
        <w:pStyle w:val="BodyText"/>
        <w:ind w:left="7" w:right="52" w:hanging="6"/>
        <w:spacing w:before="37" w:line="464" w:lineRule="auto"/>
        <w:rPr/>
      </w:pPr>
      <w:r>
        <w:rPr/>
        <w:t>relationships between financial statement line items and future</w:t>
      </w:r>
      <w:r>
        <w:rPr>
          <w:spacing w:val="8"/>
        </w:rPr>
        <w:t xml:space="preserve"> </w:t>
      </w:r>
      <w:r>
        <w:rPr/>
        <w:t>earnings.</w:t>
      </w:r>
      <w:r>
        <w:rPr>
          <w:spacing w:val="4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ex</w:t>
      </w:r>
      <w:r>
        <w:rPr>
          <w:spacing w:val="-1"/>
        </w:rPr>
        <w:t>ample,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law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diminishing returns predicts a nonlinear relationship between capital investment and </w:t>
      </w:r>
      <w:r>
        <w:rPr>
          <w:spacing w:val="-1"/>
        </w:rPr>
        <w:t>future</w:t>
      </w:r>
    </w:p>
    <w:p>
      <w:pPr>
        <w:pStyle w:val="BodyText"/>
        <w:ind w:left="9"/>
        <w:spacing w:before="36" w:line="190" w:lineRule="auto"/>
        <w:rPr/>
      </w:pPr>
      <w:r>
        <w:rPr/>
        <w:t>earnings. Prior literature also shows that the relationship bet</w:t>
      </w:r>
      <w:r>
        <w:rPr>
          <w:spacing w:val="-1"/>
        </w:rPr>
        <w:t>ween current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future earnings</w:t>
      </w:r>
      <w:r>
        <w:rPr>
          <w:spacing w:val="7"/>
        </w:rPr>
        <w:t xml:space="preserve"> </w:t>
      </w:r>
      <w:r>
        <w:rPr>
          <w:spacing w:val="-1"/>
        </w:rPr>
        <w:t>is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70" w:line="190" w:lineRule="auto"/>
        <w:rPr/>
      </w:pPr>
      <w:r>
        <w:rPr>
          <w:spacing w:val="-1"/>
        </w:rPr>
        <w:t>nonlinear (e.g., Freeman and Tse,</w:t>
      </w:r>
      <w:r>
        <w:rPr>
          <w:spacing w:val="43"/>
          <w:w w:val="101"/>
        </w:rPr>
        <w:t xml:space="preserve"> </w:t>
      </w:r>
      <w:r>
        <w:rPr>
          <w:spacing w:val="-1"/>
        </w:rPr>
        <w:t>1992; Chen and</w:t>
      </w:r>
      <w:r>
        <w:rPr>
          <w:spacing w:val="4"/>
        </w:rPr>
        <w:t xml:space="preserve"> </w:t>
      </w:r>
      <w:r>
        <w:rPr>
          <w:spacing w:val="-1"/>
        </w:rPr>
        <w:t>Zhang,</w:t>
      </w:r>
      <w:r>
        <w:rPr>
          <w:spacing w:val="5"/>
        </w:rPr>
        <w:t xml:space="preserve"> </w:t>
      </w:r>
      <w:r>
        <w:rPr>
          <w:spacing w:val="-1"/>
        </w:rPr>
        <w:t>2003)</w:t>
      </w:r>
      <w:r>
        <w:rPr>
          <w:spacing w:val="8"/>
        </w:rPr>
        <w:t xml:space="preserve"> </w:t>
      </w:r>
      <w:r>
        <w:rPr>
          <w:spacing w:val="-1"/>
        </w:rPr>
        <w:t>and varies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other</w:t>
      </w:r>
      <w:r>
        <w:rPr>
          <w:spacing w:val="8"/>
        </w:rPr>
        <w:t xml:space="preserve"> </w:t>
      </w:r>
      <w:r>
        <w:rPr>
          <w:spacing w:val="-1"/>
        </w:rPr>
        <w:t>financial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" w:right="178" w:hanging="2"/>
        <w:spacing w:before="70" w:line="464" w:lineRule="auto"/>
        <w:rPr/>
      </w:pPr>
      <w:r>
        <w:rPr>
          <w:spacing w:val="-1"/>
        </w:rPr>
        <w:t>metrics, such as firm size and</w:t>
      </w:r>
      <w:r>
        <w:rPr>
          <w:spacing w:val="11"/>
        </w:rPr>
        <w:t xml:space="preserve"> </w:t>
      </w:r>
      <w:r>
        <w:rPr>
          <w:spacing w:val="-1"/>
        </w:rPr>
        <w:t>capital</w:t>
      </w:r>
      <w:r>
        <w:rPr>
          <w:spacing w:val="7"/>
        </w:rPr>
        <w:t xml:space="preserve"> </w:t>
      </w:r>
      <w:r>
        <w:rPr>
          <w:spacing w:val="-1"/>
        </w:rPr>
        <w:t>intensity</w:t>
      </w:r>
      <w:r>
        <w:rPr>
          <w:spacing w:val="7"/>
        </w:rPr>
        <w:t xml:space="preserve"> </w:t>
      </w:r>
      <w:r>
        <w:rPr>
          <w:spacing w:val="-1"/>
        </w:rPr>
        <w:t>(e.g.,</w:t>
      </w:r>
      <w:r>
        <w:rPr>
          <w:spacing w:val="8"/>
        </w:rPr>
        <w:t xml:space="preserve"> </w:t>
      </w:r>
      <w:r>
        <w:rPr>
          <w:spacing w:val="-1"/>
        </w:rPr>
        <w:t>Lev,</w:t>
      </w:r>
      <w:r>
        <w:rPr>
          <w:spacing w:val="28"/>
        </w:rPr>
        <w:t xml:space="preserve"> </w:t>
      </w:r>
      <w:r>
        <w:rPr>
          <w:spacing w:val="-1"/>
        </w:rPr>
        <w:t>1983;</w:t>
      </w:r>
      <w:r>
        <w:rPr>
          <w:spacing w:val="4"/>
        </w:rPr>
        <w:t xml:space="preserve"> </w:t>
      </w:r>
      <w:r>
        <w:rPr>
          <w:spacing w:val="-1"/>
        </w:rPr>
        <w:t>Baginski,</w:t>
      </w:r>
      <w:r>
        <w:rPr>
          <w:spacing w:val="7"/>
        </w:rPr>
        <w:t xml:space="preserve"> </w:t>
      </w:r>
      <w:r>
        <w:rPr>
          <w:spacing w:val="-1"/>
        </w:rPr>
        <w:t>Lorek,</w:t>
      </w:r>
      <w:r>
        <w:rPr>
          <w:spacing w:val="3"/>
        </w:rPr>
        <w:t xml:space="preserve"> </w:t>
      </w:r>
      <w:r>
        <w:rPr>
          <w:spacing w:val="-1"/>
        </w:rPr>
        <w:t>Willinger,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Branson,</w:t>
      </w:r>
      <w:r>
        <w:rPr>
          <w:spacing w:val="28"/>
        </w:rPr>
        <w:t xml:space="preserve"> </w:t>
      </w:r>
      <w:r>
        <w:rPr/>
        <w:t>1999). Nonlinear machine learning algorithms ba</w:t>
      </w:r>
      <w:r>
        <w:rPr>
          <w:spacing w:val="-1"/>
        </w:rPr>
        <w:t>sed on decision trees and neural</w:t>
      </w:r>
    </w:p>
    <w:p>
      <w:pPr>
        <w:pStyle w:val="BodyText"/>
        <w:ind w:left="8" w:right="3" w:hanging="7"/>
        <w:spacing w:before="35" w:line="465" w:lineRule="auto"/>
        <w:rPr/>
      </w:pPr>
      <w:r>
        <w:rPr/>
        <w:t>networks are rather flexible in modeling nonlinear relationships and interaction effects, provid</w:t>
      </w:r>
      <w:r>
        <w:rPr>
          <w:spacing w:val="-1"/>
        </w:rPr>
        <w:t>ing</w:t>
      </w:r>
      <w:r>
        <w:rPr/>
        <w:t xml:space="preserve"> </w:t>
      </w:r>
      <w:r>
        <w:rPr/>
        <w:t>another advantage in forecasti</w:t>
      </w:r>
      <w:r>
        <w:rPr>
          <w:spacing w:val="-1"/>
        </w:rPr>
        <w:t>ng earnings.</w:t>
      </w:r>
    </w:p>
    <w:p>
      <w:pPr>
        <w:pStyle w:val="BodyText"/>
        <w:ind w:left="727"/>
        <w:spacing w:before="197" w:line="190" w:lineRule="auto"/>
        <w:rPr/>
      </w:pPr>
      <w:r>
        <w:rPr/>
        <w:t>The advantage associated with the ability to accommodate high </w:t>
      </w:r>
      <w:r>
        <w:rPr>
          <w:spacing w:val="-1"/>
        </w:rPr>
        <w:t>dimensional</w:t>
      </w:r>
      <w:r>
        <w:rPr>
          <w:spacing w:val="11"/>
        </w:rPr>
        <w:t xml:space="preserve"> </w:t>
      </w:r>
      <w:r>
        <w:rPr>
          <w:spacing w:val="-1"/>
        </w:rPr>
        <w:t>data and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70" w:line="190" w:lineRule="auto"/>
        <w:rPr/>
      </w:pPr>
      <w:r>
        <w:rPr/>
        <w:t>nonlinearity does come at a cost. More flexi</w:t>
      </w:r>
      <w:r>
        <w:rPr>
          <w:spacing w:val="-1"/>
        </w:rPr>
        <w:t>ble/complex</w:t>
      </w:r>
      <w:r>
        <w:rPr>
          <w:spacing w:val="4"/>
        </w:rPr>
        <w:t xml:space="preserve"> </w:t>
      </w:r>
      <w:r>
        <w:rPr>
          <w:spacing w:val="-1"/>
        </w:rPr>
        <w:t>models</w:t>
      </w:r>
      <w:r>
        <w:rPr>
          <w:spacing w:val="10"/>
        </w:rPr>
        <w:t xml:space="preserve"> </w:t>
      </w:r>
      <w:r>
        <w:rPr>
          <w:spacing w:val="-1"/>
        </w:rPr>
        <w:t>are</w:t>
      </w:r>
      <w:r>
        <w:rPr>
          <w:spacing w:val="7"/>
        </w:rPr>
        <w:t xml:space="preserve"> </w:t>
      </w:r>
      <w:r>
        <w:rPr>
          <w:spacing w:val="-1"/>
        </w:rPr>
        <w:t>also</w:t>
      </w:r>
      <w:r>
        <w:rPr>
          <w:spacing w:val="3"/>
        </w:rPr>
        <w:t xml:space="preserve"> </w:t>
      </w:r>
      <w:r>
        <w:rPr>
          <w:spacing w:val="-1"/>
        </w:rPr>
        <w:t>more</w:t>
      </w:r>
      <w:r>
        <w:rPr>
          <w:spacing w:val="10"/>
        </w:rPr>
        <w:t xml:space="preserve"> </w:t>
      </w:r>
      <w:r>
        <w:rPr>
          <w:spacing w:val="-1"/>
        </w:rPr>
        <w:t>susceptible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in-</w:t>
      </w:r>
    </w:p>
    <w:p>
      <w:pPr>
        <w:spacing w:line="190" w:lineRule="auto"/>
        <w:sectPr>
          <w:footerReference w:type="default" r:id="rId4"/>
          <w:pgSz w:w="12240" w:h="15840"/>
          <w:pgMar w:top="1346" w:right="1439" w:bottom="1526" w:left="1440" w:header="0" w:footer="1277" w:gutter="0"/>
        </w:sectPr>
        <w:rPr/>
      </w:pPr>
    </w:p>
    <w:p>
      <w:pPr>
        <w:pStyle w:val="BodyText"/>
        <w:ind w:left="12"/>
        <w:spacing w:before="145" w:line="190" w:lineRule="auto"/>
        <w:rPr/>
      </w:pPr>
      <w:r>
        <w:rPr/>
        <w:t>sample overfitting, which can lead to poor out-of-sample performan</w:t>
      </w:r>
      <w:r>
        <w:rPr>
          <w:spacing w:val="-1"/>
        </w:rPr>
        <w:t>ce. For example,</w:t>
      </w:r>
      <w:r>
        <w:rPr>
          <w:spacing w:val="9"/>
        </w:rPr>
        <w:t xml:space="preserve"> </w:t>
      </w:r>
      <w:r>
        <w:rPr>
          <w:spacing w:val="-1"/>
        </w:rPr>
        <w:t>Gerakos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 w:right="22" w:firstLine="7"/>
        <w:spacing w:before="69" w:line="470" w:lineRule="auto"/>
        <w:rPr/>
      </w:pPr>
      <w:r>
        <w:rPr>
          <w:spacing w:val="-1"/>
        </w:rPr>
        <w:t>an</w:t>
      </w:r>
      <w:r>
        <w:rPr/>
        <w:t>d Gramacy (2013) find that various complex earnings prediction models,</w:t>
      </w:r>
      <w:r>
        <w:rPr>
          <w:spacing w:val="7"/>
        </w:rPr>
        <w:t xml:space="preserve"> </w:t>
      </w:r>
      <w:r>
        <w:rPr/>
        <w:t>includ</w:t>
      </w:r>
      <w:r>
        <w:rPr>
          <w:spacing w:val="-1"/>
        </w:rPr>
        <w:t>ing two</w:t>
      </w:r>
      <w:r>
        <w:rPr>
          <w:spacing w:val="12"/>
        </w:rPr>
        <w:t xml:space="preserve"> </w:t>
      </w:r>
      <w:r>
        <w:rPr>
          <w:spacing w:val="-1"/>
        </w:rPr>
        <w:t>sets</w:t>
      </w:r>
      <w:r>
        <w:rPr>
          <w:spacing w:val="8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f</w:t>
      </w:r>
      <w:r>
        <w:rPr/>
        <w:t xml:space="preserve"> </w:t>
      </w:r>
      <w:r>
        <w:rPr/>
        <w:t>models based on decision tree (CART) and random fores</w:t>
      </w:r>
      <w:r>
        <w:rPr>
          <w:spacing w:val="-1"/>
        </w:rPr>
        <w:t>ts,</w:t>
      </w:r>
      <w:r>
        <w:rPr>
          <w:spacing w:val="10"/>
        </w:rPr>
        <w:t xml:space="preserve"> </w:t>
      </w:r>
      <w:r>
        <w:rPr>
          <w:spacing w:val="-1"/>
        </w:rPr>
        <w:t>fail to</w:t>
      </w:r>
      <w:r>
        <w:rPr>
          <w:spacing w:val="8"/>
        </w:rPr>
        <w:t xml:space="preserve"> </w:t>
      </w:r>
      <w:r>
        <w:rPr>
          <w:spacing w:val="-1"/>
        </w:rPr>
        <w:t>outperform the</w:t>
      </w:r>
      <w:r>
        <w:rPr>
          <w:spacing w:val="11"/>
        </w:rPr>
        <w:t xml:space="preserve"> </w:t>
      </w:r>
      <w:r>
        <w:rPr>
          <w:spacing w:val="-1"/>
        </w:rPr>
        <w:t>simple</w:t>
      </w:r>
      <w:r>
        <w:rPr>
          <w:spacing w:val="1"/>
        </w:rPr>
        <w:t xml:space="preserve"> </w:t>
      </w:r>
      <w:r>
        <w:rPr>
          <w:spacing w:val="-1"/>
        </w:rPr>
        <w:t>random</w:t>
      </w:r>
      <w:r>
        <w:rPr/>
        <w:t xml:space="preserve"> </w:t>
      </w:r>
      <w:r>
        <w:rPr/>
        <w:t>walk model. Thus, whether machine learning algorithms can extract more useful informat</w:t>
      </w:r>
      <w:r>
        <w:rPr>
          <w:spacing w:val="-1"/>
        </w:rPr>
        <w:t>ion</w:t>
      </w:r>
    </w:p>
    <w:p>
      <w:pPr>
        <w:pStyle w:val="BodyText"/>
        <w:ind w:left="9"/>
        <w:spacing w:before="35" w:line="190" w:lineRule="auto"/>
        <w:rPr/>
      </w:pPr>
      <w:r>
        <w:rPr/>
        <w:t>from financial statement line items and perform better in</w:t>
      </w:r>
      <w:r>
        <w:rPr>
          <w:spacing w:val="9"/>
        </w:rPr>
        <w:t xml:space="preserve"> </w:t>
      </w:r>
      <w:r>
        <w:rPr/>
        <w:t>ear</w:t>
      </w:r>
      <w:r>
        <w:rPr>
          <w:spacing w:val="-1"/>
        </w:rPr>
        <w:t>nings prediction tasks</w:t>
      </w:r>
      <w:r>
        <w:rPr>
          <w:spacing w:val="2"/>
        </w:rPr>
        <w:t xml:space="preserve"> </w:t>
      </w:r>
      <w:r>
        <w:rPr>
          <w:spacing w:val="-1"/>
        </w:rPr>
        <w:t>remains</w:t>
      </w:r>
      <w:r>
        <w:rPr>
          <w:spacing w:val="9"/>
        </w:rPr>
        <w:t xml:space="preserve"> </w:t>
      </w:r>
      <w:r>
        <w:rPr>
          <w:spacing w:val="-1"/>
        </w:rPr>
        <w:t>an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9" w:line="190" w:lineRule="auto"/>
        <w:rPr/>
      </w:pPr>
      <w:r>
        <w:rPr/>
        <w:t>empirical question. We test this research question by comparing earning</w:t>
      </w:r>
      <w:r>
        <w:rPr>
          <w:spacing w:val="-1"/>
        </w:rPr>
        <w:t>s forecasts</w:t>
      </w:r>
      <w:r>
        <w:rPr>
          <w:spacing w:val="10"/>
        </w:rPr>
        <w:t xml:space="preserve"> </w:t>
      </w:r>
      <w:r>
        <w:rPr>
          <w:spacing w:val="-1"/>
        </w:rPr>
        <w:t>generated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 w:right="107" w:hanging="7"/>
        <w:spacing w:before="69" w:line="465" w:lineRule="auto"/>
        <w:rPr/>
      </w:pPr>
      <w:r>
        <w:rPr/>
        <w:t>using a comprehensive list of</w:t>
      </w:r>
      <w:r>
        <w:rPr>
          <w:spacing w:val="-22"/>
        </w:rPr>
        <w:t xml:space="preserve"> </w:t>
      </w:r>
      <w:r>
        <w:rPr/>
        <w:t>machine learning models with those generated using</w:t>
      </w:r>
      <w:r>
        <w:rPr>
          <w:spacing w:val="11"/>
        </w:rPr>
        <w:t xml:space="preserve"> </w:t>
      </w:r>
      <w:r>
        <w:rPr/>
        <w:t>several</w:t>
      </w:r>
      <w:r>
        <w:rPr>
          <w:spacing w:val="13"/>
        </w:rPr>
        <w:t xml:space="preserve"> </w:t>
      </w:r>
      <w:r>
        <w:rPr/>
        <w:t>st</w:t>
      </w:r>
      <w:r>
        <w:rPr>
          <w:spacing w:val="-1"/>
        </w:rPr>
        <w:t>ate-</w:t>
      </w:r>
      <w:r>
        <w:rPr/>
        <w:t xml:space="preserve"> </w:t>
      </w:r>
      <w:r>
        <w:rPr/>
        <w:t>of-the-art earnings prediction models developed in the finance and</w:t>
      </w:r>
      <w:r>
        <w:rPr>
          <w:spacing w:val="8"/>
        </w:rPr>
        <w:t xml:space="preserve"> </w:t>
      </w:r>
      <w:r>
        <w:rPr/>
        <w:t>ac</w:t>
      </w:r>
      <w:r>
        <w:rPr>
          <w:spacing w:val="-1"/>
        </w:rPr>
        <w:t>counting literature.</w:t>
      </w:r>
    </w:p>
    <w:p>
      <w:pPr>
        <w:pStyle w:val="BodyText"/>
        <w:ind w:left="735"/>
        <w:spacing w:before="197" w:line="190" w:lineRule="auto"/>
        <w:rPr/>
      </w:pPr>
      <w:r>
        <w:rPr/>
        <w:t>Specifically, we examine three linear machine learning models, ordina</w:t>
      </w:r>
      <w:r>
        <w:rPr>
          <w:spacing w:val="-1"/>
        </w:rPr>
        <w:t>ry least squares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9" w:line="190" w:lineRule="auto"/>
        <w:rPr/>
      </w:pPr>
      <w:r>
        <w:rPr/>
        <w:t>regression (OLS), least absolute shrinkage and </w:t>
      </w:r>
      <w:r>
        <w:rPr>
          <w:spacing w:val="-1"/>
        </w:rPr>
        <w:t>selection</w:t>
      </w:r>
      <w:r>
        <w:rPr>
          <w:spacing w:val="8"/>
        </w:rPr>
        <w:t xml:space="preserve"> </w:t>
      </w:r>
      <w:r>
        <w:rPr>
          <w:spacing w:val="-1"/>
        </w:rPr>
        <w:t>operator</w:t>
      </w:r>
      <w:r>
        <w:rPr>
          <w:spacing w:val="10"/>
        </w:rPr>
        <w:t xml:space="preserve"> </w:t>
      </w:r>
      <w:r>
        <w:rPr>
          <w:spacing w:val="-1"/>
        </w:rPr>
        <w:t>(LASSO),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Ridge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70" w:line="190" w:lineRule="auto"/>
        <w:rPr/>
      </w:pPr>
      <w:r>
        <w:rPr/>
        <w:t>regression</w:t>
      </w:r>
      <w:r>
        <w:rPr>
          <w:spacing w:val="1"/>
        </w:rPr>
        <w:t xml:space="preserve"> (</w:t>
      </w:r>
      <w:r>
        <w:rPr/>
        <w:t>RIDGE</w:t>
      </w:r>
      <w:r>
        <w:rPr>
          <w:spacing w:val="1"/>
        </w:rPr>
        <w:t>), </w:t>
      </w:r>
      <w:r>
        <w:rPr/>
        <w:t>and</w:t>
      </w:r>
      <w:r>
        <w:rPr>
          <w:spacing w:val="1"/>
        </w:rPr>
        <w:t xml:space="preserve"> </w:t>
      </w:r>
      <w:r>
        <w:rPr/>
        <w:t>three</w:t>
      </w:r>
      <w:r>
        <w:rPr>
          <w:spacing w:val="1"/>
        </w:rPr>
        <w:t xml:space="preserve"> </w:t>
      </w:r>
      <w:r>
        <w:rPr/>
        <w:t>nonlinear</w:t>
      </w:r>
      <w:r>
        <w:rPr>
          <w:spacing w:val="1"/>
        </w:rPr>
        <w:t xml:space="preserve"> </w:t>
      </w:r>
      <w:r>
        <w:rPr/>
        <w:t>machine</w:t>
      </w:r>
      <w:r>
        <w:rPr>
          <w:spacing w:val="1"/>
        </w:rPr>
        <w:t xml:space="preserve"> </w:t>
      </w:r>
      <w:r>
        <w:rPr/>
        <w:t>learning</w:t>
      </w:r>
      <w:r>
        <w:rPr>
          <w:spacing w:val="1"/>
        </w:rPr>
        <w:t xml:space="preserve"> </w:t>
      </w:r>
      <w:r>
        <w:rPr/>
        <w:t>models</w:t>
      </w:r>
      <w:r>
        <w:rPr>
          <w:spacing w:val="1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which</w:t>
      </w:r>
      <w:r>
        <w:rPr>
          <w:spacing w:val="1"/>
        </w:rPr>
        <w:t xml:space="preserve"> </w:t>
      </w:r>
      <w:r>
        <w:rPr/>
        <w:t>two</w:t>
      </w:r>
      <w:r>
        <w:rPr>
          <w:spacing w:val="9"/>
        </w:rPr>
        <w:t xml:space="preserve"> </w:t>
      </w:r>
      <w:r>
        <w:rPr/>
        <w:t>are</w:t>
      </w:r>
      <w:r>
        <w:rPr>
          <w:spacing w:val="1"/>
        </w:rPr>
        <w:t xml:space="preserve"> </w:t>
      </w:r>
      <w:r>
        <w:rPr/>
        <w:t>based</w:t>
      </w:r>
      <w:r>
        <w:rPr>
          <w:spacing w:val="1"/>
        </w:rPr>
        <w:t xml:space="preserve"> </w:t>
      </w:r>
      <w:r>
        <w:rPr/>
        <w:t>on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0" w:line="464" w:lineRule="auto"/>
        <w:rPr/>
      </w:pPr>
      <w:r>
        <w:rPr>
          <w:spacing w:val="-1"/>
        </w:rPr>
        <w:t>d</w:t>
      </w:r>
      <w:r>
        <w:rPr/>
        <w:t>ecision trees (i.e., random forest (RF) and gr</w:t>
      </w:r>
      <w:r>
        <w:rPr>
          <w:spacing w:val="-1"/>
        </w:rPr>
        <w:t>adient</w:t>
      </w:r>
      <w:r>
        <w:rPr>
          <w:spacing w:val="1"/>
        </w:rPr>
        <w:t xml:space="preserve"> </w:t>
      </w:r>
      <w:r>
        <w:rPr>
          <w:spacing w:val="-1"/>
        </w:rPr>
        <w:t>boosting regression</w:t>
      </w:r>
      <w:r>
        <w:rPr>
          <w:spacing w:val="11"/>
        </w:rPr>
        <w:t xml:space="preserve"> </w:t>
      </w:r>
      <w:r>
        <w:rPr>
          <w:spacing w:val="-1"/>
        </w:rPr>
        <w:t>(GBR))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one</w:t>
      </w:r>
      <w:r>
        <w:rPr>
          <w:spacing w:val="6"/>
        </w:rPr>
        <w:t xml:space="preserve">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base</w:t>
      </w:r>
      <w:r>
        <w:rPr/>
        <w:t>d </w:t>
      </w:r>
      <w:r>
        <w:rPr/>
        <w:t>on artificial neural networks (ANNs). We supply these alg</w:t>
      </w:r>
      <w:r>
        <w:rPr>
          <w:spacing w:val="-1"/>
        </w:rPr>
        <w:t>orithms with</w:t>
      </w:r>
      <w:r>
        <w:rPr>
          <w:spacing w:val="14"/>
        </w:rPr>
        <w:t xml:space="preserve"> </w:t>
      </w:r>
      <w:r>
        <w:rPr>
          <w:spacing w:val="-1"/>
        </w:rPr>
        <w:t>56 input variables</w:t>
      </w:r>
      <w:r>
        <w:rPr>
          <w:spacing w:val="10"/>
        </w:rPr>
        <w:t xml:space="preserve"> </w:t>
      </w:r>
      <w:r>
        <w:rPr>
          <w:spacing w:val="-1"/>
        </w:rPr>
        <w:t>(or</w:t>
      </w:r>
    </w:p>
    <w:p>
      <w:pPr>
        <w:pStyle w:val="BodyText"/>
        <w:ind w:left="8" w:right="182" w:hanging="8"/>
        <w:spacing w:before="37" w:line="464" w:lineRule="auto"/>
        <w:rPr/>
      </w:pPr>
      <w:r>
        <w:rPr/>
        <w:t>predictors/features), including 28 major financial statement line items and</w:t>
      </w:r>
      <w:r>
        <w:rPr>
          <w:spacing w:val="2"/>
        </w:rPr>
        <w:t xml:space="preserve"> </w:t>
      </w:r>
      <w:r>
        <w:rPr/>
        <w:t>their resp</w:t>
      </w:r>
      <w:r>
        <w:rPr>
          <w:spacing w:val="-1"/>
        </w:rPr>
        <w:t>ective</w:t>
      </w:r>
      <w:r>
        <w:rPr>
          <w:spacing w:val="8"/>
        </w:rPr>
        <w:t xml:space="preserve"> </w:t>
      </w:r>
      <w:r>
        <w:rPr>
          <w:spacing w:val="-1"/>
        </w:rPr>
        <w:t>first-</w:t>
      </w:r>
      <w:r>
        <w:rPr/>
        <w:t xml:space="preserve"> </w:t>
      </w:r>
      <w:r>
        <w:rPr/>
        <w:t>order differences to predict the target variable future earnings. We compar</w:t>
      </w:r>
      <w:r>
        <w:rPr>
          <w:spacing w:val="-1"/>
        </w:rPr>
        <w:t>e the</w:t>
      </w:r>
      <w:r>
        <w:rPr>
          <w:spacing w:val="8"/>
        </w:rPr>
        <w:t xml:space="preserve"> </w:t>
      </w:r>
      <w:r>
        <w:rPr>
          <w:spacing w:val="-1"/>
        </w:rPr>
        <w:t>out-of-sample</w:t>
      </w:r>
    </w:p>
    <w:p>
      <w:pPr>
        <w:pStyle w:val="BodyText"/>
        <w:ind w:left="9"/>
        <w:spacing w:before="36" w:line="190" w:lineRule="auto"/>
        <w:rPr/>
      </w:pPr>
      <w:r>
        <w:rPr/>
        <w:t>earnings forecasts generated from the six machine learn</w:t>
      </w:r>
      <w:r>
        <w:rPr>
          <w:spacing w:val="-1"/>
        </w:rPr>
        <w:t>ing models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forecasts</w:t>
      </w:r>
      <w:r>
        <w:rPr>
          <w:spacing w:val="10"/>
        </w:rPr>
        <w:t xml:space="preserve"> </w:t>
      </w:r>
      <w:r>
        <w:rPr>
          <w:spacing w:val="-1"/>
        </w:rPr>
        <w:t>obtained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4" w:firstLine="9"/>
        <w:spacing w:before="70" w:line="470" w:lineRule="auto"/>
        <w:rPr/>
      </w:pPr>
      <w:r>
        <w:rPr/>
        <w:t>from the benchmark random walk (RW) model and five other models </w:t>
      </w:r>
      <w:r>
        <w:rPr>
          <w:spacing w:val="-1"/>
        </w:rPr>
        <w:t>developed</w:t>
      </w:r>
      <w:r>
        <w:rPr>
          <w:spacing w:val="7"/>
        </w:rPr>
        <w:t xml:space="preserve"> </w:t>
      </w:r>
      <w:r>
        <w:rPr>
          <w:spacing w:val="-1"/>
        </w:rPr>
        <w:t>in the</w:t>
      </w:r>
      <w:r>
        <w:rPr>
          <w:spacing w:val="6"/>
        </w:rPr>
        <w:t xml:space="preserve"> </w:t>
      </w:r>
      <w:r>
        <w:rPr>
          <w:spacing w:val="-1"/>
        </w:rPr>
        <w:t>literature,</w:t>
      </w:r>
      <w:r>
        <w:rPr/>
        <w:t xml:space="preserve"> </w:t>
      </w:r>
      <w:r>
        <w:rPr/>
        <w:t>which include the (first-order) autoregressive model (AR); tw</w:t>
      </w:r>
      <w:r>
        <w:rPr>
          <w:spacing w:val="-1"/>
        </w:rPr>
        <w:t>o models (HVZ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SO)</w:t>
      </w:r>
      <w:r>
        <w:rPr>
          <w:spacing w:val="8"/>
        </w:rPr>
        <w:t xml:space="preserve"> </w:t>
      </w:r>
      <w:r>
        <w:rPr>
          <w:spacing w:val="-1"/>
        </w:rPr>
        <w:t>developed</w:t>
      </w:r>
      <w:r>
        <w:rPr/>
        <w:t xml:space="preserve"> </w:t>
      </w:r>
      <w:r>
        <w:rPr/>
        <w:t>by Hou, van Dijk, and Zhang (2012) and So</w:t>
      </w:r>
      <w:r>
        <w:rPr>
          <w:spacing w:val="9"/>
        </w:rPr>
        <w:t xml:space="preserve"> </w:t>
      </w:r>
      <w:r>
        <w:rPr/>
        <w:t>(2013), resp</w:t>
      </w:r>
      <w:r>
        <w:rPr>
          <w:spacing w:val="-1"/>
        </w:rPr>
        <w:t>ectively;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earnings persistence</w:t>
      </w:r>
    </w:p>
    <w:p>
      <w:pPr>
        <w:pStyle w:val="BodyText"/>
        <w:ind w:left="10"/>
        <w:spacing w:before="36" w:line="190" w:lineRule="auto"/>
        <w:rPr/>
      </w:pPr>
      <w:r>
        <w:rPr/>
        <w:t>(EP) model and the residual income (RI) model propo</w:t>
      </w:r>
      <w:r>
        <w:rPr>
          <w:spacing w:val="-1"/>
        </w:rPr>
        <w:t>sed by Li and Mohanram</w:t>
      </w:r>
      <w:r>
        <w:rPr>
          <w:spacing w:val="10"/>
        </w:rPr>
        <w:t xml:space="preserve"> </w:t>
      </w:r>
      <w:r>
        <w:rPr>
          <w:spacing w:val="-1"/>
        </w:rPr>
        <w:t>(2014).</w:t>
      </w:r>
      <w:r>
        <w:rPr>
          <w:spacing w:val="8"/>
        </w:rPr>
        <w:t xml:space="preserve"> </w:t>
      </w:r>
      <w:r>
        <w:rPr>
          <w:spacing w:val="-1"/>
        </w:rPr>
        <w:t>In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" w:right="263"/>
        <w:spacing w:before="69" w:line="464" w:lineRule="auto"/>
        <w:rPr/>
      </w:pPr>
      <w:r>
        <w:rPr/>
        <w:t>addition, we examine several compos</w:t>
      </w:r>
      <w:r>
        <w:rPr>
          <w:spacing w:val="-1"/>
        </w:rPr>
        <w:t>ite forecasts, COMP_EXT,</w:t>
      </w:r>
      <w:r>
        <w:rPr>
          <w:spacing w:val="9"/>
        </w:rPr>
        <w:t xml:space="preserve"> </w:t>
      </w:r>
      <w:r>
        <w:rPr>
          <w:spacing w:val="-1"/>
        </w:rPr>
        <w:t>COMP_LR,</w:t>
      </w:r>
      <w:r>
        <w:rPr>
          <w:spacing w:val="9"/>
        </w:rPr>
        <w:t xml:space="preserve"> </w:t>
      </w:r>
      <w:r>
        <w:rPr>
          <w:spacing w:val="-1"/>
        </w:rPr>
        <w:t>COMP_NL,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COMP</w:t>
      </w:r>
      <w:r>
        <w:rPr>
          <w:spacing w:val="2"/>
        </w:rPr>
        <w:t>_</w:t>
      </w:r>
      <w:r>
        <w:rPr/>
        <w:t>ML</w:t>
      </w:r>
      <w:r>
        <w:rPr>
          <w:spacing w:val="2"/>
        </w:rPr>
        <w:t>, </w:t>
      </w:r>
      <w:r>
        <w:rPr/>
        <w:t>which</w:t>
      </w:r>
      <w:r>
        <w:rPr>
          <w:spacing w:val="2"/>
        </w:rPr>
        <w:t xml:space="preserve"> </w:t>
      </w:r>
      <w:r>
        <w:rPr/>
        <w:t>are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mean</w:t>
      </w:r>
      <w:r>
        <w:rPr>
          <w:spacing w:val="2"/>
        </w:rPr>
        <w:t xml:space="preserve"> </w:t>
      </w:r>
      <w:r>
        <w:rPr/>
        <w:t>forecasts</w:t>
      </w:r>
      <w:r>
        <w:rPr>
          <w:spacing w:val="2"/>
        </w:rPr>
        <w:t xml:space="preserve"> </w:t>
      </w:r>
      <w:r>
        <w:rPr/>
        <w:t>ofthe</w:t>
      </w:r>
      <w:r>
        <w:rPr>
          <w:spacing w:val="2"/>
        </w:rPr>
        <w:t xml:space="preserve"> </w:t>
      </w:r>
      <w:r>
        <w:rPr/>
        <w:t>five</w:t>
      </w:r>
      <w:r>
        <w:rPr>
          <w:spacing w:val="2"/>
        </w:rPr>
        <w:t xml:space="preserve"> </w:t>
      </w:r>
      <w:r>
        <w:rPr/>
        <w:t>extant</w:t>
      </w:r>
      <w:r>
        <w:rPr>
          <w:spacing w:val="2"/>
        </w:rPr>
        <w:t xml:space="preserve"> </w:t>
      </w:r>
      <w:r>
        <w:rPr/>
        <w:t>models</w:t>
      </w:r>
      <w:r>
        <w:rPr>
          <w:spacing w:val="2"/>
        </w:rPr>
        <w:t>, </w:t>
      </w:r>
      <w:r>
        <w:rPr/>
        <w:t>the</w:t>
      </w:r>
      <w:r>
        <w:rPr>
          <w:spacing w:val="2"/>
        </w:rPr>
        <w:t xml:space="preserve"> </w:t>
      </w:r>
      <w:r>
        <w:rPr/>
        <w:t>three</w:t>
      </w:r>
      <w:r>
        <w:rPr>
          <w:spacing w:val="16"/>
          <w:w w:val="101"/>
        </w:rPr>
        <w:t xml:space="preserve"> </w:t>
      </w:r>
      <w:r>
        <w:rPr/>
        <w:t>linear</w:t>
      </w:r>
      <w:r>
        <w:rPr>
          <w:spacing w:val="2"/>
        </w:rPr>
        <w:t xml:space="preserve"> </w:t>
      </w:r>
      <w:r>
        <w:rPr/>
        <w:t>machine</w:t>
      </w:r>
    </w:p>
    <w:p>
      <w:pPr>
        <w:spacing w:line="464" w:lineRule="auto"/>
        <w:sectPr>
          <w:footerReference w:type="default" r:id="rId5"/>
          <w:pgSz w:w="12240" w:h="15840"/>
          <w:pgMar w:top="1346" w:right="1461" w:bottom="1526" w:left="1439" w:header="0" w:footer="1280" w:gutter="0"/>
        </w:sectPr>
        <w:rPr/>
      </w:pPr>
    </w:p>
    <w:p>
      <w:pPr>
        <w:pStyle w:val="BodyText"/>
        <w:ind w:right="587" w:firstLine="5"/>
        <w:spacing w:before="144" w:line="465" w:lineRule="auto"/>
        <w:rPr/>
      </w:pPr>
      <w:r>
        <w:rPr/>
        <w:t>learning models, the three nonlinear machine learning models, and all six machin</w:t>
      </w:r>
      <w:r>
        <w:rPr>
          <w:spacing w:val="-1"/>
        </w:rPr>
        <w:t>e learning</w:t>
      </w:r>
      <w:r>
        <w:rPr/>
        <w:t xml:space="preserve"> </w:t>
      </w:r>
      <w:r>
        <w:rPr/>
        <w:t>models, respectivel</w:t>
      </w:r>
      <w:r>
        <w:rPr>
          <w:spacing w:val="-1"/>
        </w:rPr>
        <w:t>y.</w:t>
      </w:r>
    </w:p>
    <w:p>
      <w:pPr>
        <w:pStyle w:val="BodyText"/>
        <w:ind w:left="721"/>
        <w:spacing w:before="196" w:line="190" w:lineRule="auto"/>
        <w:rPr/>
      </w:pPr>
      <w:r>
        <w:rPr/>
        <w:t>We compare the accuracy and information content of</w:t>
      </w:r>
      <w:r>
        <w:rPr>
          <w:spacing w:val="-22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above</w:t>
      </w:r>
      <w:r>
        <w:rPr>
          <w:spacing w:val="8"/>
        </w:rPr>
        <w:t xml:space="preserve"> </w:t>
      </w:r>
      <w:r>
        <w:rPr/>
        <w:t>ea</w:t>
      </w:r>
      <w:r>
        <w:rPr>
          <w:spacing w:val="-1"/>
        </w:rPr>
        <w:t>rnings</w:t>
      </w:r>
      <w:r>
        <w:rPr>
          <w:spacing w:val="9"/>
        </w:rPr>
        <w:t xml:space="preserve"> </w:t>
      </w:r>
      <w:r>
        <w:rPr>
          <w:spacing w:val="-1"/>
        </w:rPr>
        <w:t>forecasts</w:t>
      </w:r>
      <w:r>
        <w:rPr>
          <w:spacing w:val="10"/>
        </w:rPr>
        <w:t xml:space="preserve"> </w:t>
      </w:r>
      <w:r>
        <w:rPr>
          <w:spacing w:val="-1"/>
        </w:rPr>
        <w:t>for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firstLine="26"/>
        <w:spacing w:before="69" w:line="464" w:lineRule="auto"/>
        <w:rPr/>
      </w:pPr>
      <w:r>
        <w:rPr>
          <w:spacing w:val="-1"/>
        </w:rPr>
        <w:t>134,154 firm-year observations over the period from</w:t>
      </w:r>
      <w:r>
        <w:rPr>
          <w:spacing w:val="46"/>
        </w:rPr>
        <w:t xml:space="preserve"> </w:t>
      </w:r>
      <w:r>
        <w:rPr>
          <w:spacing w:val="-1"/>
        </w:rPr>
        <w:t>1975 to 2019.</w:t>
      </w:r>
      <w:r>
        <w:rPr>
          <w:spacing w:val="10"/>
        </w:rPr>
        <w:t xml:space="preserve"> </w:t>
      </w:r>
      <w:r>
        <w:rPr>
          <w:spacing w:val="-1"/>
        </w:rPr>
        <w:t>Consistent with the</w:t>
      </w:r>
      <w:r>
        <w:rPr>
          <w:spacing w:val="7"/>
        </w:rPr>
        <w:t xml:space="preserve"> </w:t>
      </w:r>
      <w:r>
        <w:rPr>
          <w:spacing w:val="-1"/>
        </w:rPr>
        <w:t>literature,</w:t>
      </w:r>
      <w:r>
        <w:rPr/>
        <w:t xml:space="preserve"> </w:t>
      </w:r>
      <w:r>
        <w:rPr/>
        <w:t>we find that the earnings forecasts generated from the</w:t>
      </w:r>
      <w:r>
        <w:rPr>
          <w:spacing w:val="9"/>
        </w:rPr>
        <w:t xml:space="preserve"> </w:t>
      </w:r>
      <w:r>
        <w:rPr/>
        <w:t>extan</w:t>
      </w:r>
      <w:r>
        <w:rPr>
          <w:spacing w:val="-1"/>
        </w:rPr>
        <w:t>t</w:t>
      </w:r>
      <w:r>
        <w:rPr>
          <w:spacing w:val="2"/>
        </w:rPr>
        <w:t xml:space="preserve"> </w:t>
      </w:r>
      <w:r>
        <w:rPr>
          <w:spacing w:val="-1"/>
        </w:rPr>
        <w:t>models</w:t>
      </w:r>
      <w:r>
        <w:rPr>
          <w:spacing w:val="8"/>
        </w:rPr>
        <w:t xml:space="preserve"> </w:t>
      </w:r>
      <w:r>
        <w:rPr>
          <w:spacing w:val="-1"/>
        </w:rPr>
        <w:t>are not</w:t>
      </w:r>
      <w:r>
        <w:rPr>
          <w:spacing w:val="9"/>
        </w:rPr>
        <w:t xml:space="preserve"> </w:t>
      </w:r>
      <w:r>
        <w:rPr>
          <w:spacing w:val="-1"/>
        </w:rPr>
        <w:t>consistently more</w:t>
      </w:r>
    </w:p>
    <w:p>
      <w:pPr>
        <w:pStyle w:val="BodyText"/>
        <w:ind w:left="7" w:right="6"/>
        <w:spacing w:before="37" w:line="464" w:lineRule="auto"/>
        <w:rPr/>
      </w:pPr>
      <w:r>
        <w:rPr/>
        <w:t>accurate than that the forecasts of</w:t>
      </w:r>
      <w:r>
        <w:rPr>
          <w:spacing w:val="-21"/>
        </w:rPr>
        <w:t xml:space="preserve"> </w:t>
      </w:r>
      <w:r>
        <w:rPr/>
        <w:t>the naïve RW model. For example, although</w:t>
      </w:r>
      <w:r>
        <w:rPr>
          <w:spacing w:val="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mean</w:t>
      </w:r>
      <w:r>
        <w:rPr>
          <w:spacing w:val="9"/>
        </w:rPr>
        <w:t xml:space="preserve"> </w:t>
      </w:r>
      <w:r>
        <w:rPr/>
        <w:t>absolu</w:t>
      </w:r>
      <w:r>
        <w:rPr>
          <w:spacing w:val="-1"/>
        </w:rPr>
        <w:t>te</w:t>
      </w:r>
      <w:r>
        <w:rPr/>
        <w:t xml:space="preserve"> </w:t>
      </w:r>
      <w:r>
        <w:rPr/>
        <w:t>forecast error of</w:t>
      </w:r>
      <w:r>
        <w:rPr>
          <w:spacing w:val="-24"/>
        </w:rPr>
        <w:t xml:space="preserve"> </w:t>
      </w:r>
      <w:r>
        <w:rPr/>
        <w:t>the most accurate extant model, the RI model, is</w:t>
      </w:r>
      <w:r>
        <w:rPr>
          <w:spacing w:val="10"/>
        </w:rPr>
        <w:t xml:space="preserve"> </w:t>
      </w:r>
      <w:r>
        <w:rPr/>
        <w:t>approximately</w:t>
      </w:r>
      <w:r>
        <w:rPr>
          <w:spacing w:val="5"/>
        </w:rPr>
        <w:t xml:space="preserve"> </w:t>
      </w:r>
      <w:r>
        <w:rPr/>
        <w:t>3.</w:t>
      </w:r>
      <w:r>
        <w:rPr>
          <w:spacing w:val="-1"/>
        </w:rPr>
        <w:t>07%</w:t>
      </w:r>
      <w:r>
        <w:rPr>
          <w:spacing w:val="7"/>
        </w:rPr>
        <w:t xml:space="preserve"> </w:t>
      </w:r>
      <w:r>
        <w:rPr>
          <w:spacing w:val="-1"/>
        </w:rPr>
        <w:t>lower</w:t>
      </w:r>
    </w:p>
    <w:p>
      <w:pPr>
        <w:pStyle w:val="BodyText"/>
        <w:ind w:left="4" w:right="298" w:hanging="4"/>
        <w:spacing w:before="37" w:line="464" w:lineRule="auto"/>
        <w:rPr/>
      </w:pPr>
      <w:r>
        <w:rPr/>
        <w:t>than that of</w:t>
      </w:r>
      <w:r>
        <w:rPr>
          <w:spacing w:val="-23"/>
        </w:rPr>
        <w:t xml:space="preserve"> </w:t>
      </w:r>
      <w:r>
        <w:rPr/>
        <w:t>the RW model, its median absolute forecast</w:t>
      </w:r>
      <w:r>
        <w:rPr>
          <w:spacing w:val="12"/>
        </w:rPr>
        <w:t xml:space="preserve"> </w:t>
      </w:r>
      <w:r>
        <w:rPr/>
        <w:t>error is higher.</w:t>
      </w:r>
      <w:r>
        <w:rPr>
          <w:spacing w:val="7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e</w:t>
      </w:r>
      <w:r>
        <w:rPr>
          <w:spacing w:val="-1"/>
        </w:rPr>
        <w:t>arnings</w:t>
      </w:r>
      <w:r>
        <w:rPr>
          <w:spacing w:val="9"/>
        </w:rPr>
        <w:t xml:space="preserve"> </w:t>
      </w:r>
      <w:r>
        <w:rPr>
          <w:spacing w:val="-1"/>
        </w:rPr>
        <w:t>forecasts</w:t>
      </w:r>
      <w:r>
        <w:rPr/>
        <w:t xml:space="preserve"> </w:t>
      </w:r>
      <w:r>
        <w:rPr/>
        <w:t>generated using the machine learning models are generally more accurate. The three</w:t>
      </w:r>
      <w:r>
        <w:rPr>
          <w:spacing w:val="-1"/>
        </w:rPr>
        <w:t xml:space="preserve"> linear</w:t>
      </w:r>
    </w:p>
    <w:p>
      <w:pPr>
        <w:pStyle w:val="BodyText"/>
        <w:ind w:left="7" w:right="152" w:hanging="7"/>
        <w:spacing w:before="34" w:line="464" w:lineRule="auto"/>
        <w:rPr/>
      </w:pPr>
      <w:r>
        <w:rPr/>
        <w:t>models</w:t>
      </w:r>
      <w:r>
        <w:rPr>
          <w:spacing w:val="1"/>
        </w:rPr>
        <w:t xml:space="preserve"> </w:t>
      </w:r>
      <w:r>
        <w:rPr/>
        <w:t>are</w:t>
      </w:r>
      <w:r>
        <w:rPr>
          <w:spacing w:val="1"/>
        </w:rPr>
        <w:t xml:space="preserve"> </w:t>
      </w:r>
      <w:r>
        <w:rPr/>
        <w:t>approximately</w:t>
      </w:r>
      <w:r>
        <w:rPr>
          <w:spacing w:val="1"/>
        </w:rPr>
        <w:t xml:space="preserve"> 5.83%-6.31% </w:t>
      </w:r>
      <w:r>
        <w:rPr/>
        <w:t>more</w:t>
      </w:r>
      <w:r>
        <w:rPr>
          <w:spacing w:val="1"/>
        </w:rPr>
        <w:t xml:space="preserve"> </w:t>
      </w:r>
      <w:r>
        <w:rPr/>
        <w:t>accurate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RW</w:t>
      </w:r>
      <w:r>
        <w:rPr>
          <w:spacing w:val="1"/>
        </w:rPr>
        <w:t xml:space="preserve"> </w:t>
      </w:r>
      <w:r>
        <w:rPr/>
        <w:t>model</w:t>
      </w:r>
      <w:r>
        <w:rPr>
          <w:spacing w:val="1"/>
        </w:rPr>
        <w:t>. </w:t>
      </w:r>
      <w:r>
        <w:rPr/>
        <w:t>The</w:t>
      </w:r>
      <w:r>
        <w:rPr>
          <w:spacing w:val="1"/>
        </w:rPr>
        <w:t xml:space="preserve"> </w:t>
      </w:r>
      <w:r>
        <w:rPr/>
        <w:t>mean</w:t>
      </w:r>
      <w:r>
        <w:rPr>
          <w:spacing w:val="14"/>
        </w:rPr>
        <w:t xml:space="preserve"> </w:t>
      </w:r>
      <w:r>
        <w:rPr/>
        <w:t>absolute </w:t>
      </w:r>
      <w:r>
        <w:rPr/>
        <w:t>forecast errors of</w:t>
      </w:r>
      <w:r>
        <w:rPr>
          <w:spacing w:val="-16"/>
        </w:rPr>
        <w:t xml:space="preserve"> </w:t>
      </w:r>
      <w:r>
        <w:rPr/>
        <w:t>the three nonlinear machine learning models, ANN, RF, and GBR,</w:t>
      </w:r>
      <w:r>
        <w:rPr>
          <w:spacing w:val="8"/>
        </w:rPr>
        <w:t xml:space="preserve"> </w:t>
      </w:r>
      <w:r>
        <w:rPr/>
        <w:t>are</w:t>
      </w:r>
    </w:p>
    <w:p>
      <w:pPr>
        <w:pStyle w:val="BodyText"/>
        <w:ind w:left="7"/>
        <w:spacing w:before="36" w:line="190" w:lineRule="auto"/>
        <w:rPr/>
      </w:pPr>
      <w:r>
        <w:rPr/>
        <w:t>approximately 6.67%, 8.64%, and 8.86% lower than that</w:t>
      </w:r>
      <w:r>
        <w:rPr>
          <w:spacing w:val="9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RW</w:t>
      </w:r>
      <w:r>
        <w:rPr>
          <w:spacing w:val="3"/>
        </w:rPr>
        <w:t xml:space="preserve"> </w:t>
      </w:r>
      <w:r>
        <w:rPr/>
        <w:t>model, respectively.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727"/>
        <w:spacing w:before="70" w:line="190" w:lineRule="auto"/>
        <w:rPr/>
      </w:pPr>
      <w:r>
        <w:rPr/>
        <w:t>Composite forecasts that combine predictions from individual models</w:t>
      </w:r>
      <w:r>
        <w:rPr>
          <w:spacing w:val="-1"/>
        </w:rPr>
        <w:t xml:space="preserve"> are more</w:t>
      </w:r>
      <w:r>
        <w:rPr>
          <w:spacing w:val="8"/>
        </w:rPr>
        <w:t xml:space="preserve"> </w:t>
      </w:r>
      <w:r>
        <w:rPr>
          <w:spacing w:val="-1"/>
        </w:rPr>
        <w:t>accurate.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6" w:right="497" w:hanging="1"/>
        <w:spacing w:before="69" w:line="464" w:lineRule="auto"/>
        <w:rPr/>
      </w:pPr>
      <w:r>
        <w:rPr/>
        <w:t>The mean absolute forecast errors of</w:t>
      </w:r>
      <w:r>
        <w:rPr>
          <w:spacing w:val="-22"/>
        </w:rPr>
        <w:t xml:space="preserve"> </w:t>
      </w:r>
      <w:r>
        <w:rPr/>
        <w:t>the composite forecasts</w:t>
      </w:r>
      <w:r>
        <w:rPr>
          <w:spacing w:val="8"/>
        </w:rPr>
        <w:t xml:space="preserve"> </w:t>
      </w:r>
      <w:r>
        <w:rPr/>
        <w:t>COMP_EX</w:t>
      </w:r>
      <w:r>
        <w:rPr>
          <w:spacing w:val="-1"/>
        </w:rPr>
        <w:t>T,</w:t>
      </w:r>
      <w:r>
        <w:rPr>
          <w:spacing w:val="11"/>
        </w:rPr>
        <w:t xml:space="preserve"> </w:t>
      </w:r>
      <w:r>
        <w:rPr>
          <w:spacing w:val="-1"/>
        </w:rPr>
        <w:t>COMP_LR,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COMP_NL are approximately 3.58%, 6.16%, and 9.87% lower</w:t>
      </w:r>
      <w:r>
        <w:rPr>
          <w:spacing w:val="1"/>
        </w:rPr>
        <w:t xml:space="preserve"> </w:t>
      </w:r>
      <w:r>
        <w:rPr/>
        <w:t>than</w:t>
      </w:r>
      <w:r>
        <w:rPr>
          <w:spacing w:val="2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R</w:t>
      </w:r>
      <w:r>
        <w:rPr>
          <w:spacing w:val="-1"/>
        </w:rPr>
        <w:t>W</w:t>
      </w:r>
      <w:r>
        <w:rPr>
          <w:spacing w:val="4"/>
        </w:rPr>
        <w:t xml:space="preserve"> </w:t>
      </w:r>
      <w:r>
        <w:rPr>
          <w:spacing w:val="-1"/>
        </w:rPr>
        <w:t>model,</w:t>
      </w:r>
    </w:p>
    <w:p>
      <w:pPr>
        <w:pStyle w:val="BodyText"/>
        <w:ind w:right="352"/>
        <w:spacing w:before="35" w:line="470" w:lineRule="auto"/>
        <w:rPr/>
      </w:pPr>
      <w:r>
        <w:rPr/>
        <w:t>respectively. Moreover, cross-sectional analyses indicate that the nonlinear machine learn</w:t>
      </w:r>
      <w:r>
        <w:rPr>
          <w:spacing w:val="-1"/>
        </w:rPr>
        <w:t>ing</w:t>
      </w:r>
      <w:r>
        <w:rPr/>
        <w:t xml:space="preserve">  </w:t>
      </w:r>
      <w:r>
        <w:rPr/>
        <w:t>models lead to even greater improvements in forecast</w:t>
      </w:r>
      <w:r>
        <w:rPr>
          <w:spacing w:val="9"/>
        </w:rPr>
        <w:t xml:space="preserve"> </w:t>
      </w:r>
      <w:r>
        <w:rPr/>
        <w:t>accuracy in</w:t>
      </w:r>
      <w:r>
        <w:rPr>
          <w:spacing w:val="2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9"/>
        </w:rPr>
        <w:t xml:space="preserve"> </w:t>
      </w:r>
      <w:r>
        <w:rPr>
          <w:spacing w:val="-1"/>
        </w:rPr>
        <w:t>case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firms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rPr>
          <w:spacing w:val="-1"/>
        </w:rPr>
        <w:t>more</w:t>
      </w:r>
      <w:r>
        <w:rPr/>
        <w:t xml:space="preserve"> </w:t>
      </w:r>
      <w:r>
        <w:rPr/>
        <w:t>difficult</w:t>
      </w:r>
      <w:r>
        <w:rPr>
          <w:spacing w:val="1"/>
        </w:rPr>
        <w:t>-</w:t>
      </w:r>
      <w:r>
        <w:rPr/>
        <w:t>to</w:t>
      </w:r>
      <w:r>
        <w:rPr>
          <w:spacing w:val="1"/>
        </w:rPr>
        <w:t>-</w:t>
      </w:r>
      <w:r>
        <w:rPr/>
        <w:t>forecast</w:t>
      </w:r>
      <w:r>
        <w:rPr>
          <w:spacing w:val="1"/>
        </w:rPr>
        <w:t xml:space="preserve"> </w:t>
      </w:r>
      <w:r>
        <w:rPr/>
        <w:t>earnings</w:t>
      </w:r>
      <w:r>
        <w:rPr>
          <w:spacing w:val="1"/>
        </w:rPr>
        <w:t>. </w:t>
      </w:r>
      <w:r>
        <w:rPr/>
        <w:t>For</w:t>
      </w:r>
      <w:r>
        <w:rPr>
          <w:spacing w:val="1"/>
        </w:rPr>
        <w:t xml:space="preserve"> </w:t>
      </w:r>
      <w:r>
        <w:rPr/>
        <w:t>example</w:t>
      </w:r>
      <w:r>
        <w:rPr>
          <w:spacing w:val="1"/>
        </w:rPr>
        <w:t>, </w:t>
      </w:r>
      <w:r>
        <w:rPr/>
        <w:t>among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top</w:t>
      </w:r>
      <w:r>
        <w:rPr>
          <w:spacing w:val="1"/>
        </w:rPr>
        <w:t xml:space="preserve"> </w:t>
      </w:r>
      <w:r>
        <w:rPr/>
        <w:t>quintiles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firms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most</w:t>
      </w:r>
    </w:p>
    <w:p>
      <w:pPr>
        <w:pStyle w:val="BodyText"/>
        <w:ind w:right="329"/>
        <w:spacing w:before="36" w:line="465" w:lineRule="auto"/>
        <w:rPr/>
      </w:pPr>
      <w:r>
        <w:rPr/>
        <w:t>volatile</w:t>
      </w:r>
      <w:r>
        <w:rPr>
          <w:spacing w:val="1"/>
        </w:rPr>
        <w:t xml:space="preserve"> </w:t>
      </w:r>
      <w:r>
        <w:rPr/>
        <w:t>earnings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those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highest</w:t>
      </w:r>
      <w:r>
        <w:rPr>
          <w:spacing w:val="1"/>
        </w:rPr>
        <w:t xml:space="preserve"> </w:t>
      </w:r>
      <w:r>
        <w:rPr/>
        <w:t>magnitude</w:t>
      </w:r>
      <w:r>
        <w:rPr>
          <w:spacing w:val="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total</w:t>
      </w:r>
      <w:r>
        <w:rPr>
          <w:spacing w:val="1"/>
        </w:rPr>
        <w:t xml:space="preserve"> </w:t>
      </w:r>
      <w:r>
        <w:rPr/>
        <w:t>accruals</w:t>
      </w:r>
      <w:r>
        <w:rPr>
          <w:spacing w:val="1"/>
        </w:rPr>
        <w:t>, </w:t>
      </w:r>
      <w:r>
        <w:rPr/>
        <w:t>COMP</w:t>
      </w:r>
      <w:r>
        <w:rPr>
          <w:spacing w:val="1"/>
        </w:rPr>
        <w:t>_</w:t>
      </w:r>
      <w:r>
        <w:rPr/>
        <w:t>NL</w:t>
      </w:r>
      <w:r>
        <w:rPr>
          <w:spacing w:val="1"/>
        </w:rPr>
        <w:t xml:space="preserve"> </w:t>
      </w:r>
      <w:r>
        <w:rPr/>
        <w:t>improves </w:t>
      </w:r>
      <w:r>
        <w:rPr/>
        <w:t>the forecast accuracy relative</w:t>
      </w:r>
      <w:r>
        <w:rPr>
          <w:spacing w:val="-1"/>
        </w:rPr>
        <w:t xml:space="preserve"> to the RW model by</w:t>
      </w:r>
      <w:r>
        <w:rPr>
          <w:spacing w:val="24"/>
        </w:rPr>
        <w:t xml:space="preserve"> </w:t>
      </w:r>
      <w:r>
        <w:rPr>
          <w:spacing w:val="-1"/>
        </w:rPr>
        <w:t>15.21% and</w:t>
      </w:r>
      <w:r>
        <w:rPr>
          <w:spacing w:val="28"/>
        </w:rPr>
        <w:t xml:space="preserve"> </w:t>
      </w:r>
      <w:r>
        <w:rPr>
          <w:spacing w:val="-1"/>
        </w:rPr>
        <w:t>17.71%, respectively.</w:t>
      </w:r>
    </w:p>
    <w:p>
      <w:pPr>
        <w:pStyle w:val="BodyText"/>
        <w:ind w:left="722"/>
        <w:spacing w:before="196" w:line="190" w:lineRule="auto"/>
        <w:rPr/>
      </w:pPr>
      <w:r>
        <w:rPr/>
        <w:t>Further</w:t>
      </w:r>
      <w:r>
        <w:rPr>
          <w:spacing w:val="1"/>
        </w:rPr>
        <w:t xml:space="preserve"> </w:t>
      </w:r>
      <w:r>
        <w:rPr/>
        <w:t>analyses</w:t>
      </w:r>
      <w:r>
        <w:rPr>
          <w:spacing w:val="1"/>
        </w:rPr>
        <w:t xml:space="preserve"> </w:t>
      </w:r>
      <w:r>
        <w:rPr/>
        <w:t>suggest</w:t>
      </w:r>
      <w:r>
        <w:rPr>
          <w:spacing w:val="1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improvement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performance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nonlinear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0" w:line="190" w:lineRule="auto"/>
        <w:rPr/>
      </w:pPr>
      <w:r>
        <w:rPr/>
        <w:t>machine learning models can be attributed to at least the following reasons.</w:t>
      </w:r>
      <w:r>
        <w:rPr>
          <w:spacing w:val="6"/>
        </w:rPr>
        <w:t xml:space="preserve"> </w:t>
      </w:r>
      <w:r>
        <w:rPr/>
        <w:t>Firs</w:t>
      </w:r>
      <w:r>
        <w:rPr>
          <w:spacing w:val="-1"/>
        </w:rPr>
        <w:t>t,</w:t>
      </w:r>
      <w:r>
        <w:rPr>
          <w:spacing w:val="3"/>
        </w:rPr>
        <w:t xml:space="preserve"> </w:t>
      </w:r>
      <w:r>
        <w:rPr>
          <w:spacing w:val="-1"/>
        </w:rPr>
        <w:t>the models</w:t>
      </w:r>
    </w:p>
    <w:p>
      <w:pPr>
        <w:spacing w:line="190" w:lineRule="auto"/>
        <w:sectPr>
          <w:footerReference w:type="default" r:id="rId6"/>
          <w:pgSz w:w="12240" w:h="15840"/>
          <w:pgMar w:top="1346" w:right="1456" w:bottom="1526" w:left="1441" w:header="0" w:footer="1277" w:gutter="0"/>
        </w:sectPr>
        <w:rPr/>
      </w:pPr>
    </w:p>
    <w:p>
      <w:pPr>
        <w:pStyle w:val="BodyText"/>
        <w:ind w:left="2" w:right="58" w:firstLine="4"/>
        <w:spacing w:before="146" w:line="472" w:lineRule="auto"/>
        <w:rPr/>
      </w:pPr>
      <w:r>
        <w:rPr/>
        <w:t>identify a set of</w:t>
      </w:r>
      <w:r>
        <w:rPr>
          <w:spacing w:val="-15"/>
        </w:rPr>
        <w:t xml:space="preserve"> </w:t>
      </w:r>
      <w:r>
        <w:rPr/>
        <w:t>economically sensible predictors, even without explicit theoretical</w:t>
      </w:r>
      <w:r>
        <w:rPr>
          <w:spacing w:val="10"/>
        </w:rPr>
        <w:t xml:space="preserve"> </w:t>
      </w:r>
      <w:r>
        <w:rPr/>
        <w:t>gu</w:t>
      </w:r>
      <w:r>
        <w:rPr>
          <w:spacing w:val="-1"/>
        </w:rPr>
        <w:t>idance.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example, in addition to current earnin</w:t>
      </w:r>
      <w:r>
        <w:rPr>
          <w:spacing w:val="-1"/>
        </w:rPr>
        <w:t>gs and operating</w:t>
      </w:r>
      <w:r>
        <w:rPr>
          <w:spacing w:val="6"/>
        </w:rPr>
        <w:t xml:space="preserve"> </w:t>
      </w:r>
      <w:r>
        <w:rPr>
          <w:spacing w:val="-1"/>
        </w:rPr>
        <w:t>cash</w:t>
      </w:r>
      <w:r>
        <w:rPr>
          <w:spacing w:val="12"/>
        </w:rPr>
        <w:t xml:space="preserve"> </w:t>
      </w:r>
      <w:r>
        <w:rPr>
          <w:spacing w:val="-1"/>
        </w:rPr>
        <w:t>flows,</w:t>
      </w:r>
      <w:r>
        <w:rPr>
          <w:spacing w:val="7"/>
        </w:rPr>
        <w:t xml:space="preserve"> </w:t>
      </w:r>
      <w:r>
        <w:rPr>
          <w:spacing w:val="-1"/>
        </w:rPr>
        <w:t>income</w:t>
      </w:r>
      <w:r>
        <w:rPr>
          <w:spacing w:val="2"/>
        </w:rPr>
        <w:t xml:space="preserve"> </w:t>
      </w:r>
      <w:r>
        <w:rPr>
          <w:spacing w:val="-1"/>
        </w:rPr>
        <w:t>tax</w:t>
      </w:r>
      <w:r>
        <w:rPr>
          <w:spacing w:val="12"/>
        </w:rPr>
        <w:t xml:space="preserve"> </w:t>
      </w:r>
      <w:r>
        <w:rPr>
          <w:spacing w:val="-1"/>
        </w:rPr>
        <w:t>expenses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their</w:t>
      </w:r>
      <w:r>
        <w:rPr/>
        <w:t xml:space="preserve"> </w:t>
      </w:r>
      <w:r>
        <w:rPr/>
        <w:t>first-order differences are among the most important predictors. These ite</w:t>
      </w:r>
      <w:r>
        <w:rPr>
          <w:spacing w:val="-1"/>
        </w:rPr>
        <w:t>ms</w:t>
      </w:r>
      <w:r>
        <w:rPr>
          <w:spacing w:val="10"/>
        </w:rPr>
        <w:t xml:space="preserve"> </w:t>
      </w:r>
      <w:r>
        <w:rPr>
          <w:spacing w:val="-1"/>
        </w:rPr>
        <w:t>are</w:t>
      </w:r>
      <w:r>
        <w:rPr>
          <w:spacing w:val="6"/>
        </w:rPr>
        <w:t xml:space="preserve"> </w:t>
      </w:r>
      <w:r>
        <w:rPr>
          <w:spacing w:val="-1"/>
        </w:rPr>
        <w:t>closely related</w:t>
      </w:r>
      <w:r>
        <w:rPr/>
        <w:t xml:space="preserve">    </w:t>
      </w:r>
      <w:r>
        <w:rPr/>
        <w:t>to tax-based earnings and</w:t>
      </w:r>
      <w:r>
        <w:rPr>
          <w:spacing w:val="14"/>
        </w:rPr>
        <w:t xml:space="preserve"> </w:t>
      </w:r>
      <w:r>
        <w:rPr/>
        <w:t>shown to contain imp</w:t>
      </w:r>
      <w:r>
        <w:rPr>
          <w:spacing w:val="-1"/>
        </w:rPr>
        <w:t>ortant information about</w:t>
      </w:r>
      <w:r>
        <w:rPr>
          <w:spacing w:val="9"/>
        </w:rPr>
        <w:t xml:space="preserve"> </w:t>
      </w:r>
      <w:r>
        <w:rPr>
          <w:spacing w:val="-1"/>
        </w:rPr>
        <w:t>earnings</w:t>
      </w:r>
      <w:r>
        <w:rPr>
          <w:spacing w:val="8"/>
        </w:rPr>
        <w:t xml:space="preserve"> </w:t>
      </w:r>
      <w:r>
        <w:rPr>
          <w:spacing w:val="-1"/>
        </w:rPr>
        <w:t>quality</w:t>
      </w:r>
      <w:r>
        <w:rPr>
          <w:spacing w:val="6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2" w:right="35" w:hanging="2"/>
        <w:spacing w:before="36" w:line="464" w:lineRule="auto"/>
        <w:rPr/>
      </w:pPr>
      <w:r>
        <w:rPr/>
        <w:t>persistence (e.g., Lev and Nissim, 2004; Hanlon, 2005;</w:t>
      </w:r>
      <w:r>
        <w:rPr>
          <w:spacing w:val="-1"/>
        </w:rPr>
        <w:t xml:space="preserve"> Thomas</w:t>
      </w:r>
      <w:r>
        <w:rPr>
          <w:spacing w:val="9"/>
        </w:rPr>
        <w:t xml:space="preserve"> </w:t>
      </w:r>
      <w:r>
        <w:rPr>
          <w:spacing w:val="-1"/>
        </w:rPr>
        <w:t>and Zhang,</w:t>
      </w:r>
      <w:r>
        <w:rPr>
          <w:spacing w:val="7"/>
        </w:rPr>
        <w:t xml:space="preserve"> </w:t>
      </w:r>
      <w:r>
        <w:rPr>
          <w:spacing w:val="-1"/>
        </w:rPr>
        <w:t>2014).</w:t>
      </w:r>
      <w:r>
        <w:rPr>
          <w:spacing w:val="15"/>
          <w:w w:val="101"/>
        </w:rPr>
        <w:t xml:space="preserve"> </w:t>
      </w:r>
      <w:r>
        <w:rPr>
          <w:spacing w:val="-1"/>
        </w:rPr>
        <w:t>Second,</w:t>
      </w:r>
      <w:r>
        <w:rPr>
          <w:spacing w:val="2"/>
        </w:rPr>
        <w:t xml:space="preserve"> </w:t>
      </w:r>
      <w:r>
        <w:rPr>
          <w:spacing w:val="-1"/>
        </w:rPr>
        <w:t>these</w:t>
      </w:r>
      <w:r>
        <w:rPr/>
        <w:t xml:space="preserve"> </w:t>
      </w:r>
      <w:r>
        <w:rPr/>
        <w:t>models detect subtle, yet sensible nonlinear relationships and inte</w:t>
      </w:r>
      <w:r>
        <w:rPr>
          <w:spacing w:val="-1"/>
        </w:rPr>
        <w:t>raction</w:t>
      </w:r>
      <w:r>
        <w:rPr>
          <w:spacing w:val="9"/>
        </w:rPr>
        <w:t xml:space="preserve"> </w:t>
      </w:r>
      <w:r>
        <w:rPr>
          <w:spacing w:val="-1"/>
        </w:rPr>
        <w:t>effects.</w:t>
      </w:r>
      <w:r>
        <w:rPr>
          <w:spacing w:val="3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rPr>
          <w:spacing w:val="-1"/>
        </w:rPr>
        <w:t>example,</w:t>
      </w:r>
    </w:p>
    <w:p>
      <w:pPr>
        <w:pStyle w:val="BodyText"/>
        <w:ind w:left="9" w:right="317" w:hanging="9"/>
        <w:spacing w:before="36" w:line="465" w:lineRule="auto"/>
        <w:rPr/>
      </w:pPr>
      <w:r>
        <w:rPr/>
        <w:t>both the RF and GBR models correctly predict that loss is less persistent than profi</w:t>
      </w:r>
      <w:r>
        <w:rPr>
          <w:spacing w:val="-1"/>
        </w:rPr>
        <w:t>ts, which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explicitly assumed in most extant models. Furthermore, these models detect and</w:t>
      </w:r>
      <w:r>
        <w:rPr>
          <w:spacing w:val="-1"/>
        </w:rPr>
        <w:t xml:space="preserve"> use the</w:t>
      </w:r>
    </w:p>
    <w:p>
      <w:pPr>
        <w:pStyle w:val="BodyText"/>
        <w:ind w:left="7" w:right="807"/>
        <w:spacing w:before="36" w:line="464" w:lineRule="auto"/>
        <w:rPr/>
      </w:pPr>
      <w:r>
        <w:rPr/>
        <w:t>interaction effects between economically linked variables, such a</w:t>
      </w:r>
      <w:r>
        <w:rPr>
          <w:spacing w:val="-1"/>
        </w:rPr>
        <w:t>s cost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goods</w:t>
      </w:r>
      <w:r>
        <w:rPr>
          <w:spacing w:val="12"/>
        </w:rPr>
        <w:t xml:space="preserve"> </w:t>
      </w:r>
      <w:r>
        <w:rPr>
          <w:spacing w:val="-1"/>
        </w:rPr>
        <w:t>sold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inventories, and properties, plants and equipment and depreciat</w:t>
      </w:r>
      <w:r>
        <w:rPr>
          <w:spacing w:val="-1"/>
        </w:rPr>
        <w:t>ion and</w:t>
      </w:r>
      <w:r>
        <w:rPr>
          <w:spacing w:val="9"/>
        </w:rPr>
        <w:t xml:space="preserve"> </w:t>
      </w:r>
      <w:r>
        <w:rPr>
          <w:spacing w:val="-1"/>
        </w:rPr>
        <w:t>amortization</w:t>
      </w:r>
      <w:r>
        <w:rPr>
          <w:spacing w:val="6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9"/>
        <w:spacing w:before="35" w:line="190" w:lineRule="auto"/>
        <w:rPr/>
      </w:pPr>
      <w:r>
        <w:rPr>
          <w:spacing w:val="-1"/>
        </w:rPr>
        <w:t>forecasting future earnings.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717"/>
        <w:spacing w:before="70" w:line="190" w:lineRule="auto"/>
        <w:rPr/>
      </w:pPr>
      <w:r>
        <w:rPr/>
        <w:t>Next</w:t>
      </w:r>
      <w:r>
        <w:rPr>
          <w:spacing w:val="1"/>
        </w:rPr>
        <w:t>, </w:t>
      </w:r>
      <w:r>
        <w:rPr/>
        <w:t>we</w:t>
      </w:r>
      <w:r>
        <w:rPr>
          <w:spacing w:val="1"/>
        </w:rPr>
        <w:t xml:space="preserve"> </w:t>
      </w:r>
      <w:r>
        <w:rPr/>
        <w:t>evaluate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information</w:t>
      </w:r>
      <w:r>
        <w:rPr>
          <w:spacing w:val="1"/>
        </w:rPr>
        <w:t xml:space="preserve"> </w:t>
      </w:r>
      <w:r>
        <w:rPr/>
        <w:t>content</w:t>
      </w:r>
      <w:r>
        <w:rPr>
          <w:spacing w:val="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various</w:t>
      </w:r>
      <w:r>
        <w:rPr>
          <w:spacing w:val="1"/>
        </w:rPr>
        <w:t xml:space="preserve"> </w:t>
      </w:r>
      <w:r>
        <w:rPr/>
        <w:t>models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investigating</w:t>
      </w:r>
      <w:r>
        <w:rPr>
          <w:spacing w:val="1"/>
        </w:rPr>
        <w:t xml:space="preserve"> </w:t>
      </w:r>
      <w:r>
        <w:rPr/>
        <w:t>their</w:t>
      </w:r>
      <w:r>
        <w:rPr>
          <w:spacing w:val="1"/>
        </w:rPr>
        <w:t xml:space="preserve"> (</w:t>
      </w:r>
      <w:r>
        <w:rPr/>
        <w:t>out</w:t>
      </w:r>
      <w:r>
        <w:rPr>
          <w:spacing w:val="1"/>
        </w:rPr>
        <w:t>-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" w:firstLine="5"/>
        <w:spacing w:before="69" w:line="472" w:lineRule="auto"/>
        <w:rPr/>
      </w:pPr>
      <w:r>
        <w:rPr/>
        <w:t>of-sample) predictive power with respect to future c</w:t>
      </w:r>
      <w:r>
        <w:rPr>
          <w:spacing w:val="-1"/>
        </w:rPr>
        <w:t>hanges in actual earnings.</w:t>
      </w:r>
      <w:r>
        <w:rPr>
          <w:spacing w:val="9"/>
        </w:rPr>
        <w:t xml:space="preserve"> </w:t>
      </w:r>
      <w:r>
        <w:rPr>
          <w:spacing w:val="-1"/>
        </w:rPr>
        <w:t>Our</w:t>
      </w:r>
      <w:r>
        <w:rPr>
          <w:spacing w:val="8"/>
        </w:rPr>
        <w:t xml:space="preserve"> </w:t>
      </w:r>
      <w:r>
        <w:rPr>
          <w:spacing w:val="-1"/>
        </w:rPr>
        <w:t>analyses</w:t>
      </w:r>
      <w:r>
        <w:rPr>
          <w:spacing w:val="12"/>
        </w:rPr>
        <w:t xml:space="preserve"> </w:t>
      </w:r>
      <w:r>
        <w:rPr>
          <w:spacing w:val="-1"/>
        </w:rPr>
        <w:t>show</w:t>
      </w:r>
      <w:r>
        <w:rPr/>
        <w:t xml:space="preserve"> </w:t>
      </w:r>
      <w:r>
        <w:rPr/>
        <w:t>that the machine learning models have greater predictive power than the extant models. Predicted </w:t>
      </w:r>
      <w:r>
        <w:rPr/>
        <w:t>earnings changes (FECH) based on COMP_NL explain</w:t>
      </w:r>
      <w:r>
        <w:rPr>
          <w:spacing w:val="29"/>
          <w:w w:val="101"/>
        </w:rPr>
        <w:t xml:space="preserve"> </w:t>
      </w:r>
      <w:r>
        <w:rPr/>
        <w:t>1</w:t>
      </w:r>
      <w:r>
        <w:rPr>
          <w:spacing w:val="-1"/>
        </w:rPr>
        <w:t>8.57% of</w:t>
      </w:r>
      <w:r>
        <w:rPr>
          <w:spacing w:val="-23"/>
        </w:rPr>
        <w:t xml:space="preserve"> </w:t>
      </w:r>
      <w:r>
        <w:rPr>
          <w:spacing w:val="-1"/>
        </w:rPr>
        <w:t>the variation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future</w:t>
      </w:r>
      <w:r>
        <w:rPr>
          <w:spacing w:val="7"/>
        </w:rPr>
        <w:t xml:space="preserve"> </w:t>
      </w:r>
      <w:r>
        <w:rPr>
          <w:spacing w:val="-1"/>
        </w:rPr>
        <w:t>actual</w:t>
      </w:r>
      <w:r>
        <w:rPr/>
        <w:t xml:space="preserve">    </w:t>
      </w:r>
      <w:r>
        <w:rPr/>
        <w:t>earnings changes (ECH), which is not only higher than that of</w:t>
      </w:r>
      <w:r>
        <w:rPr>
          <w:spacing w:val="-17"/>
        </w:rPr>
        <w:t xml:space="preserve"> </w:t>
      </w:r>
      <w:r>
        <w:rPr/>
        <w:t>COMP_EXT</w:t>
      </w:r>
      <w:r>
        <w:rPr>
          <w:spacing w:val="10"/>
        </w:rPr>
        <w:t xml:space="preserve"> </w:t>
      </w:r>
      <w:r>
        <w:rPr/>
        <w:t>(12.73%), but</w:t>
      </w:r>
      <w:r>
        <w:rPr>
          <w:spacing w:val="9"/>
        </w:rPr>
        <w:t xml:space="preserve"> </w:t>
      </w:r>
      <w:r>
        <w:rPr/>
        <w:t>a</w:t>
      </w:r>
      <w:r>
        <w:rPr>
          <w:spacing w:val="-1"/>
        </w:rPr>
        <w:t>lso</w:t>
      </w:r>
    </w:p>
    <w:p>
      <w:pPr>
        <w:pStyle w:val="BodyText"/>
        <w:ind w:left="1" w:right="332"/>
        <w:spacing w:before="37" w:line="464" w:lineRule="auto"/>
        <w:rPr/>
      </w:pPr>
      <w:r>
        <w:rPr/>
        <w:t>higher than that of</w:t>
      </w:r>
      <w:r>
        <w:rPr>
          <w:spacing w:val="-8"/>
        </w:rPr>
        <w:t xml:space="preserve"> </w:t>
      </w:r>
      <w:r>
        <w:rPr/>
        <w:t>COMP_LR (15.09%). Additional analysis shows that the machine</w:t>
      </w:r>
      <w:r>
        <w:rPr>
          <w:spacing w:val="7"/>
        </w:rPr>
        <w:t xml:space="preserve"> </w:t>
      </w:r>
      <w:r>
        <w:rPr/>
        <w:t>learning </w:t>
      </w:r>
      <w:r>
        <w:rPr/>
        <w:t>models subsume the information content of</w:t>
      </w:r>
      <w:r>
        <w:rPr>
          <w:spacing w:val="-11"/>
        </w:rPr>
        <w:t xml:space="preserve"> </w:t>
      </w:r>
      <w:r>
        <w:rPr/>
        <w:t>all extant models,</w:t>
      </w:r>
      <w:r>
        <w:rPr>
          <w:spacing w:val="9"/>
        </w:rPr>
        <w:t xml:space="preserve"> </w:t>
      </w:r>
      <w:r>
        <w:rPr/>
        <w:t>except that</w:t>
      </w:r>
      <w:r>
        <w:rPr>
          <w:spacing w:val="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SO model,</w:t>
      </w:r>
    </w:p>
    <w:p>
      <w:pPr>
        <w:pStyle w:val="BodyText"/>
        <w:ind w:left="1"/>
        <w:spacing w:before="36" w:line="190" w:lineRule="auto"/>
        <w:rPr/>
      </w:pPr>
      <w:r>
        <w:rPr/>
        <w:t>which incorporates forward-looking stock price informatio</w:t>
      </w:r>
      <w:r>
        <w:rPr>
          <w:spacing w:val="-1"/>
        </w:rPr>
        <w:t>n.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727"/>
        <w:spacing w:before="69" w:line="190" w:lineRule="auto"/>
        <w:rPr/>
      </w:pPr>
      <w:r>
        <w:rPr/>
        <w:t>The above results suggest that machine learning models, especially nonlinear </w:t>
      </w:r>
      <w:r>
        <w:rPr>
          <w:spacing w:val="-1"/>
        </w:rPr>
        <w:t>models,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" w:right="120" w:hanging="1"/>
        <w:spacing w:before="70" w:line="464" w:lineRule="auto"/>
        <w:rPr/>
      </w:pPr>
      <w:r>
        <w:rPr/>
        <w:t>help uncover new information from the financial statement line items beyond</w:t>
      </w:r>
      <w:r>
        <w:rPr>
          <w:spacing w:val="3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9"/>
        </w:rPr>
        <w:t xml:space="preserve"> </w:t>
      </w:r>
      <w:r>
        <w:rPr>
          <w:spacing w:val="-1"/>
        </w:rPr>
        <w:t>extant</w:t>
      </w:r>
      <w:r>
        <w:rPr>
          <w:spacing w:val="2"/>
        </w:rPr>
        <w:t xml:space="preserve"> </w:t>
      </w:r>
      <w:r>
        <w:rPr>
          <w:spacing w:val="-1"/>
        </w:rPr>
        <w:t>models.</w:t>
      </w:r>
      <w:r>
        <w:rPr/>
        <w:t xml:space="preserve"> </w:t>
      </w:r>
      <w:r>
        <w:rPr/>
        <w:t>We</w:t>
      </w:r>
      <w:r>
        <w:rPr>
          <w:spacing w:val="1"/>
        </w:rPr>
        <w:t xml:space="preserve"> </w:t>
      </w:r>
      <w:r>
        <w:rPr/>
        <w:t>test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economic</w:t>
      </w:r>
      <w:r>
        <w:rPr>
          <w:spacing w:val="1"/>
        </w:rPr>
        <w:t xml:space="preserve"> </w:t>
      </w:r>
      <w:r>
        <w:rPr/>
        <w:t>significance</w:t>
      </w:r>
      <w:r>
        <w:rPr>
          <w:spacing w:val="1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results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examining</w:t>
      </w:r>
      <w:r>
        <w:rPr>
          <w:spacing w:val="1"/>
        </w:rPr>
        <w:t xml:space="preserve"> </w:t>
      </w:r>
      <w:r>
        <w:rPr/>
        <w:t>whether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new</w:t>
      </w:r>
      <w:r>
        <w:rPr>
          <w:spacing w:val="1"/>
        </w:rPr>
        <w:t xml:space="preserve"> </w:t>
      </w:r>
      <w:r>
        <w:rPr/>
        <w:t>information</w:t>
      </w:r>
    </w:p>
    <w:p>
      <w:pPr>
        <w:pStyle w:val="BodyText"/>
        <w:spacing w:before="36" w:line="190" w:lineRule="auto"/>
        <w:rPr/>
      </w:pPr>
      <w:r>
        <w:rPr/>
        <w:t>uncovered by the machine learning models is useful for making investment decisions. We</w:t>
      </w:r>
    </w:p>
    <w:p>
      <w:pPr>
        <w:spacing w:line="190" w:lineRule="auto"/>
        <w:sectPr>
          <w:footerReference w:type="default" r:id="rId7"/>
          <w:pgSz w:w="12240" w:h="15840"/>
          <w:pgMar w:top="1346" w:right="1439" w:bottom="1526" w:left="1439" w:header="0" w:footer="1280" w:gutter="0"/>
        </w:sectPr>
        <w:rPr/>
      </w:pPr>
    </w:p>
    <w:p>
      <w:pPr>
        <w:pStyle w:val="BodyText"/>
        <w:ind w:left="7" w:right="8"/>
        <w:spacing w:before="144" w:line="465" w:lineRule="auto"/>
        <w:rPr/>
      </w:pPr>
      <w:r>
        <w:rPr/>
        <w:t>orthogonalize the machine-learning-based forecasts against the current </w:t>
      </w:r>
      <w:r>
        <w:rPr>
          <w:spacing w:val="-1"/>
        </w:rPr>
        <w:t>earnings and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forecasts</w:t>
      </w:r>
      <w:r>
        <w:rPr/>
        <w:t xml:space="preserve"> </w:t>
      </w:r>
      <w:r>
        <w:rPr/>
        <w:t>generated by the five extant models and use the resulting residuals to measure</w:t>
      </w:r>
      <w:r>
        <w:rPr>
          <w:spacing w:val="-1"/>
        </w:rPr>
        <w:t xml:space="preserve"> the new</w:t>
      </w:r>
    </w:p>
    <w:p>
      <w:pPr>
        <w:pStyle w:val="BodyText"/>
        <w:ind w:left="7"/>
        <w:spacing w:before="35" w:line="190" w:lineRule="auto"/>
        <w:rPr/>
      </w:pPr>
      <w:r>
        <w:rPr/>
        <w:t>information obtained from the machine-learning-based forecasts. Our an</w:t>
      </w:r>
      <w:r>
        <w:rPr>
          <w:spacing w:val="-1"/>
        </w:rPr>
        <w:t>alyses</w:t>
      </w:r>
      <w:r>
        <w:rPr>
          <w:spacing w:val="13"/>
        </w:rPr>
        <w:t xml:space="preserve"> </w:t>
      </w:r>
      <w:r>
        <w:rPr>
          <w:spacing w:val="-1"/>
        </w:rPr>
        <w:t>show that these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9" w:line="190" w:lineRule="auto"/>
        <w:rPr/>
      </w:pPr>
      <w:r>
        <w:rPr/>
        <w:t>residual forecasts have significant predictive power with respect to future stock </w:t>
      </w:r>
      <w:r>
        <w:rPr>
          <w:spacing w:val="-1"/>
        </w:rPr>
        <w:t>returns.</w:t>
      </w:r>
      <w:r>
        <w:rPr>
          <w:spacing w:val="10"/>
        </w:rPr>
        <w:t xml:space="preserve"> </w:t>
      </w:r>
      <w:r>
        <w:rPr>
          <w:spacing w:val="-1"/>
        </w:rPr>
        <w:t>For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0" w:line="190" w:lineRule="auto"/>
        <w:rPr/>
      </w:pPr>
      <w:r>
        <w:rPr/>
        <w:t>example, the top 20% of</w:t>
      </w:r>
      <w:r>
        <w:rPr>
          <w:spacing w:val="-22"/>
        </w:rPr>
        <w:t xml:space="preserve"> </w:t>
      </w:r>
      <w:r>
        <w:rPr/>
        <w:t>the stocks with the most favorable new information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COMP_</w:t>
      </w:r>
      <w:r>
        <w:rPr>
          <w:spacing w:val="-1"/>
        </w:rPr>
        <w:t>NL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0" w:line="190" w:lineRule="auto"/>
        <w:rPr/>
      </w:pPr>
      <w:r>
        <w:rPr/>
        <w:t>outperform</w:t>
      </w:r>
      <w:r>
        <w:rPr>
          <w:spacing w:val="2"/>
        </w:rPr>
        <w:t xml:space="preserve"> </w:t>
      </w:r>
      <w:r>
        <w:rPr/>
        <w:t>those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least</w:t>
      </w:r>
      <w:r>
        <w:rPr>
          <w:spacing w:val="2"/>
        </w:rPr>
        <w:t xml:space="preserve"> </w:t>
      </w:r>
      <w:r>
        <w:rPr/>
        <w:t>favorable</w:t>
      </w:r>
      <w:r>
        <w:rPr>
          <w:spacing w:val="2"/>
        </w:rPr>
        <w:t xml:space="preserve"> </w:t>
      </w:r>
      <w:r>
        <w:rPr/>
        <w:t>new</w:t>
      </w:r>
      <w:r>
        <w:rPr>
          <w:spacing w:val="2"/>
        </w:rPr>
        <w:t xml:space="preserve"> </w:t>
      </w:r>
      <w:r>
        <w:rPr/>
        <w:t>information</w:t>
      </w:r>
      <w:r>
        <w:rPr>
          <w:spacing w:val="2"/>
        </w:rPr>
        <w:t xml:space="preserve"> </w:t>
      </w:r>
      <w:r>
        <w:rPr/>
        <w:t>by</w:t>
      </w:r>
      <w:r>
        <w:rPr>
          <w:spacing w:val="2"/>
        </w:rPr>
        <w:t xml:space="preserve"> </w:t>
      </w:r>
      <w:r>
        <w:rPr/>
        <w:t>approximately</w:t>
      </w:r>
      <w:r>
        <w:rPr>
          <w:spacing w:val="2"/>
        </w:rPr>
        <w:t xml:space="preserve"> 41-77 </w:t>
      </w:r>
      <w:r>
        <w:rPr/>
        <w:t>bps</w:t>
      </w:r>
      <w:r>
        <w:rPr>
          <w:spacing w:val="2"/>
        </w:rPr>
        <w:t xml:space="preserve"> </w:t>
      </w:r>
      <w:r>
        <w:rPr/>
        <w:t>per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53" w:firstLine="2"/>
        <w:spacing w:before="69" w:line="470" w:lineRule="auto"/>
        <w:rPr/>
      </w:pPr>
      <w:r>
        <w:rPr/>
        <w:t>month. Additional analysis also suggests that the new information in machine</w:t>
      </w:r>
      <w:r>
        <w:rPr>
          <w:spacing w:val="6"/>
        </w:rPr>
        <w:t xml:space="preserve"> </w:t>
      </w:r>
      <w:r>
        <w:rPr>
          <w:spacing w:val="-1"/>
        </w:rPr>
        <w:t>learning</w:t>
      </w:r>
      <w:r>
        <w:rPr>
          <w:spacing w:val="7"/>
        </w:rPr>
        <w:t xml:space="preserve"> </w:t>
      </w:r>
      <w:r>
        <w:rPr>
          <w:spacing w:val="-1"/>
        </w:rPr>
        <w:t>forecasts</w:t>
      </w:r>
      <w:r>
        <w:rPr/>
        <w:t xml:space="preserve">  </w:t>
      </w:r>
      <w:r>
        <w:rPr/>
        <w:t>predicts analyst earnings forecast errors, indicating that both investor</w:t>
      </w:r>
      <w:r>
        <w:rPr>
          <w:spacing w:val="-1"/>
        </w:rPr>
        <w:t>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analysts</w:t>
      </w:r>
      <w:r>
        <w:rPr>
          <w:spacing w:val="2"/>
        </w:rPr>
        <w:t xml:space="preserve"> </w:t>
      </w:r>
      <w:r>
        <w:rPr>
          <w:spacing w:val="-1"/>
        </w:rPr>
        <w:t>underreact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the predictable new information uncovered by the machine learning algori</w:t>
      </w:r>
      <w:r>
        <w:rPr>
          <w:spacing w:val="-1"/>
        </w:rPr>
        <w:t>thms.</w:t>
      </w:r>
    </w:p>
    <w:p>
      <w:pPr>
        <w:pStyle w:val="BodyText"/>
        <w:ind w:left="727"/>
        <w:spacing w:before="194" w:line="190" w:lineRule="auto"/>
        <w:rPr/>
      </w:pPr>
      <w:r>
        <w:rPr/>
        <w:t>The overall results documented in this paper have significant implications o</w:t>
      </w:r>
      <w:r>
        <w:rPr>
          <w:spacing w:val="-1"/>
        </w:rPr>
        <w:t>n the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0" w:line="190" w:lineRule="auto"/>
        <w:rPr/>
      </w:pPr>
      <w:r>
        <w:rPr/>
        <w:t>extensive literature on financial statement analysis and value relevance</w:t>
      </w:r>
      <w:r>
        <w:rPr>
          <w:spacing w:val="7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acco</w:t>
      </w:r>
      <w:r>
        <w:rPr>
          <w:spacing w:val="-1"/>
        </w:rPr>
        <w:t>unting.</w:t>
      </w:r>
      <w:r>
        <w:rPr>
          <w:spacing w:val="6"/>
        </w:rPr>
        <w:t xml:space="preserve"> </w:t>
      </w:r>
      <w:r>
        <w:rPr>
          <w:spacing w:val="-1"/>
        </w:rPr>
        <w:t>As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0" w:line="190" w:lineRule="auto"/>
        <w:rPr/>
      </w:pPr>
      <w:r>
        <w:rPr/>
        <w:t>discussed in Monahan (2018), one of</w:t>
      </w:r>
      <w:r>
        <w:rPr>
          <w:spacing w:val="-22"/>
        </w:rPr>
        <w:t xml:space="preserve"> </w:t>
      </w:r>
      <w:r>
        <w:rPr/>
        <w:t>the fundamental tenets of</w:t>
      </w:r>
      <w:r>
        <w:rPr>
          <w:spacing w:val="-15"/>
        </w:rPr>
        <w:t xml:space="preserve"> </w:t>
      </w:r>
      <w:r>
        <w:rPr/>
        <w:t>financial</w:t>
      </w:r>
      <w:r>
        <w:rPr>
          <w:spacing w:val="12"/>
        </w:rPr>
        <w:t xml:space="preserve"> </w:t>
      </w:r>
      <w:r>
        <w:rPr/>
        <w:t>statement</w:t>
      </w:r>
      <w:r>
        <w:rPr>
          <w:spacing w:val="8"/>
        </w:rPr>
        <w:t xml:space="preserve"> </w:t>
      </w:r>
      <w:r>
        <w:rPr/>
        <w:t>analysis</w:t>
      </w:r>
      <w:r>
        <w:rPr>
          <w:spacing w:val="11"/>
        </w:rPr>
        <w:t xml:space="preserve"> </w:t>
      </w:r>
      <w:r>
        <w:rPr/>
        <w:t>is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" w:right="62" w:hanging="6"/>
        <w:spacing w:before="69" w:line="465" w:lineRule="auto"/>
        <w:rPr/>
      </w:pPr>
      <w:r>
        <w:rPr/>
        <w:t>that financial ratios and financial statement line</w:t>
      </w:r>
      <w:r>
        <w:rPr>
          <w:spacing w:val="7"/>
        </w:rPr>
        <w:t xml:space="preserve"> </w:t>
      </w:r>
      <w:r>
        <w:rPr/>
        <w:t>items</w:t>
      </w:r>
      <w:r>
        <w:rPr>
          <w:spacing w:val="12"/>
        </w:rPr>
        <w:t xml:space="preserve"> </w:t>
      </w:r>
      <w:r>
        <w:rPr/>
        <w:t>s</w:t>
      </w:r>
      <w:r>
        <w:rPr>
          <w:spacing w:val="-1"/>
        </w:rPr>
        <w:t>hould be</w:t>
      </w:r>
      <w:r>
        <w:rPr>
          <w:spacing w:val="6"/>
        </w:rPr>
        <w:t xml:space="preserve"> </w:t>
      </w:r>
      <w:r>
        <w:rPr>
          <w:spacing w:val="-1"/>
        </w:rPr>
        <w:t>incrementally informative</w:t>
      </w:r>
      <w:r>
        <w:rPr>
          <w:spacing w:val="8"/>
        </w:rPr>
        <w:t xml:space="preserve"> </w:t>
      </w:r>
      <w:r>
        <w:rPr>
          <w:spacing w:val="-1"/>
        </w:rPr>
        <w:t>about</w:t>
      </w:r>
      <w:r>
        <w:rPr/>
        <w:t xml:space="preserve"> </w:t>
      </w:r>
      <w:r>
        <w:rPr/>
        <w:t>future earnings beyond bottom line earnings. However, the extant earning predict</w:t>
      </w:r>
      <w:r>
        <w:rPr>
          <w:spacing w:val="-1"/>
        </w:rPr>
        <w:t>ion models</w:t>
      </w:r>
    </w:p>
    <w:p>
      <w:pPr>
        <w:pStyle w:val="BodyText"/>
        <w:ind w:left="2"/>
        <w:spacing w:before="36" w:line="190" w:lineRule="auto"/>
        <w:rPr/>
      </w:pPr>
      <w:r>
        <w:rPr/>
        <w:t>mostly adopt linear regression models using highly aggregated historical accounting num</w:t>
      </w:r>
      <w:r>
        <w:rPr>
          <w:spacing w:val="-1"/>
        </w:rPr>
        <w:t>bers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0" w:line="190" w:lineRule="auto"/>
        <w:rPr/>
      </w:pPr>
      <w:r>
        <w:rPr/>
        <w:t>such as book value of</w:t>
      </w:r>
      <w:r>
        <w:rPr>
          <w:spacing w:val="-15"/>
        </w:rPr>
        <w:t xml:space="preserve"> </w:t>
      </w:r>
      <w:r>
        <w:rPr/>
        <w:t>equity, net income, and total accrual</w:t>
      </w:r>
      <w:r>
        <w:rPr>
          <w:spacing w:val="-1"/>
        </w:rPr>
        <w:t>s.  Furthermore,</w:t>
      </w:r>
      <w:r>
        <w:rPr>
          <w:spacing w:val="4"/>
        </w:rPr>
        <w:t xml:space="preserve"> </w:t>
      </w:r>
      <w:r>
        <w:rPr>
          <w:spacing w:val="-1"/>
        </w:rPr>
        <w:t>there</w:t>
      </w:r>
      <w:r>
        <w:rPr>
          <w:spacing w:val="6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also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large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0" w:line="190" w:lineRule="auto"/>
        <w:rPr/>
      </w:pPr>
      <w:r>
        <w:rPr/>
        <w:t>literature</w:t>
      </w:r>
      <w:r>
        <w:rPr>
          <w:spacing w:val="1"/>
        </w:rPr>
        <w:t xml:space="preserve"> </w:t>
      </w:r>
      <w:r>
        <w:rPr/>
        <w:t>inferring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value</w:t>
      </w:r>
      <w:r>
        <w:rPr>
          <w:spacing w:val="1"/>
        </w:rPr>
        <w:t xml:space="preserve"> </w:t>
      </w:r>
      <w:r>
        <w:rPr/>
        <w:t>relevance</w:t>
      </w:r>
      <w:r>
        <w:rPr>
          <w:spacing w:val="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accounting</w:t>
      </w:r>
      <w:r>
        <w:rPr>
          <w:spacing w:val="1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linear</w:t>
      </w:r>
      <w:r>
        <w:rPr>
          <w:spacing w:val="1"/>
        </w:rPr>
        <w:t xml:space="preserve"> </w:t>
      </w:r>
      <w:r>
        <w:rPr/>
        <w:t>regressions</w:t>
      </w:r>
      <w:r>
        <w:rPr>
          <w:spacing w:val="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stock</w:t>
      </w:r>
      <w:r>
        <w:rPr>
          <w:spacing w:val="1"/>
        </w:rPr>
        <w:t xml:space="preserve"> </w:t>
      </w:r>
      <w:r>
        <w:rPr/>
        <w:t>prices</w:t>
      </w:r>
      <w:r>
        <w:rPr>
          <w:spacing w:val="1"/>
        </w:rPr>
        <w:t xml:space="preserve"> </w:t>
      </w:r>
      <w:r>
        <w:rPr/>
        <w:t>or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70" w:line="190" w:lineRule="auto"/>
        <w:rPr/>
      </w:pPr>
      <w:r>
        <w:rPr/>
        <w:t>returns on aggregate accounting numbers s</w:t>
      </w:r>
      <w:r>
        <w:rPr>
          <w:spacing w:val="-1"/>
        </w:rPr>
        <w:t>uch as</w:t>
      </w:r>
      <w:r>
        <w:rPr>
          <w:spacing w:val="14"/>
        </w:rPr>
        <w:t xml:space="preserve"> </w:t>
      </w:r>
      <w:r>
        <w:rPr>
          <w:spacing w:val="-1"/>
        </w:rPr>
        <w:t>earnings</w:t>
      </w:r>
      <w:r>
        <w:rPr>
          <w:spacing w:val="8"/>
        </w:rPr>
        <w:t xml:space="preserve"> </w:t>
      </w:r>
      <w:r>
        <w:rPr>
          <w:spacing w:val="-1"/>
        </w:rPr>
        <w:t>and book values</w:t>
      </w:r>
      <w:r>
        <w:rPr>
          <w:spacing w:val="12"/>
        </w:rPr>
        <w:t xml:space="preserve"> </w:t>
      </w:r>
      <w:r>
        <w:rPr>
          <w:spacing w:val="-1"/>
        </w:rPr>
        <w:t>(e.g.</w:t>
      </w:r>
      <w:r>
        <w:rPr>
          <w:spacing w:val="9"/>
        </w:rPr>
        <w:t xml:space="preserve"> </w:t>
      </w:r>
      <w:r>
        <w:rPr>
          <w:spacing w:val="-1"/>
        </w:rPr>
        <w:t>Collins,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 w:firstLine="2"/>
        <w:spacing w:before="69" w:line="470" w:lineRule="auto"/>
        <w:rPr/>
      </w:pPr>
      <w:r>
        <w:rPr>
          <w:spacing w:val="-1"/>
        </w:rPr>
        <w:t>Maydew, and Weiss,</w:t>
      </w:r>
      <w:r>
        <w:rPr>
          <w:spacing w:val="28"/>
        </w:rPr>
        <w:t xml:space="preserve"> </w:t>
      </w:r>
      <w:r>
        <w:rPr>
          <w:spacing w:val="-1"/>
        </w:rPr>
        <w:t>1997; Francis and</w:t>
      </w:r>
      <w:r>
        <w:rPr>
          <w:spacing w:val="14"/>
        </w:rPr>
        <w:t xml:space="preserve"> </w:t>
      </w:r>
      <w:r>
        <w:rPr>
          <w:spacing w:val="-1"/>
        </w:rPr>
        <w:t>Schi</w:t>
      </w:r>
      <w:r>
        <w:rPr>
          <w:spacing w:val="-2"/>
        </w:rPr>
        <w:t>pper,</w:t>
      </w:r>
      <w:r>
        <w:rPr>
          <w:spacing w:val="30"/>
          <w:w w:val="101"/>
        </w:rPr>
        <w:t xml:space="preserve"> </w:t>
      </w:r>
      <w:r>
        <w:rPr>
          <w:spacing w:val="-2"/>
        </w:rPr>
        <w:t>1999; Brown, Lo, and</w:t>
      </w:r>
      <w:r>
        <w:rPr>
          <w:spacing w:val="6"/>
        </w:rPr>
        <w:t xml:space="preserve"> </w:t>
      </w:r>
      <w:r>
        <w:rPr>
          <w:spacing w:val="-2"/>
        </w:rPr>
        <w:t>Lys,</w:t>
      </w:r>
      <w:r>
        <w:rPr>
          <w:spacing w:val="28"/>
          <w:w w:val="101"/>
        </w:rPr>
        <w:t xml:space="preserve"> </w:t>
      </w:r>
      <w:r>
        <w:rPr>
          <w:spacing w:val="-2"/>
        </w:rPr>
        <w:t>1999;</w:t>
      </w:r>
      <w:r>
        <w:rPr>
          <w:spacing w:val="15"/>
        </w:rPr>
        <w:t xml:space="preserve"> </w:t>
      </w:r>
      <w:r>
        <w:rPr>
          <w:spacing w:val="-2"/>
        </w:rPr>
        <w:t>Srivastava,</w:t>
      </w:r>
      <w:r>
        <w:rPr/>
        <w:t xml:space="preserve">    </w:t>
      </w:r>
      <w:r>
        <w:rPr/>
        <w:t>2014). Our results demonstrate that limiting to the linear relationships and aggregat</w:t>
      </w:r>
      <w:r>
        <w:rPr>
          <w:spacing w:val="-1"/>
        </w:rPr>
        <w:t>ed</w:t>
      </w:r>
      <w:r>
        <w:rPr>
          <w:spacing w:val="9"/>
        </w:rPr>
        <w:t xml:space="preserve"> </w:t>
      </w:r>
      <w:r>
        <w:rPr>
          <w:spacing w:val="-1"/>
        </w:rPr>
        <w:t>accounting</w:t>
      </w:r>
      <w:r>
        <w:rPr/>
        <w:t xml:space="preserve"> </w:t>
      </w:r>
      <w:r>
        <w:rPr/>
        <w:t>numbers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substantially</w:t>
      </w:r>
      <w:r>
        <w:rPr>
          <w:spacing w:val="1"/>
        </w:rPr>
        <w:t xml:space="preserve"> </w:t>
      </w:r>
      <w:r>
        <w:rPr/>
        <w:t>understate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information</w:t>
      </w:r>
      <w:r>
        <w:rPr>
          <w:spacing w:val="1"/>
        </w:rPr>
        <w:t xml:space="preserve"> </w:t>
      </w:r>
      <w:r>
        <w:rPr/>
        <w:t>content</w:t>
      </w:r>
      <w:r>
        <w:rPr>
          <w:spacing w:val="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financial</w:t>
      </w:r>
      <w:r>
        <w:rPr>
          <w:spacing w:val="1"/>
        </w:rPr>
        <w:t xml:space="preserve"> </w:t>
      </w:r>
      <w:r>
        <w:rPr/>
        <w:t>statements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may</w:t>
      </w:r>
    </w:p>
    <w:p>
      <w:pPr>
        <w:pStyle w:val="BodyText"/>
        <w:ind w:left="9"/>
        <w:spacing w:before="36" w:line="190" w:lineRule="auto"/>
        <w:rPr/>
      </w:pPr>
      <w:r>
        <w:rPr/>
        <w:t>even lead to misleading inference regarding the value relevance of</w:t>
      </w:r>
      <w:r>
        <w:rPr>
          <w:spacing w:val="-9"/>
        </w:rPr>
        <w:t xml:space="preserve"> </w:t>
      </w:r>
      <w:r>
        <w:rPr/>
        <w:t>accounting information.</w:t>
      </w:r>
    </w:p>
    <w:p>
      <w:pPr>
        <w:spacing w:line="190" w:lineRule="auto"/>
        <w:sectPr>
          <w:footerReference w:type="default" r:id="rId8"/>
          <w:pgSz w:w="12240" w:h="15840"/>
          <w:pgMar w:top="1346" w:right="1461" w:bottom="1526" w:left="1439" w:header="0" w:footer="1280" w:gutter="0"/>
        </w:sectPr>
        <w:rPr/>
      </w:pPr>
    </w:p>
    <w:p>
      <w:pPr>
        <w:pStyle w:val="BodyText"/>
        <w:ind w:left="726"/>
        <w:spacing w:before="145" w:line="190" w:lineRule="auto"/>
        <w:rPr/>
      </w:pPr>
      <w:r>
        <w:rPr/>
        <w:t>Our study also contributes to the burgeoning literature on the application</w:t>
      </w:r>
      <w:r>
        <w:rPr>
          <w:spacing w:val="11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machine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9" w:line="190" w:lineRule="auto"/>
        <w:rPr/>
      </w:pPr>
      <w:r>
        <w:rPr/>
        <w:t>learning in finance and accounting research.</w:t>
      </w:r>
      <w:r>
        <w:rPr>
          <w:spacing w:val="17"/>
          <w:w w:val="101"/>
        </w:rPr>
        <w:t xml:space="preserve"> </w:t>
      </w:r>
      <w:r>
        <w:rPr/>
        <w:t>Several recent studies test the perform</w:t>
      </w:r>
      <w:r>
        <w:rPr>
          <w:spacing w:val="-1"/>
        </w:rPr>
        <w:t>ance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69" w:line="190" w:lineRule="auto"/>
        <w:rPr/>
      </w:pPr>
      <w:r>
        <w:rPr/>
        <w:t>machine learning algorithms in asset pricin</w:t>
      </w:r>
      <w:r>
        <w:rPr>
          <w:spacing w:val="-1"/>
        </w:rPr>
        <w:t>g (e.g., Rapach,</w:t>
      </w:r>
      <w:r>
        <w:rPr>
          <w:spacing w:val="15"/>
          <w:w w:val="101"/>
        </w:rPr>
        <w:t xml:space="preserve"> </w:t>
      </w:r>
      <w:r>
        <w:rPr>
          <w:spacing w:val="-1"/>
        </w:rPr>
        <w:t>Strauss, Tu,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Zhou,</w:t>
      </w:r>
      <w:r>
        <w:rPr>
          <w:spacing w:val="5"/>
        </w:rPr>
        <w:t xml:space="preserve"> </w:t>
      </w:r>
      <w:r>
        <w:rPr>
          <w:spacing w:val="-1"/>
        </w:rPr>
        <w:t>2019;</w:t>
      </w:r>
      <w:r>
        <w:rPr>
          <w:spacing w:val="8"/>
        </w:rPr>
        <w:t xml:space="preserve"> </w:t>
      </w:r>
      <w:r>
        <w:rPr>
          <w:spacing w:val="-1"/>
        </w:rPr>
        <w:t>Gu,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" w:hanging="3"/>
        <w:spacing w:before="69" w:line="469" w:lineRule="auto"/>
        <w:rPr/>
      </w:pPr>
      <w:r>
        <w:rPr/>
        <w:t>Kelly, and Xiu, 2020), fraud prediction (e.g.</w:t>
      </w:r>
      <w:r>
        <w:rPr>
          <w:spacing w:val="-1"/>
        </w:rPr>
        <w:t xml:space="preserve"> Bao, Ke,</w:t>
      </w:r>
      <w:r>
        <w:rPr>
          <w:spacing w:val="7"/>
        </w:rPr>
        <w:t xml:space="preserve"> </w:t>
      </w:r>
      <w:r>
        <w:rPr>
          <w:spacing w:val="-1"/>
        </w:rPr>
        <w:t>Li, Yu,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Zhang,</w:t>
      </w:r>
      <w:r>
        <w:rPr>
          <w:spacing w:val="5"/>
        </w:rPr>
        <w:t xml:space="preserve"> </w:t>
      </w:r>
      <w:r>
        <w:rPr>
          <w:spacing w:val="-1"/>
        </w:rPr>
        <w:t>2020),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insurance</w:t>
      </w:r>
      <w:r>
        <w:rPr/>
        <w:t xml:space="preserve">    </w:t>
      </w:r>
      <w:r>
        <w:rPr/>
        <w:t>loss prediction (e.g. Ding, Lev, Peng,</w:t>
      </w:r>
      <w:r>
        <w:rPr>
          <w:spacing w:val="15"/>
          <w:w w:val="101"/>
        </w:rPr>
        <w:t xml:space="preserve"> </w:t>
      </w:r>
      <w:r>
        <w:rPr/>
        <w:t>Sun, a</w:t>
      </w:r>
      <w:r>
        <w:rPr>
          <w:spacing w:val="-1"/>
        </w:rPr>
        <w:t>nd Vasarhelyi, 2020) and</w:t>
      </w:r>
      <w:r>
        <w:rPr>
          <w:spacing w:val="11"/>
        </w:rPr>
        <w:t xml:space="preserve"> </w:t>
      </w:r>
      <w:r>
        <w:rPr>
          <w:spacing w:val="-1"/>
        </w:rPr>
        <w:t>show</w:t>
      </w:r>
      <w:r>
        <w:rPr>
          <w:spacing w:val="4"/>
        </w:rPr>
        <w:t xml:space="preserve"> </w:t>
      </w:r>
      <w:r>
        <w:rPr>
          <w:spacing w:val="-1"/>
        </w:rPr>
        <w:t>that these</w:t>
      </w:r>
      <w:r>
        <w:rPr>
          <w:spacing w:val="8"/>
        </w:rPr>
        <w:t xml:space="preserve"> </w:t>
      </w:r>
      <w:r>
        <w:rPr>
          <w:spacing w:val="-1"/>
        </w:rPr>
        <w:t>algorithms</w:t>
      </w:r>
      <w:r>
        <w:rPr/>
        <w:t xml:space="preserve"> </w:t>
      </w:r>
      <w:r>
        <w:rPr/>
        <w:t>outperform the traditional models. We contribute to the literature by providing a </w:t>
      </w:r>
      <w:r>
        <w:rPr>
          <w:spacing w:val="-1"/>
        </w:rPr>
        <w:t>comparative</w:t>
      </w:r>
    </w:p>
    <w:p>
      <w:pPr>
        <w:pStyle w:val="BodyText"/>
        <w:ind w:left="9"/>
        <w:spacing w:before="36" w:line="190" w:lineRule="auto"/>
        <w:rPr/>
      </w:pPr>
      <w:r>
        <w:rPr/>
        <w:t>study on one of</w:t>
      </w:r>
      <w:r>
        <w:rPr>
          <w:spacing w:val="-22"/>
        </w:rPr>
        <w:t xml:space="preserve"> </w:t>
      </w:r>
      <w:r>
        <w:rPr/>
        <w:t>the most important research questions in fundamental</w:t>
      </w:r>
      <w:r>
        <w:rPr>
          <w:spacing w:val="8"/>
        </w:rPr>
        <w:t xml:space="preserve"> </w:t>
      </w:r>
      <w:r>
        <w:rPr>
          <w:spacing w:val="-1"/>
        </w:rPr>
        <w:t>analysis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equity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" w:right="229" w:hanging="5"/>
        <w:spacing w:before="69" w:line="464" w:lineRule="auto"/>
        <w:rPr/>
      </w:pPr>
      <w:r>
        <w:rPr/>
        <w:t>valuation, i.e., earnings forecasting, and documenting significant benefits</w:t>
      </w:r>
      <w:r>
        <w:rPr>
          <w:spacing w:val="10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adopting machine </w:t>
      </w:r>
      <w:r>
        <w:rPr/>
        <w:t>learning technology in this </w:t>
      </w:r>
      <w:r>
        <w:rPr>
          <w:spacing w:val="-1"/>
        </w:rPr>
        <w:t>setting.</w:t>
      </w:r>
    </w:p>
    <w:p>
      <w:pPr>
        <w:pStyle w:val="BodyText"/>
        <w:ind w:left="726"/>
        <w:spacing w:before="195" w:line="190" w:lineRule="auto"/>
        <w:rPr/>
      </w:pPr>
      <w:r>
        <w:rPr/>
        <w:t>Our paper is also of</w:t>
      </w:r>
      <w:r>
        <w:rPr>
          <w:spacing w:val="-17"/>
        </w:rPr>
        <w:t xml:space="preserve"> </w:t>
      </w:r>
      <w:r>
        <w:rPr/>
        <w:t>interests to practitioners. Earnings forecasts are</w:t>
      </w:r>
      <w:r>
        <w:rPr>
          <w:spacing w:val="10"/>
        </w:rPr>
        <w:t xml:space="preserve"> </w:t>
      </w:r>
      <w:r>
        <w:rPr/>
        <w:t>cri</w:t>
      </w:r>
      <w:r>
        <w:rPr>
          <w:spacing w:val="-1"/>
        </w:rPr>
        <w:t>tical</w:t>
      </w:r>
      <w:r>
        <w:rPr>
          <w:spacing w:val="9"/>
        </w:rPr>
        <w:t xml:space="preserve"> </w:t>
      </w:r>
      <w:r>
        <w:rPr>
          <w:spacing w:val="-1"/>
        </w:rPr>
        <w:t>inputs</w:t>
      </w:r>
      <w:r>
        <w:rPr>
          <w:spacing w:val="7"/>
        </w:rPr>
        <w:t xml:space="preserve"> </w:t>
      </w:r>
      <w:r>
        <w:rPr>
          <w:spacing w:val="-1"/>
        </w:rPr>
        <w:t>in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" w:right="199" w:firstLine="1"/>
        <w:spacing w:before="70" w:line="464" w:lineRule="auto"/>
        <w:rPr/>
      </w:pPr>
      <w:r>
        <w:rPr/>
        <w:t>equity valuation. However, the increasingly complex financial reporting (e.g</w:t>
      </w:r>
      <w:r>
        <w:rPr>
          <w:spacing w:val="-1"/>
        </w:rPr>
        <w:t>. Dyer et</w:t>
      </w:r>
      <w:r>
        <w:rPr>
          <w:spacing w:val="9"/>
        </w:rPr>
        <w:t xml:space="preserve"> </w:t>
      </w:r>
      <w:r>
        <w:rPr>
          <w:spacing w:val="-1"/>
        </w:rPr>
        <w:t>al. 2017)</w:t>
      </w:r>
      <w:r>
        <w:rPr/>
        <w:t xml:space="preserve"> </w:t>
      </w:r>
      <w:r>
        <w:rPr/>
        <w:t>imposes significant costs for</w:t>
      </w:r>
      <w:r>
        <w:rPr>
          <w:spacing w:val="-1"/>
        </w:rPr>
        <w:t xml:space="preserve"> investors to decipher</w:t>
      </w:r>
      <w:r>
        <w:rPr>
          <w:spacing w:val="10"/>
        </w:rPr>
        <w:t xml:space="preserve"> </w:t>
      </w:r>
      <w:r>
        <w:rPr>
          <w:spacing w:val="-1"/>
        </w:rPr>
        <w:t>financial</w:t>
      </w:r>
      <w:r>
        <w:rPr>
          <w:spacing w:val="12"/>
        </w:rPr>
        <w:t xml:space="preserve"> </w:t>
      </w:r>
      <w:r>
        <w:rPr>
          <w:spacing w:val="-1"/>
        </w:rPr>
        <w:t>statements</w:t>
      </w:r>
      <w:r>
        <w:rPr>
          <w:spacing w:val="8"/>
        </w:rPr>
        <w:t xml:space="preserve"> </w:t>
      </w:r>
      <w:r>
        <w:rPr>
          <w:spacing w:val="-1"/>
        </w:rPr>
        <w:t>and to</w:t>
      </w:r>
      <w:r>
        <w:rPr>
          <w:spacing w:val="11"/>
        </w:rPr>
        <w:t xml:space="preserve"> </w:t>
      </w:r>
      <w:r>
        <w:rPr>
          <w:spacing w:val="-1"/>
        </w:rPr>
        <w:t>form</w:t>
      </w:r>
      <w:r>
        <w:rPr>
          <w:spacing w:val="10"/>
        </w:rPr>
        <w:t xml:space="preserve"> </w:t>
      </w:r>
      <w:r>
        <w:rPr>
          <w:spacing w:val="-1"/>
        </w:rPr>
        <w:t>accurate</w:t>
      </w:r>
    </w:p>
    <w:p>
      <w:pPr>
        <w:pStyle w:val="BodyText"/>
        <w:ind w:right="124" w:firstLine="6"/>
        <w:spacing w:before="37" w:line="472" w:lineRule="auto"/>
        <w:rPr/>
      </w:pPr>
      <w:r>
        <w:rPr/>
        <w:t>earnings forecasts. We show that reasonably accurat</w:t>
      </w:r>
      <w:r>
        <w:rPr>
          <w:spacing w:val="-1"/>
        </w:rPr>
        <w:t>e and informative</w:t>
      </w:r>
      <w:r>
        <w:rPr>
          <w:spacing w:val="8"/>
        </w:rPr>
        <w:t xml:space="preserve"> </w:t>
      </w:r>
      <w:r>
        <w:rPr>
          <w:spacing w:val="-1"/>
        </w:rPr>
        <w:t>earnings</w:t>
      </w:r>
      <w:r>
        <w:rPr>
          <w:spacing w:val="10"/>
        </w:rPr>
        <w:t xml:space="preserve"> </w:t>
      </w:r>
      <w:r>
        <w:rPr>
          <w:spacing w:val="-1"/>
        </w:rPr>
        <w:t>forecasts</w:t>
      </w:r>
      <w:r>
        <w:rPr>
          <w:spacing w:val="9"/>
        </w:rPr>
        <w:t xml:space="preserve"> </w:t>
      </w:r>
      <w:r>
        <w:rPr>
          <w:spacing w:val="-1"/>
        </w:rPr>
        <w:t>can be</w:t>
      </w:r>
      <w:r>
        <w:rPr/>
        <w:t xml:space="preserve"> </w:t>
      </w:r>
      <w:r>
        <w:rPr/>
        <w:t>obtained by processing readily available financial statement information with machine learn</w:t>
      </w:r>
      <w:r>
        <w:rPr>
          <w:spacing w:val="-1"/>
        </w:rPr>
        <w:t>ing</w:t>
      </w:r>
      <w:r>
        <w:rPr/>
        <w:t xml:space="preserve"> </w:t>
      </w:r>
      <w:r>
        <w:rPr/>
        <w:t>technology.</w:t>
      </w:r>
      <w:r>
        <w:rPr>
          <w:spacing w:val="21"/>
        </w:rPr>
        <w:t xml:space="preserve"> </w:t>
      </w:r>
      <w:r>
        <w:rPr/>
        <w:t>Such model-based predictions not only reduce the information processing costs of  </w:t>
      </w:r>
      <w:r>
        <w:rPr/>
        <w:t>investors and allow them to make more informed investment decisions</w:t>
      </w:r>
      <w:r>
        <w:rPr>
          <w:spacing w:val="-1"/>
        </w:rPr>
        <w:t>, but</w:t>
      </w:r>
      <w:r>
        <w:rPr>
          <w:spacing w:val="8"/>
        </w:rPr>
        <w:t xml:space="preserve"> </w:t>
      </w:r>
      <w:r>
        <w:rPr>
          <w:spacing w:val="-1"/>
        </w:rPr>
        <w:t>also help</w:t>
      </w:r>
      <w:r>
        <w:rPr>
          <w:spacing w:val="8"/>
        </w:rPr>
        <w:t xml:space="preserve"> </w:t>
      </w:r>
      <w:r>
        <w:rPr>
          <w:spacing w:val="-1"/>
        </w:rPr>
        <w:t>direct</w:t>
      </w:r>
    </w:p>
    <w:p>
      <w:pPr>
        <w:pStyle w:val="BodyText"/>
        <w:ind w:left="7" w:right="568" w:hanging="1"/>
        <w:spacing w:before="37" w:line="464" w:lineRule="auto"/>
        <w:rPr/>
      </w:pPr>
      <w:r>
        <w:rPr/>
        <w:t>capital towards firms with better (predicted) future fundamental performance and</w:t>
      </w:r>
      <w:r>
        <w:rPr>
          <w:spacing w:val="-1"/>
        </w:rPr>
        <w:t xml:space="preserve"> therefore</w:t>
      </w:r>
      <w:r>
        <w:rPr/>
        <w:t xml:space="preserve"> </w:t>
      </w:r>
      <w:r>
        <w:rPr/>
        <w:t>facilitate the efficient</w:t>
      </w:r>
      <w:r>
        <w:rPr>
          <w:spacing w:val="-1"/>
        </w:rPr>
        <w:t xml:space="preserve"> capital allocation in society</w:t>
      </w:r>
      <w:r>
        <w:rPr>
          <w:spacing w:val="5"/>
        </w:rPr>
        <w:t xml:space="preserve"> </w:t>
      </w:r>
      <w:r>
        <w:rPr>
          <w:spacing w:val="-1"/>
        </w:rPr>
        <w:t>(Hayek,</w:t>
      </w:r>
      <w:r>
        <w:rPr>
          <w:spacing w:val="28"/>
          <w:w w:val="101"/>
        </w:rPr>
        <w:t xml:space="preserve"> </w:t>
      </w:r>
      <w:r>
        <w:rPr>
          <w:spacing w:val="-1"/>
        </w:rPr>
        <w:t>1945; Arrow,</w:t>
      </w:r>
      <w:r>
        <w:rPr>
          <w:spacing w:val="28"/>
        </w:rPr>
        <w:t xml:space="preserve"> </w:t>
      </w:r>
      <w:r>
        <w:rPr>
          <w:spacing w:val="-1"/>
        </w:rPr>
        <w:t>1964).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187" w:lineRule="auto"/>
        <w:outlineLvl w:val="1"/>
        <w:rPr/>
      </w:pPr>
      <w:r>
        <w:rPr>
          <w:b/>
          <w:bCs/>
        </w:rPr>
        <w:t>2. Related Literature and Extant Earnings Forecasting</w:t>
      </w:r>
      <w:r>
        <w:rPr>
          <w:b/>
          <w:bCs/>
          <w:spacing w:val="-1"/>
        </w:rPr>
        <w:t xml:space="preserve"> Models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5" w:right="26" w:firstLine="714"/>
        <w:spacing w:before="69" w:line="464" w:lineRule="auto"/>
        <w:rPr/>
      </w:pPr>
      <w:r>
        <w:rPr/>
        <w:t>As Monahan (2018) summarizes in his comprehensive survey</w:t>
      </w:r>
      <w:r>
        <w:rPr>
          <w:spacing w:val="4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earnings</w:t>
      </w:r>
      <w:r>
        <w:rPr>
          <w:spacing w:val="10"/>
        </w:rPr>
        <w:t xml:space="preserve"> </w:t>
      </w:r>
      <w:r>
        <w:rPr/>
        <w:t>foreca</w:t>
      </w:r>
      <w:r>
        <w:rPr>
          <w:spacing w:val="-1"/>
        </w:rPr>
        <w:t>sting</w:t>
      </w:r>
      <w:r>
        <w:rPr/>
        <w:t xml:space="preserve"> </w:t>
      </w:r>
      <w:r>
        <w:rPr/>
        <w:t>literature, early research mostly adopts the time-series approach to </w:t>
      </w:r>
      <w:r>
        <w:rPr>
          <w:spacing w:val="-1"/>
        </w:rPr>
        <w:t>forecast future</w:t>
      </w:r>
      <w:r>
        <w:rPr>
          <w:spacing w:val="8"/>
        </w:rPr>
        <w:t xml:space="preserve"> </w:t>
      </w:r>
      <w:r>
        <w:rPr>
          <w:spacing w:val="-1"/>
        </w:rPr>
        <w:t>earnings</w:t>
      </w:r>
      <w:r>
        <w:rPr>
          <w:spacing w:val="14"/>
        </w:rPr>
        <w:t xml:space="preserve"> </w:t>
      </w:r>
      <w:r>
        <w:rPr>
          <w:spacing w:val="-1"/>
        </w:rPr>
        <w:t>(e.g.,</w:t>
      </w:r>
    </w:p>
    <w:p>
      <w:pPr>
        <w:spacing w:line="464" w:lineRule="auto"/>
        <w:sectPr>
          <w:footerReference w:type="default" r:id="rId9"/>
          <w:pgSz w:w="12240" w:h="15840"/>
          <w:pgMar w:top="1346" w:right="1501" w:bottom="1526" w:left="1442" w:header="0" w:footer="1281" w:gutter="0"/>
        </w:sectPr>
        <w:rPr/>
      </w:pPr>
    </w:p>
    <w:p>
      <w:pPr>
        <w:pStyle w:val="BodyText"/>
        <w:ind w:left="4"/>
        <w:spacing w:before="145" w:line="190" w:lineRule="auto"/>
        <w:rPr/>
      </w:pPr>
      <w:r>
        <w:rPr>
          <w:spacing w:val="-1"/>
        </w:rPr>
        <w:t>Ball and Watts,</w:t>
      </w:r>
      <w:r>
        <w:rPr>
          <w:spacing w:val="34"/>
          <w:w w:val="101"/>
        </w:rPr>
        <w:t xml:space="preserve"> </w:t>
      </w:r>
      <w:r>
        <w:rPr>
          <w:spacing w:val="-1"/>
        </w:rPr>
        <w:t>1972; Albrechet, Lookabill, and McKeown,</w:t>
      </w:r>
      <w:r>
        <w:rPr>
          <w:spacing w:val="28"/>
        </w:rPr>
        <w:t xml:space="preserve"> </w:t>
      </w:r>
      <w:r>
        <w:rPr>
          <w:spacing w:val="-1"/>
        </w:rPr>
        <w:t>1977; Watts and</w:t>
      </w:r>
      <w:r>
        <w:rPr>
          <w:spacing w:val="7"/>
        </w:rPr>
        <w:t xml:space="preserve"> </w:t>
      </w:r>
      <w:r>
        <w:rPr>
          <w:spacing w:val="-1"/>
        </w:rPr>
        <w:t>Leftwich,</w:t>
      </w:r>
      <w:r>
        <w:rPr>
          <w:spacing w:val="28"/>
          <w:w w:val="101"/>
        </w:rPr>
        <w:t xml:space="preserve"> </w:t>
      </w:r>
      <w:r>
        <w:rPr>
          <w:spacing w:val="-1"/>
        </w:rPr>
        <w:t>1977).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9" w:line="190" w:lineRule="auto"/>
        <w:rPr/>
      </w:pPr>
      <w:r>
        <w:rPr/>
        <w:t>Overall, their results suggest that the simple RW model, which predicts th</w:t>
      </w:r>
      <w:r>
        <w:rPr>
          <w:spacing w:val="-1"/>
        </w:rPr>
        <w:t>at expected</w:t>
      </w:r>
      <w:r>
        <w:rPr>
          <w:spacing w:val="10"/>
        </w:rPr>
        <w:t xml:space="preserve"> </w:t>
      </w:r>
      <w:r>
        <w:rPr>
          <w:spacing w:val="-1"/>
        </w:rPr>
        <w:t>future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9" w:line="190" w:lineRule="auto"/>
        <w:rPr/>
      </w:pPr>
      <w:r>
        <w:rPr/>
        <w:t>earnings are equal to current earnings, generates mor</w:t>
      </w:r>
      <w:r>
        <w:rPr>
          <w:spacing w:val="-1"/>
        </w:rPr>
        <w:t>e</w:t>
      </w:r>
      <w:r>
        <w:rPr>
          <w:spacing w:val="8"/>
        </w:rPr>
        <w:t xml:space="preserve"> </w:t>
      </w:r>
      <w:r>
        <w:rPr>
          <w:spacing w:val="-1"/>
        </w:rPr>
        <w:t>accurate</w:t>
      </w:r>
      <w:r>
        <w:rPr>
          <w:spacing w:val="8"/>
        </w:rPr>
        <w:t xml:space="preserve"> </w:t>
      </w:r>
      <w:r>
        <w:rPr>
          <w:spacing w:val="-1"/>
        </w:rPr>
        <w:t>out-of-sample</w:t>
      </w:r>
      <w:r>
        <w:rPr>
          <w:spacing w:val="9"/>
        </w:rPr>
        <w:t xml:space="preserve"> </w:t>
      </w:r>
      <w:r>
        <w:rPr>
          <w:spacing w:val="-1"/>
        </w:rPr>
        <w:t>forecasts than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70" w:line="190" w:lineRule="auto"/>
        <w:rPr/>
      </w:pPr>
      <w:r>
        <w:rPr/>
        <w:t>more sophisticated autoregressive integrated moving average (ARIMA) models (</w:t>
      </w:r>
      <w:r>
        <w:rPr>
          <w:spacing w:val="-1"/>
        </w:rPr>
        <w:t>e.g.,</w:t>
      </w:r>
      <w:r>
        <w:rPr>
          <w:spacing w:val="7"/>
        </w:rPr>
        <w:t xml:space="preserve"> </w:t>
      </w:r>
      <w:r>
        <w:rPr>
          <w:spacing w:val="-1"/>
        </w:rPr>
        <w:t>Brown,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" w:firstLine="26"/>
        <w:spacing w:before="70" w:line="470" w:lineRule="auto"/>
        <w:rPr/>
      </w:pPr>
      <w:r>
        <w:rPr/>
        <w:t>1993; Kothari, 2001).</w:t>
      </w:r>
      <w:r>
        <w:rPr>
          <w:spacing w:val="15"/>
        </w:rPr>
        <w:t xml:space="preserve"> </w:t>
      </w:r>
      <w:r>
        <w:rPr/>
        <w:t>Subsequent research demo</w:t>
      </w:r>
      <w:r>
        <w:rPr>
          <w:spacing w:val="-1"/>
        </w:rPr>
        <w:t>nstrates that the RW model performs well even</w:t>
      </w:r>
      <w:r>
        <w:rPr/>
        <w:t xml:space="preserve">   </w:t>
      </w:r>
      <w:r>
        <w:rPr/>
        <w:t>when compared with analyst forecasts. For example, Bradshaw</w:t>
      </w:r>
      <w:r>
        <w:rPr>
          <w:spacing w:val="-1"/>
        </w:rPr>
        <w:t>, Drake, Myers,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Myers</w:t>
      </w:r>
      <w:r>
        <w:rPr>
          <w:spacing w:val="10"/>
        </w:rPr>
        <w:t xml:space="preserve"> </w:t>
      </w:r>
      <w:r>
        <w:rPr>
          <w:spacing w:val="-1"/>
        </w:rPr>
        <w:t>(2012)</w:t>
      </w:r>
      <w:r>
        <w:rPr/>
        <w:t xml:space="preserve"> </w:t>
      </w:r>
      <w:r>
        <w:rPr/>
        <w:t>find that analysts’ earnings forecasts are </w:t>
      </w:r>
      <w:r>
        <w:rPr>
          <w:i/>
          <w:iCs/>
        </w:rPr>
        <w:t>not </w:t>
      </w:r>
      <w:r>
        <w:rPr/>
        <w:t>economically more</w:t>
      </w:r>
      <w:r>
        <w:rPr>
          <w:spacing w:val="10"/>
        </w:rPr>
        <w:t xml:space="preserve"> </w:t>
      </w:r>
      <w:r>
        <w:rPr/>
        <w:t>accur</w:t>
      </w:r>
      <w:r>
        <w:rPr>
          <w:spacing w:val="-1"/>
        </w:rPr>
        <w:t>ate than those</w:t>
      </w:r>
      <w:r>
        <w:rPr>
          <w:spacing w:val="8"/>
        </w:rPr>
        <w:t xml:space="preserve"> </w:t>
      </w:r>
      <w:r>
        <w:rPr>
          <w:spacing w:val="-1"/>
        </w:rPr>
        <w:t>obtained</w:t>
      </w:r>
    </w:p>
    <w:p>
      <w:pPr>
        <w:pStyle w:val="BodyText"/>
        <w:ind w:left="3" w:right="368" w:hanging="3"/>
        <w:spacing w:before="38" w:line="469" w:lineRule="auto"/>
        <w:rPr/>
      </w:pPr>
      <w:r>
        <w:rPr/>
        <w:t>using the naïve RW model, and those for horizons longer than one yea</w:t>
      </w:r>
      <w:r>
        <w:rPr>
          <w:spacing w:val="-1"/>
        </w:rPr>
        <w:t>r</w:t>
      </w:r>
      <w:r>
        <w:rPr>
          <w:spacing w:val="8"/>
        </w:rPr>
        <w:t xml:space="preserve"> </w:t>
      </w:r>
      <w:r>
        <w:rPr>
          <w:spacing w:val="-1"/>
        </w:rPr>
        <w:t>are</w:t>
      </w:r>
      <w:r>
        <w:rPr>
          <w:spacing w:val="9"/>
        </w:rPr>
        <w:t xml:space="preserve"> </w:t>
      </w:r>
      <w:r>
        <w:rPr>
          <w:spacing w:val="-1"/>
        </w:rPr>
        <w:t>consistently less</w:t>
      </w:r>
      <w:r>
        <w:rPr/>
        <w:t xml:space="preserve">   </w:t>
      </w:r>
      <w:r>
        <w:rPr/>
        <w:t>accurate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</w:t>
      </w:r>
      <w:r>
        <w:rPr/>
        <w:t>those</w:t>
      </w:r>
      <w:r>
        <w:rPr>
          <w:spacing w:val="1"/>
        </w:rPr>
        <w:t xml:space="preserve"> </w:t>
      </w:r>
      <w:r>
        <w:rPr/>
        <w:t>obtained</w:t>
      </w:r>
      <w:r>
        <w:rPr>
          <w:spacing w:val="1"/>
        </w:rPr>
        <w:t xml:space="preserve"> </w:t>
      </w:r>
      <w:r>
        <w:rPr/>
        <w:t>using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na</w:t>
      </w:r>
      <w:r>
        <w:rPr>
          <w:spacing w:val="1"/>
        </w:rPr>
        <w:t>ï</w:t>
      </w:r>
      <w:r>
        <w:rPr/>
        <w:t>ve</w:t>
      </w:r>
      <w:r>
        <w:rPr>
          <w:spacing w:val="1"/>
        </w:rPr>
        <w:t xml:space="preserve"> </w:t>
      </w:r>
      <w:r>
        <w:rPr/>
        <w:t>RW</w:t>
      </w:r>
      <w:r>
        <w:rPr>
          <w:spacing w:val="1"/>
        </w:rPr>
        <w:t xml:space="preserve"> </w:t>
      </w:r>
      <w:r>
        <w:rPr/>
        <w:t>model</w:t>
      </w:r>
      <w:r>
        <w:rPr>
          <w:spacing w:val="1"/>
        </w:rPr>
        <w:t>. </w:t>
      </w:r>
      <w:r>
        <w:rPr/>
        <w:t>The</w:t>
      </w:r>
      <w:r>
        <w:rPr>
          <w:spacing w:val="1"/>
        </w:rPr>
        <w:t xml:space="preserve"> </w:t>
      </w:r>
      <w:r>
        <w:rPr/>
        <w:t>superiority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simplicity</w:t>
      </w:r>
      <w:r>
        <w:rPr>
          <w:spacing w:val="3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 </w:t>
      </w:r>
      <w:r>
        <w:rPr/>
        <w:t>RW model make it a natural benchmark to evaluate other earnings</w:t>
      </w:r>
      <w:r>
        <w:rPr>
          <w:spacing w:val="9"/>
        </w:rPr>
        <w:t xml:space="preserve"> </w:t>
      </w:r>
      <w:r>
        <w:rPr/>
        <w:t>foreca</w:t>
      </w:r>
      <w:r>
        <w:rPr>
          <w:spacing w:val="-1"/>
        </w:rPr>
        <w:t>sting models.</w:t>
      </w:r>
    </w:p>
    <w:p>
      <w:pPr>
        <w:pStyle w:val="BodyText"/>
        <w:ind w:left="727"/>
        <w:spacing w:before="195" w:line="190" w:lineRule="auto"/>
        <w:rPr/>
      </w:pPr>
      <w:r>
        <w:rPr/>
        <w:t>There</w:t>
      </w:r>
      <w:r>
        <w:rPr>
          <w:spacing w:val="1"/>
        </w:rPr>
        <w:t xml:space="preserve"> </w:t>
      </w:r>
      <w:r>
        <w:rPr/>
        <w:t>are</w:t>
      </w:r>
      <w:r>
        <w:rPr>
          <w:spacing w:val="1"/>
        </w:rPr>
        <w:t xml:space="preserve"> </w:t>
      </w:r>
      <w:r>
        <w:rPr/>
        <w:t>several</w:t>
      </w:r>
      <w:r>
        <w:rPr>
          <w:spacing w:val="1"/>
        </w:rPr>
        <w:t xml:space="preserve"> </w:t>
      </w:r>
      <w:r>
        <w:rPr/>
        <w:t>potential</w:t>
      </w:r>
      <w:r>
        <w:rPr>
          <w:spacing w:val="1"/>
        </w:rPr>
        <w:t xml:space="preserve"> </w:t>
      </w:r>
      <w:r>
        <w:rPr/>
        <w:t>reasons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poor</w:t>
      </w:r>
      <w:r>
        <w:rPr>
          <w:spacing w:val="1"/>
        </w:rPr>
        <w:t xml:space="preserve"> </w:t>
      </w:r>
      <w:r>
        <w:rPr/>
        <w:t>out</w:t>
      </w:r>
      <w:r>
        <w:rPr>
          <w:spacing w:val="1"/>
        </w:rPr>
        <w:t>-</w:t>
      </w:r>
      <w:r>
        <w:rPr/>
        <w:t>of</w:t>
      </w:r>
      <w:r>
        <w:rPr>
          <w:spacing w:val="1"/>
        </w:rPr>
        <w:t>-</w:t>
      </w:r>
      <w:r>
        <w:rPr/>
        <w:t>sample</w:t>
      </w:r>
      <w:r>
        <w:rPr>
          <w:spacing w:val="1"/>
        </w:rPr>
        <w:t xml:space="preserve"> </w:t>
      </w:r>
      <w:r>
        <w:rPr/>
        <w:t>performance</w:t>
      </w:r>
      <w:r>
        <w:rPr>
          <w:spacing w:val="1"/>
        </w:rPr>
        <w:t xml:space="preserve"> </w:t>
      </w:r>
      <w:r>
        <w:rPr/>
        <w:t>of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0" w:line="190" w:lineRule="auto"/>
        <w:rPr/>
      </w:pPr>
      <w:r>
        <w:rPr/>
        <w:t>sophisticated ARIMA models. First, these models require a long time series to yi</w:t>
      </w:r>
      <w:r>
        <w:rPr>
          <w:spacing w:val="-1"/>
        </w:rPr>
        <w:t>eld reliable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 w:right="170" w:hanging="2"/>
        <w:spacing w:before="69" w:line="465" w:lineRule="auto"/>
        <w:rPr/>
      </w:pPr>
      <w:r>
        <w:rPr/>
        <w:t>parameter estimates, but the earnings process may not be stationary over a l</w:t>
      </w:r>
      <w:r>
        <w:rPr>
          <w:spacing w:val="-1"/>
        </w:rPr>
        <w:t>ong period.</w:t>
      </w:r>
      <w:r>
        <w:rPr>
          <w:spacing w:val="16"/>
          <w:w w:val="101"/>
        </w:rPr>
        <w:t xml:space="preserve"> </w:t>
      </w:r>
      <w:r>
        <w:rPr>
          <w:spacing w:val="-1"/>
        </w:rPr>
        <w:t>Second,</w:t>
      </w:r>
      <w:r>
        <w:rPr/>
        <w:t xml:space="preserve"> </w:t>
      </w:r>
      <w:r>
        <w:rPr/>
        <w:t>these firm-specific time series models ignore the rich infor</w:t>
      </w:r>
      <w:r>
        <w:rPr>
          <w:spacing w:val="-1"/>
        </w:rPr>
        <w:t>mation in</w:t>
      </w:r>
      <w:r>
        <w:rPr>
          <w:spacing w:val="8"/>
        </w:rPr>
        <w:t xml:space="preserve"> </w:t>
      </w:r>
      <w:r>
        <w:rPr>
          <w:spacing w:val="-1"/>
        </w:rPr>
        <w:t>other</w:t>
      </w:r>
      <w:r>
        <w:rPr>
          <w:spacing w:val="7"/>
        </w:rPr>
        <w:t xml:space="preserve"> </w:t>
      </w:r>
      <w:r>
        <w:rPr>
          <w:spacing w:val="-1"/>
        </w:rPr>
        <w:t>financial</w:t>
      </w:r>
      <w:r>
        <w:rPr>
          <w:spacing w:val="11"/>
        </w:rPr>
        <w:t xml:space="preserve"> </w:t>
      </w:r>
      <w:r>
        <w:rPr>
          <w:spacing w:val="-1"/>
        </w:rPr>
        <w:t>statement</w:t>
      </w:r>
    </w:p>
    <w:p>
      <w:pPr>
        <w:pStyle w:val="BodyText"/>
        <w:ind w:left="8" w:right="141" w:hanging="1"/>
        <w:spacing w:before="37" w:line="469" w:lineRule="auto"/>
        <w:rPr/>
      </w:pPr>
      <w:r>
        <w:rPr/>
        <w:t>line items. To overcome these limitations, subsequent</w:t>
      </w:r>
      <w:r>
        <w:rPr>
          <w:spacing w:val="11"/>
        </w:rPr>
        <w:t xml:space="preserve"> </w:t>
      </w:r>
      <w:r>
        <w:rPr/>
        <w:t>st</w:t>
      </w:r>
      <w:r>
        <w:rPr>
          <w:spacing w:val="-1"/>
        </w:rPr>
        <w:t>udies turn to</w:t>
      </w:r>
      <w:r>
        <w:rPr>
          <w:spacing w:val="10"/>
        </w:rPr>
        <w:t xml:space="preserve"> </w:t>
      </w:r>
      <w:r>
        <w:rPr>
          <w:spacing w:val="-1"/>
        </w:rPr>
        <w:t>cross-sectional</w:t>
      </w:r>
      <w:r>
        <w:rPr>
          <w:spacing w:val="9"/>
        </w:rPr>
        <w:t xml:space="preserve"> </w:t>
      </w:r>
      <w:r>
        <w:rPr>
          <w:spacing w:val="-1"/>
        </w:rPr>
        <w:t>approaches</w:t>
      </w:r>
      <w:r>
        <w:rPr/>
        <w:t xml:space="preserve"> </w:t>
      </w:r>
      <w:r>
        <w:rPr/>
        <w:t>(or panel data approaches, as in Monahan, 2018), which use a pooled</w:t>
      </w:r>
      <w:r>
        <w:rPr>
          <w:spacing w:val="9"/>
        </w:rPr>
        <w:t xml:space="preserve"> </w:t>
      </w:r>
      <w:r>
        <w:rPr/>
        <w:t>cross-sectio</w:t>
      </w:r>
      <w:r>
        <w:rPr>
          <w:spacing w:val="-1"/>
        </w:rPr>
        <w:t>n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firms to</w:t>
      </w:r>
      <w:r>
        <w:rPr/>
        <w:t xml:space="preserve">    </w:t>
      </w:r>
      <w:r>
        <w:rPr/>
        <w:t>estimate forecasting models. Following recent studies, we</w:t>
      </w:r>
      <w:r>
        <w:rPr>
          <w:spacing w:val="-1"/>
        </w:rPr>
        <w:t xml:space="preserve"> adopt several</w:t>
      </w:r>
      <w:r>
        <w:rPr>
          <w:spacing w:val="11"/>
        </w:rPr>
        <w:t xml:space="preserve"> </w:t>
      </w:r>
      <w:r>
        <w:rPr>
          <w:spacing w:val="-1"/>
        </w:rPr>
        <w:t>state-of-art</w:t>
      </w:r>
      <w:r>
        <w:rPr>
          <w:spacing w:val="8"/>
        </w:rPr>
        <w:t xml:space="preserve"> </w:t>
      </w:r>
      <w:r>
        <w:rPr>
          <w:spacing w:val="-1"/>
        </w:rPr>
        <w:t>cross-</w:t>
      </w:r>
    </w:p>
    <w:p>
      <w:pPr>
        <w:pStyle w:val="BodyText"/>
        <w:ind w:left="8" w:right="801" w:firstLine="3"/>
        <w:spacing w:before="37" w:line="464" w:lineRule="auto"/>
        <w:rPr/>
      </w:pPr>
      <w:r>
        <w:rPr/>
        <w:t>sectional models developed in the literatur</w:t>
      </w:r>
      <w:r>
        <w:rPr>
          <w:spacing w:val="-1"/>
        </w:rPr>
        <w:t>e as alternative benchmarks</w:t>
      </w:r>
      <w:r>
        <w:rPr>
          <w:spacing w:val="10"/>
        </w:rPr>
        <w:t xml:space="preserve"> </w:t>
      </w:r>
      <w:r>
        <w:rPr>
          <w:spacing w:val="-1"/>
        </w:rPr>
        <w:t>(e.g.,</w:t>
      </w:r>
      <w:r>
        <w:rPr>
          <w:spacing w:val="10"/>
        </w:rPr>
        <w:t xml:space="preserve"> </w:t>
      </w:r>
      <w:r>
        <w:rPr>
          <w:spacing w:val="-1"/>
        </w:rPr>
        <w:t>Gerakos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Gramacy, 2013; Call, Hewitt,</w:t>
      </w:r>
      <w:r>
        <w:rPr>
          <w:spacing w:val="15"/>
        </w:rPr>
        <w:t xml:space="preserve"> </w:t>
      </w:r>
      <w:r>
        <w:rPr/>
        <w:t>Shevlin, and Yohn, </w:t>
      </w:r>
      <w:r>
        <w:rPr>
          <w:spacing w:val="-1"/>
        </w:rPr>
        <w:t>2016).</w:t>
      </w:r>
    </w:p>
    <w:p>
      <w:pPr>
        <w:pStyle w:val="BodyText"/>
        <w:ind w:left="8" w:right="189" w:firstLine="718"/>
        <w:spacing w:before="198" w:line="464" w:lineRule="auto"/>
        <w:rPr/>
      </w:pPr>
      <w:r>
        <w:rPr/>
        <w:t>The first cross-sectional model that we examine is the first-order AR model, w</w:t>
      </w:r>
      <w:r>
        <w:rPr>
          <w:spacing w:val="-1"/>
        </w:rPr>
        <w:t>hich uses</w:t>
      </w:r>
      <w:r>
        <w:rPr/>
        <w:t xml:space="preserve"> </w:t>
      </w:r>
      <w:r>
        <w:rPr/>
        <w:t>only one-year lagged earnings as the</w:t>
      </w:r>
      <w:r>
        <w:rPr>
          <w:spacing w:val="-1"/>
        </w:rPr>
        <w:t xml:space="preserve"> predictor:</w:t>
      </w:r>
    </w:p>
    <w:p>
      <w:pPr>
        <w:pStyle w:val="BodyText"/>
        <w:ind w:left="7"/>
        <w:spacing w:before="187" w:line="224" w:lineRule="auto"/>
        <w:rPr/>
      </w:pPr>
      <w:r>
        <w:rPr>
          <w:rFonts w:ascii="Cambria Math" w:hAnsi="Cambria Math" w:eastAsia="Cambria Math" w:cs="Cambria Math"/>
          <w:position w:val="2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2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2"/>
        </w:rPr>
        <w:t>,t+1  </w:t>
      </w:r>
      <w:r>
        <w:rPr>
          <w:rFonts w:ascii="Cambria Math" w:hAnsi="Cambria Math" w:eastAsia="Cambria Math" w:cs="Cambria Math"/>
          <w:spacing w:val="1"/>
          <w:position w:val="2"/>
        </w:rPr>
        <w:t>=</w:t>
      </w:r>
      <w:r>
        <w:rPr>
          <w:rFonts w:ascii="Cambria Math" w:hAnsi="Cambria Math" w:eastAsia="Cambria Math" w:cs="Cambria Math"/>
          <w:spacing w:val="27"/>
          <w:position w:val="2"/>
        </w:rPr>
        <w:t xml:space="preserve"> </w:t>
      </w:r>
      <w:r>
        <w:rPr>
          <w:rFonts w:ascii="Cambria Math" w:hAnsi="Cambria Math" w:eastAsia="Cambria Math" w:cs="Cambria Math"/>
          <w:spacing w:val="1"/>
          <w:position w:val="2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2"/>
        </w:rPr>
        <w:t>0  </w:t>
      </w:r>
      <w:r>
        <w:rPr>
          <w:rFonts w:ascii="Cambria Math" w:hAnsi="Cambria Math" w:eastAsia="Cambria Math" w:cs="Cambria Math"/>
          <w:spacing w:val="1"/>
          <w:position w:val="2"/>
        </w:rPr>
        <w:t>+</w:t>
      </w:r>
      <w:r>
        <w:rPr>
          <w:rFonts w:ascii="Cambria Math" w:hAnsi="Cambria Math" w:eastAsia="Cambria Math" w:cs="Cambria Math"/>
          <w:spacing w:val="13"/>
          <w:position w:val="2"/>
        </w:rPr>
        <w:t xml:space="preserve"> </w:t>
      </w:r>
      <w:r>
        <w:rPr>
          <w:rFonts w:ascii="Cambria Math" w:hAnsi="Cambria Math" w:eastAsia="Cambria Math" w:cs="Cambria Math"/>
          <w:spacing w:val="1"/>
          <w:position w:val="2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2"/>
        </w:rPr>
        <w:t>1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2"/>
        </w:rPr>
        <w:t xml:space="preserve"> </w:t>
      </w:r>
      <w:r>
        <w:rPr>
          <w:rFonts w:ascii="Cambria Math" w:hAnsi="Cambria Math" w:eastAsia="Cambria Math" w:cs="Cambria Math"/>
          <w:position w:val="2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2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2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2"/>
        </w:rPr>
        <w:t xml:space="preserve">  </w:t>
      </w:r>
      <w:r>
        <w:rPr>
          <w:rFonts w:ascii="Cambria Math" w:hAnsi="Cambria Math" w:eastAsia="Cambria Math" w:cs="Cambria Math"/>
          <w:spacing w:val="1"/>
          <w:position w:val="2"/>
        </w:rPr>
        <w:t>+</w:t>
      </w:r>
      <w:r>
        <w:rPr>
          <w:rFonts w:ascii="Cambria Math" w:hAnsi="Cambria Math" w:eastAsia="Cambria Math" w:cs="Cambria Math"/>
          <w:spacing w:val="11"/>
          <w:position w:val="2"/>
        </w:rPr>
        <w:t xml:space="preserve"> </w:t>
      </w:r>
      <w:r>
        <w:rPr>
          <w:rFonts w:ascii="Cambria Math" w:hAnsi="Cambria Math" w:eastAsia="Cambria Math" w:cs="Cambria Math"/>
          <w:spacing w:val="1"/>
          <w:position w:val="2"/>
        </w:rPr>
        <w:t>ε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2"/>
        </w:rPr>
        <w:t>i,t+1                                                                    </w:t>
      </w:r>
      <w:r>
        <w:rPr>
          <w:rFonts w:ascii="Cambria Math" w:hAnsi="Cambria Math" w:eastAsia="Cambria Math" w:cs="Cambria Math"/>
          <w:sz w:val="17"/>
          <w:szCs w:val="17"/>
          <w:position w:val="-2"/>
        </w:rPr>
        <w:t xml:space="preserve">                                                                                        </w:t>
      </w:r>
      <w:r>
        <w:rPr>
          <w:position w:val="2"/>
        </w:rPr>
        <w:t>(1)</w:t>
      </w:r>
    </w:p>
    <w:p>
      <w:pPr>
        <w:spacing w:line="224" w:lineRule="auto"/>
        <w:sectPr>
          <w:footerReference w:type="default" r:id="rId10"/>
          <w:pgSz w:w="12240" w:h="15840"/>
          <w:pgMar w:top="1346" w:right="1452" w:bottom="1526" w:left="1439" w:header="0" w:footer="1280" w:gutter="0"/>
        </w:sectPr>
        <w:rPr/>
      </w:pPr>
    </w:p>
    <w:p>
      <w:pPr>
        <w:pStyle w:val="BodyText"/>
        <w:ind w:right="241" w:firstLine="1"/>
        <w:spacing w:before="156" w:line="437" w:lineRule="auto"/>
        <w:rPr/>
      </w:pPr>
      <w:r>
        <w:rPr/>
        <w:t>where </w:t>
      </w:r>
      <w:r>
        <w:rPr>
          <w:rFonts w:ascii="Cambria Math" w:hAnsi="Cambria Math" w:eastAsia="Cambria Math" w:cs="Cambria Math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i,t  </w:t>
      </w:r>
      <w:r>
        <w:rPr/>
        <w:t>is firm i’s earnings in year t.</w:t>
      </w:r>
      <w:r>
        <w:rPr>
          <w:spacing w:val="9"/>
        </w:rPr>
        <w:t xml:space="preserve"> </w:t>
      </w:r>
      <w:r>
        <w:rPr/>
        <w:t>Gerakos</w:t>
      </w:r>
      <w:r>
        <w:rPr>
          <w:spacing w:val="8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Gramacy</w:t>
      </w:r>
      <w:r>
        <w:rPr>
          <w:spacing w:val="8"/>
        </w:rPr>
        <w:t xml:space="preserve"> </w:t>
      </w:r>
      <w:r>
        <w:rPr/>
        <w:t>(2013)</w:t>
      </w:r>
      <w:r>
        <w:rPr>
          <w:spacing w:val="12"/>
        </w:rPr>
        <w:t xml:space="preserve"> </w:t>
      </w:r>
      <w:r>
        <w:rPr/>
        <w:t>s</w:t>
      </w:r>
      <w:r>
        <w:rPr>
          <w:spacing w:val="-1"/>
        </w:rPr>
        <w:t>how that</w:t>
      </w:r>
      <w:r>
        <w:rPr>
          <w:spacing w:val="3"/>
        </w:rPr>
        <w:t xml:space="preserve"> </w:t>
      </w:r>
      <w:r>
        <w:rPr>
          <w:spacing w:val="-1"/>
        </w:rPr>
        <w:t>the AR model</w:t>
      </w:r>
      <w:r>
        <w:rPr/>
        <w:t xml:space="preserve"> </w:t>
      </w:r>
      <w:r>
        <w:rPr/>
        <w:t>performs</w:t>
      </w:r>
      <w:r>
        <w:rPr>
          <w:spacing w:val="1"/>
        </w:rPr>
        <w:t xml:space="preserve"> </w:t>
      </w:r>
      <w:r>
        <w:rPr/>
        <w:t>well</w:t>
      </w:r>
      <w:r>
        <w:rPr>
          <w:spacing w:val="1"/>
        </w:rPr>
        <w:t xml:space="preserve"> </w:t>
      </w:r>
      <w:r>
        <w:rPr/>
        <w:t>relative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RW</w:t>
      </w:r>
      <w:r>
        <w:rPr>
          <w:spacing w:val="1"/>
        </w:rPr>
        <w:t xml:space="preserve"> </w:t>
      </w:r>
      <w:r>
        <w:rPr/>
        <w:t>model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it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more</w:t>
      </w:r>
      <w:r>
        <w:rPr>
          <w:spacing w:val="1"/>
        </w:rPr>
        <w:t xml:space="preserve"> </w:t>
      </w:r>
      <w:r>
        <w:rPr/>
        <w:t>accurate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</w:t>
      </w:r>
      <w:r>
        <w:rPr/>
        <w:t>most</w:t>
      </w:r>
      <w:r>
        <w:rPr>
          <w:spacing w:val="7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more</w:t>
      </w:r>
    </w:p>
    <w:p>
      <w:pPr>
        <w:pStyle w:val="BodyText"/>
        <w:ind w:left="12"/>
        <w:spacing w:before="83" w:line="190" w:lineRule="auto"/>
        <w:rPr/>
      </w:pPr>
      <w:r>
        <w:rPr>
          <w:spacing w:val="-1"/>
        </w:rPr>
        <w:t>sophisticated models.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4" w:right="278" w:firstLine="724"/>
        <w:spacing w:before="69" w:line="464" w:lineRule="auto"/>
        <w:rPr/>
      </w:pPr>
      <w:r>
        <w:rPr/>
        <w:t>The second cross-sectional model, the HVZ model, is proposed by Hou, van Di</w:t>
      </w:r>
      <w:r>
        <w:rPr>
          <w:spacing w:val="-1"/>
        </w:rPr>
        <w:t>jk, and</w:t>
      </w:r>
      <w:r>
        <w:rPr/>
        <w:t xml:space="preserve"> </w:t>
      </w:r>
      <w:r>
        <w:rPr/>
        <w:t>Zhang (2012). The model extends the Fama and French</w:t>
      </w:r>
      <w:r>
        <w:rPr>
          <w:spacing w:val="9"/>
        </w:rPr>
        <w:t xml:space="preserve"> </w:t>
      </w:r>
      <w:r>
        <w:rPr/>
        <w:t>(2000, 2</w:t>
      </w:r>
      <w:r>
        <w:rPr>
          <w:spacing w:val="-1"/>
        </w:rPr>
        <w:t>006) models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uses</w:t>
      </w:r>
      <w:r>
        <w:rPr>
          <w:spacing w:val="3"/>
        </w:rPr>
        <w:t xml:space="preserve"> </w:t>
      </w:r>
      <w:r>
        <w:rPr>
          <w:spacing w:val="-1"/>
        </w:rPr>
        <w:t>total</w:t>
      </w:r>
    </w:p>
    <w:p>
      <w:pPr>
        <w:pStyle w:val="BodyText"/>
        <w:ind w:left="9"/>
        <w:spacing w:before="36" w:line="190" w:lineRule="auto"/>
        <w:rPr/>
      </w:pPr>
      <w:r>
        <w:rPr/>
        <w:t>assets, accruals, and divide</w:t>
      </w:r>
      <w:r>
        <w:rPr>
          <w:spacing w:val="-1"/>
        </w:rPr>
        <w:t>nds to forecast</w:t>
      </w:r>
      <w:r>
        <w:rPr>
          <w:spacing w:val="9"/>
        </w:rPr>
        <w:t xml:space="preserve"> </w:t>
      </w:r>
      <w:r>
        <w:rPr>
          <w:spacing w:val="-1"/>
        </w:rPr>
        <w:t>future</w:t>
      </w:r>
      <w:r>
        <w:rPr>
          <w:spacing w:val="9"/>
        </w:rPr>
        <w:t xml:space="preserve"> </w:t>
      </w:r>
      <w:r>
        <w:rPr>
          <w:spacing w:val="-1"/>
        </w:rPr>
        <w:t>earnings: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0" w:line="224" w:lineRule="auto"/>
        <w:rPr/>
      </w:pPr>
      <w:r>
        <w:rPr>
          <w:rFonts w:ascii="Cambria Math" w:hAnsi="Cambria Math" w:eastAsia="Cambria Math" w:cs="Cambria Math"/>
          <w:position w:val="1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>,t+1  </w:t>
      </w:r>
      <w:r>
        <w:rPr>
          <w:rFonts w:ascii="Cambria Math" w:hAnsi="Cambria Math" w:eastAsia="Cambria Math" w:cs="Cambria Math"/>
          <w:spacing w:val="4"/>
          <w:position w:val="1"/>
        </w:rPr>
        <w:t>=</w:t>
      </w:r>
      <w:r>
        <w:rPr>
          <w:rFonts w:ascii="Cambria Math" w:hAnsi="Cambria Math" w:eastAsia="Cambria Math" w:cs="Cambria Math"/>
          <w:spacing w:val="27"/>
          <w:w w:val="101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4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>0  </w:t>
      </w:r>
      <w:r>
        <w:rPr>
          <w:rFonts w:ascii="Cambria Math" w:hAnsi="Cambria Math" w:eastAsia="Cambria Math" w:cs="Cambria Math"/>
          <w:spacing w:val="4"/>
          <w:position w:val="1"/>
        </w:rPr>
        <w:t>+ α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>1</w:t>
      </w:r>
      <w:r>
        <w:rPr>
          <w:rFonts w:ascii="Cambria Math" w:hAnsi="Cambria Math" w:eastAsia="Cambria Math" w:cs="Cambria Math"/>
          <w:position w:val="1"/>
        </w:rPr>
        <w:t>A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>,t  </w:t>
      </w:r>
      <w:r>
        <w:rPr>
          <w:rFonts w:ascii="Cambria Math" w:hAnsi="Cambria Math" w:eastAsia="Cambria Math" w:cs="Cambria Math"/>
          <w:spacing w:val="4"/>
          <w:position w:val="1"/>
        </w:rPr>
        <w:t>+ α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>2</w:t>
      </w:r>
      <w:r>
        <w:rPr>
          <w:rFonts w:ascii="Cambria Math" w:hAnsi="Cambria Math" w:eastAsia="Cambria Math" w:cs="Cambria Math"/>
          <w:sz w:val="17"/>
          <w:szCs w:val="17"/>
          <w:spacing w:val="-21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D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>,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3"/>
          <w:position w:val="1"/>
        </w:rPr>
        <w:t>+</w:t>
      </w:r>
      <w:r>
        <w:rPr>
          <w:rFonts w:ascii="Cambria Math" w:hAnsi="Cambria Math" w:eastAsia="Cambria Math" w:cs="Cambria Math"/>
          <w:spacing w:val="14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3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3</w:t>
      </w:r>
      <w:r>
        <w:rPr>
          <w:rFonts w:ascii="Cambria Math" w:hAnsi="Cambria Math" w:eastAsia="Cambria Math" w:cs="Cambria Math"/>
          <w:sz w:val="17"/>
          <w:szCs w:val="17"/>
          <w:spacing w:val="-21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DD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3"/>
          <w:position w:val="1"/>
        </w:rPr>
        <w:t>+</w:t>
      </w:r>
      <w:r>
        <w:rPr>
          <w:rFonts w:ascii="Cambria Math" w:hAnsi="Cambria Math" w:eastAsia="Cambria Math" w:cs="Cambria Math"/>
          <w:spacing w:val="14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3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4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3"/>
          <w:position w:val="1"/>
        </w:rPr>
        <w:t>+</w:t>
      </w:r>
      <w:r>
        <w:rPr>
          <w:rFonts w:ascii="Cambria Math" w:hAnsi="Cambria Math" w:eastAsia="Cambria Math" w:cs="Cambria Math"/>
          <w:spacing w:val="13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3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5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NegE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3"/>
          <w:position w:val="1"/>
        </w:rPr>
        <w:t>+</w:t>
      </w:r>
      <w:r>
        <w:rPr>
          <w:rFonts w:ascii="Cambria Math" w:hAnsi="Cambria Math" w:eastAsia="Cambria Math" w:cs="Cambria Math"/>
          <w:spacing w:val="12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3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6</w:t>
      </w:r>
      <w:r>
        <w:rPr>
          <w:rFonts w:ascii="Cambria Math" w:hAnsi="Cambria Math" w:eastAsia="Cambria Math" w:cs="Cambria Math"/>
          <w:position w:val="1"/>
        </w:rPr>
        <w:t>Ac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3"/>
          <w:position w:val="1"/>
        </w:rPr>
        <w:t>+</w:t>
      </w:r>
      <w:r>
        <w:rPr>
          <w:rFonts w:ascii="Cambria Math" w:hAnsi="Cambria Math" w:eastAsia="Cambria Math" w:cs="Cambria Math"/>
          <w:spacing w:val="12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3"/>
          <w:position w:val="1"/>
        </w:rPr>
        <w:t>ε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i,t+1                    </w:t>
      </w:r>
      <w:r>
        <w:rPr>
          <w:spacing w:val="3"/>
          <w:position w:val="1"/>
        </w:rPr>
        <w:t>(2)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8" w:right="482" w:hanging="6"/>
        <w:spacing w:before="71" w:line="461" w:lineRule="auto"/>
        <w:jc w:val="both"/>
        <w:rPr/>
      </w:pPr>
      <w:r>
        <w:rPr/>
        <w:t>where</w:t>
      </w:r>
      <w:r>
        <w:rPr>
          <w:spacing w:val="4"/>
        </w:rPr>
        <w:t xml:space="preserve"> </w:t>
      </w:r>
      <w:r>
        <w:rPr>
          <w:rFonts w:ascii="Cambria Math" w:hAnsi="Cambria Math" w:eastAsia="Cambria Math" w:cs="Cambria Math"/>
        </w:rPr>
        <w:t>A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4"/>
        </w:rPr>
        <w:t xml:space="preserve">  </w:t>
      </w:r>
      <w:r>
        <w:rPr/>
        <w:t>is</w:t>
      </w:r>
      <w:r>
        <w:rPr>
          <w:spacing w:val="4"/>
        </w:rPr>
        <w:t xml:space="preserve"> </w:t>
      </w:r>
      <w:r>
        <w:rPr/>
        <w:t>total</w:t>
      </w:r>
      <w:r>
        <w:rPr>
          <w:spacing w:val="4"/>
        </w:rPr>
        <w:t xml:space="preserve"> </w:t>
      </w:r>
      <w:r>
        <w:rPr/>
        <w:t>assets</w:t>
      </w:r>
      <w:r>
        <w:rPr>
          <w:spacing w:val="4"/>
        </w:rPr>
        <w:t>, </w:t>
      </w:r>
      <w:r>
        <w:rPr>
          <w:rFonts w:ascii="Cambria Math" w:hAnsi="Cambria Math" w:eastAsia="Cambria Math" w:cs="Cambria Math"/>
        </w:rPr>
        <w:t>D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4"/>
        </w:rPr>
        <w:t xml:space="preserve">  </w:t>
      </w:r>
      <w:r>
        <w:rPr/>
        <w:t>is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dividend</w:t>
      </w:r>
      <w:r>
        <w:rPr>
          <w:spacing w:val="4"/>
        </w:rPr>
        <w:t xml:space="preserve"> </w:t>
      </w:r>
      <w:r>
        <w:rPr/>
        <w:t>payment</w:t>
      </w:r>
      <w:r>
        <w:rPr>
          <w:spacing w:val="4"/>
        </w:rPr>
        <w:t>, </w:t>
      </w:r>
      <w:r>
        <w:rPr>
          <w:rFonts w:ascii="Cambria Math" w:hAnsi="Cambria Math" w:eastAsia="Cambria Math" w:cs="Cambria Math"/>
        </w:rPr>
        <w:t>DD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11"/>
          <w:position w:val="-4"/>
        </w:rPr>
        <w:t xml:space="preserve">  </w:t>
      </w:r>
      <w:r>
        <w:rPr/>
        <w:t>is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dummy</w:t>
      </w:r>
      <w:r>
        <w:rPr>
          <w:spacing w:val="4"/>
        </w:rPr>
        <w:t xml:space="preserve"> </w:t>
      </w:r>
      <w:r>
        <w:rPr/>
        <w:t>variable</w:t>
      </w:r>
      <w:r>
        <w:rPr>
          <w:spacing w:val="4"/>
        </w:rPr>
        <w:t xml:space="preserve"> </w:t>
      </w:r>
      <w:r>
        <w:rPr/>
        <w:t>indicating </w:t>
      </w:r>
      <w:r>
        <w:rPr/>
        <w:t>dividend</w:t>
      </w:r>
      <w:r>
        <w:rPr>
          <w:spacing w:val="5"/>
        </w:rPr>
        <w:t xml:space="preserve"> </w:t>
      </w:r>
      <w:r>
        <w:rPr/>
        <w:t>payers</w:t>
      </w:r>
      <w:r>
        <w:rPr>
          <w:spacing w:val="5"/>
        </w:rPr>
        <w:t>, </w:t>
      </w:r>
      <w:r>
        <w:rPr>
          <w:rFonts w:ascii="Cambria Math" w:hAnsi="Cambria Math" w:eastAsia="Cambria Math" w:cs="Cambria Math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4"/>
        </w:rPr>
        <w:t xml:space="preserve">  </w:t>
      </w:r>
      <w:r>
        <w:rPr/>
        <w:t>is</w:t>
      </w:r>
      <w:r>
        <w:rPr>
          <w:spacing w:val="5"/>
        </w:rPr>
        <w:t xml:space="preserve"> </w:t>
      </w:r>
      <w:r>
        <w:rPr/>
        <w:t>earnings</w:t>
      </w:r>
      <w:r>
        <w:rPr>
          <w:spacing w:val="5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year</w:t>
      </w:r>
      <w:r>
        <w:rPr>
          <w:spacing w:val="5"/>
        </w:rPr>
        <w:t xml:space="preserve"> </w:t>
      </w:r>
      <w:r>
        <w:rPr/>
        <w:t>t</w:t>
      </w:r>
      <w:r>
        <w:rPr>
          <w:spacing w:val="5"/>
        </w:rPr>
        <w:t>, </w:t>
      </w:r>
      <w:r>
        <w:rPr>
          <w:rFonts w:ascii="Cambria Math" w:hAnsi="Cambria Math" w:eastAsia="Cambria Math" w:cs="Cambria Math"/>
        </w:rPr>
        <w:t>NegE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6"/>
          <w:position w:val="-4"/>
        </w:rPr>
        <w:t xml:space="preserve">  </w:t>
      </w:r>
      <w:r>
        <w:rPr/>
        <w:t>is</w:t>
      </w:r>
      <w:r>
        <w:rPr>
          <w:spacing w:val="5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dummy</w:t>
      </w:r>
      <w:r>
        <w:rPr>
          <w:spacing w:val="5"/>
        </w:rPr>
        <w:t xml:space="preserve"> </w:t>
      </w:r>
      <w:r>
        <w:rPr/>
        <w:t>variable</w:t>
      </w:r>
      <w:r>
        <w:rPr>
          <w:spacing w:val="8"/>
        </w:rPr>
        <w:t xml:space="preserve"> </w:t>
      </w:r>
      <w:r>
        <w:rPr/>
        <w:t>indicating</w:t>
      </w:r>
      <w:r>
        <w:rPr>
          <w:spacing w:val="5"/>
        </w:rPr>
        <w:t xml:space="preserve"> </w:t>
      </w:r>
      <w:r>
        <w:rPr/>
        <w:t>negative </w:t>
      </w:r>
      <w:r>
        <w:rPr/>
        <w:t>earnings</w:t>
      </w:r>
      <w:r>
        <w:rPr>
          <w:spacing w:val="2"/>
        </w:rPr>
        <w:t>, </w:t>
      </w:r>
      <w:r>
        <w:rPr/>
        <w:t>and</w:t>
      </w:r>
      <w:r>
        <w:rPr>
          <w:spacing w:val="2"/>
        </w:rPr>
        <w:t xml:space="preserve"> </w:t>
      </w:r>
      <w:r>
        <w:rPr>
          <w:rFonts w:ascii="Cambria Math" w:hAnsi="Cambria Math" w:eastAsia="Cambria Math" w:cs="Cambria Math"/>
        </w:rPr>
        <w:t>Ac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4"/>
        </w:rPr>
        <w:t xml:space="preserve">  </w:t>
      </w:r>
      <w:r>
        <w:rPr/>
        <w:t>is</w:t>
      </w:r>
      <w:r>
        <w:rPr>
          <w:spacing w:val="2"/>
        </w:rPr>
        <w:t xml:space="preserve"> </w:t>
      </w:r>
      <w:r>
        <w:rPr/>
        <w:t>accruals</w:t>
      </w:r>
      <w:r>
        <w:rPr>
          <w:spacing w:val="2"/>
        </w:rPr>
        <w:t>. </w:t>
      </w:r>
      <w:r>
        <w:rPr/>
        <w:t>Detailed</w:t>
      </w:r>
      <w:r>
        <w:rPr>
          <w:spacing w:val="2"/>
        </w:rPr>
        <w:t xml:space="preserve"> </w:t>
      </w:r>
      <w:r>
        <w:rPr/>
        <w:t>variable</w:t>
      </w:r>
      <w:r>
        <w:rPr>
          <w:spacing w:val="2"/>
        </w:rPr>
        <w:t xml:space="preserve"> </w:t>
      </w:r>
      <w:r>
        <w:rPr/>
        <w:t>definitions</w:t>
      </w:r>
      <w:r>
        <w:rPr>
          <w:spacing w:val="2"/>
        </w:rPr>
        <w:t xml:space="preserve"> </w:t>
      </w:r>
      <w:r>
        <w:rPr/>
        <w:t>are</w:t>
      </w:r>
      <w:r>
        <w:rPr>
          <w:spacing w:val="2"/>
        </w:rPr>
        <w:t xml:space="preserve"> </w:t>
      </w:r>
      <w:r>
        <w:rPr/>
        <w:t>provided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Appendix</w:t>
      </w:r>
      <w:r>
        <w:rPr>
          <w:spacing w:val="30"/>
          <w:w w:val="101"/>
        </w:rPr>
        <w:t xml:space="preserve"> </w:t>
      </w:r>
      <w:r>
        <w:rPr>
          <w:spacing w:val="2"/>
        </w:rPr>
        <w:t>1.</w:t>
      </w:r>
    </w:p>
    <w:p>
      <w:pPr>
        <w:pStyle w:val="BodyText"/>
        <w:ind w:left="3" w:right="177" w:firstLine="724"/>
        <w:spacing w:before="200" w:line="464" w:lineRule="auto"/>
        <w:rPr/>
      </w:pPr>
      <w:r>
        <w:rPr/>
        <w:t>The third cross-sectional model, t</w:t>
      </w:r>
      <w:r>
        <w:rPr>
          <w:spacing w:val="-1"/>
        </w:rPr>
        <w:t>he</w:t>
      </w:r>
      <w:r>
        <w:rPr>
          <w:spacing w:val="15"/>
          <w:w w:val="101"/>
        </w:rPr>
        <w:t xml:space="preserve"> </w:t>
      </w:r>
      <w:r>
        <w:rPr>
          <w:spacing w:val="-1"/>
        </w:rPr>
        <w:t>SO model, is developed by So</w:t>
      </w:r>
      <w:r>
        <w:rPr>
          <w:spacing w:val="9"/>
        </w:rPr>
        <w:t xml:space="preserve"> </w:t>
      </w:r>
      <w:r>
        <w:rPr>
          <w:spacing w:val="-1"/>
        </w:rPr>
        <w:t>(2013).</w:t>
      </w:r>
      <w:r>
        <w:rPr>
          <w:spacing w:val="17"/>
        </w:rPr>
        <w:t xml:space="preserve"> </w:t>
      </w:r>
      <w:r>
        <w:rPr>
          <w:spacing w:val="-1"/>
        </w:rPr>
        <w:t>So modifies</w:t>
      </w:r>
      <w:r>
        <w:rPr/>
        <w:t xml:space="preserve"> </w:t>
      </w:r>
      <w:r>
        <w:rPr/>
        <w:t>the profitability forecasting model proposed by Fama and French (2006) to forecast fut</w:t>
      </w:r>
      <w:r>
        <w:rPr>
          <w:spacing w:val="-1"/>
        </w:rPr>
        <w:t>ure</w:t>
      </w:r>
    </w:p>
    <w:p>
      <w:pPr>
        <w:pStyle w:val="BodyText"/>
        <w:ind w:left="10"/>
        <w:spacing w:before="46" w:line="207" w:lineRule="auto"/>
        <w:rPr/>
      </w:pPr>
      <w:r>
        <w:rPr/>
        <w:t>earnings</w:t>
      </w:r>
      <w:r>
        <w:rPr>
          <w:spacing w:val="4"/>
        </w:rPr>
        <w:t xml:space="preserve"> </w:t>
      </w:r>
      <w:r>
        <w:rPr/>
        <w:t>per</w:t>
      </w:r>
      <w:r>
        <w:rPr>
          <w:spacing w:val="4"/>
        </w:rPr>
        <w:t xml:space="preserve"> </w:t>
      </w:r>
      <w:r>
        <w:rPr/>
        <w:t>share</w:t>
      </w:r>
      <w:r>
        <w:rPr>
          <w:spacing w:val="4"/>
        </w:rPr>
        <w:t xml:space="preserve"> (</w:t>
      </w:r>
      <w:r>
        <w:rPr/>
        <w:t>EPS</w:t>
      </w:r>
      <w:r>
        <w:rPr>
          <w:spacing w:val="4"/>
        </w:rPr>
        <w:t>), </w:t>
      </w:r>
      <w:r>
        <w:rPr>
          <w:rFonts w:ascii="Cambria Math" w:hAnsi="Cambria Math" w:eastAsia="Cambria Math" w:cs="Cambria Math"/>
        </w:rPr>
        <w:t>Eps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4"/>
        </w:rPr>
        <w:t>,t+1</w:t>
      </w:r>
      <w:r>
        <w:rPr>
          <w:i/>
          <w:iCs/>
          <w:spacing w:val="4"/>
        </w:rPr>
        <w:t>, </w:t>
      </w:r>
      <w:r>
        <w:rPr/>
        <w:t>using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following</w:t>
      </w:r>
      <w:r>
        <w:rPr>
          <w:spacing w:val="4"/>
        </w:rPr>
        <w:t xml:space="preserve"> </w:t>
      </w:r>
      <w:r>
        <w:rPr/>
        <w:t>regression</w:t>
      </w:r>
      <w:r>
        <w:rPr>
          <w:spacing w:val="4"/>
        </w:rPr>
        <w:t>:</w:t>
      </w:r>
    </w:p>
    <w:p>
      <w:pPr>
        <w:ind w:left="7"/>
        <w:spacing w:before="252" w:line="233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Eps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3"/>
        </w:rPr>
        <w:t>i,t+1 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=</w:t>
      </w:r>
      <w:r>
        <w:rPr>
          <w:rFonts w:ascii="Cambria Math" w:hAnsi="Cambria Math" w:eastAsia="Cambria Math" w:cs="Cambria Math"/>
          <w:sz w:val="24"/>
          <w:szCs w:val="24"/>
          <w:spacing w:val="44"/>
          <w:w w:val="101"/>
          <w:position w:val="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3"/>
        </w:rPr>
        <w:t>0 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+</w:t>
      </w:r>
      <w:r>
        <w:rPr>
          <w:rFonts w:ascii="Cambria Math" w:hAnsi="Cambria Math" w:eastAsia="Cambria Math" w:cs="Cambria Math"/>
          <w:sz w:val="24"/>
          <w:szCs w:val="24"/>
          <w:spacing w:val="13"/>
          <w:position w:val="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3"/>
        </w:rPr>
        <w:t>1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Eps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11"/>
        </w:rPr>
        <w:t>+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4"/>
        </w:rPr>
        <w:t>,t 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+</w:t>
      </w:r>
      <w:r>
        <w:rPr>
          <w:rFonts w:ascii="Cambria Math" w:hAnsi="Cambria Math" w:eastAsia="Cambria Math" w:cs="Cambria Math"/>
          <w:sz w:val="24"/>
          <w:szCs w:val="24"/>
          <w:spacing w:val="13"/>
          <w:w w:val="101"/>
          <w:position w:val="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3"/>
        </w:rPr>
        <w:t>2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NegE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3"/>
        </w:rPr>
        <w:t>i,t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 xml:space="preserve"> 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+</w:t>
      </w:r>
      <w:r>
        <w:rPr>
          <w:rFonts w:ascii="Cambria Math" w:hAnsi="Cambria Math" w:eastAsia="Cambria Math" w:cs="Cambria Math"/>
          <w:sz w:val="24"/>
          <w:szCs w:val="24"/>
          <w:spacing w:val="12"/>
          <w:position w:val="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3"/>
        </w:rPr>
        <w:t>3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Ac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10"/>
        </w:rPr>
        <w:t>—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4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4"/>
        </w:rPr>
        <w:t xml:space="preserve"> 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+</w:t>
      </w:r>
      <w:r>
        <w:rPr>
          <w:rFonts w:ascii="Cambria Math" w:hAnsi="Cambria Math" w:eastAsia="Cambria Math" w:cs="Cambria Math"/>
          <w:sz w:val="24"/>
          <w:szCs w:val="24"/>
          <w:spacing w:val="13"/>
          <w:position w:val="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3"/>
        </w:rPr>
        <w:t>4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Ac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11"/>
        </w:rPr>
        <w:t>+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4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4"/>
        </w:rPr>
        <w:t xml:space="preserve"> 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+</w:t>
      </w:r>
      <w:r>
        <w:rPr>
          <w:rFonts w:ascii="Cambria Math" w:hAnsi="Cambria Math" w:eastAsia="Cambria Math" w:cs="Cambria Math"/>
          <w:sz w:val="24"/>
          <w:szCs w:val="24"/>
          <w:spacing w:val="14"/>
          <w:w w:val="101"/>
          <w:position w:val="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3"/>
        </w:rPr>
        <w:t>5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AG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3"/>
        </w:rPr>
        <w:t>i,t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+</w:t>
      </w:r>
      <w:r>
        <w:rPr>
          <w:rFonts w:ascii="Cambria Math" w:hAnsi="Cambria Math" w:eastAsia="Cambria Math" w:cs="Cambria Math"/>
          <w:sz w:val="24"/>
          <w:szCs w:val="24"/>
          <w:spacing w:val="14"/>
          <w:position w:val="1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3"/>
        </w:rPr>
        <w:t>6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NDD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3"/>
        </w:rPr>
        <w:t>i,t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z w:val="24"/>
          <w:szCs w:val="24"/>
          <w:spacing w:val="-1"/>
          <w:position w:val="1"/>
        </w:rPr>
        <w:t>+</w:t>
      </w:r>
    </w:p>
    <w:p>
      <w:pPr>
        <w:pStyle w:val="BodyText"/>
        <w:ind w:left="13"/>
        <w:spacing w:before="291" w:line="224" w:lineRule="auto"/>
        <w:rPr/>
      </w:pPr>
      <w:r>
        <w:rPr>
          <w:rFonts w:ascii="Cambria Math" w:hAnsi="Cambria Math" w:eastAsia="Cambria Math" w:cs="Cambria Math"/>
          <w:spacing w:val="3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7</w:t>
      </w:r>
      <w:r>
        <w:rPr>
          <w:rFonts w:ascii="Cambria Math" w:hAnsi="Cambria Math" w:eastAsia="Cambria Math" w:cs="Cambria Math"/>
          <w:sz w:val="17"/>
          <w:szCs w:val="17"/>
          <w:spacing w:val="-21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DIv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,t  </w:t>
      </w:r>
      <w:r>
        <w:rPr>
          <w:rFonts w:ascii="Cambria Math" w:hAnsi="Cambria Math" w:eastAsia="Cambria Math" w:cs="Cambria Math"/>
          <w:spacing w:val="3"/>
          <w:position w:val="1"/>
        </w:rPr>
        <w:t>+ α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8</w:t>
      </w:r>
      <w:r>
        <w:rPr>
          <w:rFonts w:ascii="Cambria Math" w:hAnsi="Cambria Math" w:eastAsia="Cambria Math" w:cs="Cambria Math"/>
          <w:sz w:val="17"/>
          <w:szCs w:val="17"/>
          <w:spacing w:val="-21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BTM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,t  </w:t>
      </w:r>
      <w:r>
        <w:rPr>
          <w:rFonts w:ascii="Cambria Math" w:hAnsi="Cambria Math" w:eastAsia="Cambria Math" w:cs="Cambria Math"/>
          <w:spacing w:val="3"/>
          <w:position w:val="1"/>
        </w:rPr>
        <w:t>+ α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9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price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2"/>
          <w:position w:val="1"/>
        </w:rPr>
        <w:t>+</w:t>
      </w:r>
      <w:r>
        <w:rPr>
          <w:rFonts w:ascii="Cambria Math" w:hAnsi="Cambria Math" w:eastAsia="Cambria Math" w:cs="Cambria Math"/>
          <w:spacing w:val="13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2"/>
          <w:position w:val="1"/>
        </w:rPr>
        <w:t>ε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i,t+1                                                                                                                     </w:t>
      </w:r>
      <w:r>
        <w:rPr>
          <w:spacing w:val="2"/>
          <w:position w:val="1"/>
        </w:rPr>
        <w:t>(3)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9" w:hanging="7"/>
        <w:spacing w:before="71" w:line="448" w:lineRule="auto"/>
        <w:rPr/>
      </w:pPr>
      <w:r>
        <w:rPr/>
        <w:t>where </w:t>
      </w:r>
      <w:r>
        <w:rPr>
          <w:rFonts w:ascii="Cambria Math" w:hAnsi="Cambria Math" w:eastAsia="Cambria Math" w:cs="Cambria Math"/>
        </w:rPr>
        <w:t>Eps</w:t>
      </w:r>
      <w:r>
        <w:rPr>
          <w:rFonts w:ascii="Cambria Math" w:hAnsi="Cambria Math" w:eastAsia="Cambria Math" w:cs="Cambria Math"/>
          <w:sz w:val="17"/>
          <w:szCs w:val="17"/>
          <w:position w:val="-5"/>
        </w:rPr>
        <w:t>i</w:t>
      </w:r>
      <w:r>
        <w:rPr>
          <w:rFonts w:ascii="Cambria Math" w:hAnsi="Cambria Math" w:eastAsia="Cambria Math" w:cs="Cambria Math"/>
          <w:sz w:val="17"/>
          <w:szCs w:val="17"/>
          <w:position w:val="9"/>
        </w:rPr>
        <w:t>+</w:t>
      </w:r>
      <w:r>
        <w:rPr>
          <w:rFonts w:ascii="Cambria Math" w:hAnsi="Cambria Math" w:eastAsia="Cambria Math" w:cs="Cambria Math"/>
          <w:sz w:val="17"/>
          <w:szCs w:val="17"/>
          <w:position w:val="-5"/>
        </w:rPr>
        <w:t>,t  </w:t>
      </w:r>
      <w:r>
        <w:rPr/>
        <w:t>is EPS for positive earnings, and is</w:t>
      </w:r>
      <w:r>
        <w:rPr>
          <w:spacing w:val="5"/>
        </w:rPr>
        <w:t xml:space="preserve"> </w:t>
      </w:r>
      <w:r>
        <w:rPr/>
        <w:t>zero</w:t>
      </w:r>
      <w:r>
        <w:rPr>
          <w:spacing w:val="9"/>
        </w:rPr>
        <w:t xml:space="preserve"> </w:t>
      </w:r>
      <w:r>
        <w:rPr/>
        <w:t>otherwise;</w:t>
      </w:r>
      <w:r>
        <w:rPr>
          <w:spacing w:val="9"/>
        </w:rPr>
        <w:t xml:space="preserve"> </w:t>
      </w:r>
      <w:r>
        <w:rPr>
          <w:rFonts w:ascii="Cambria Math" w:hAnsi="Cambria Math" w:eastAsia="Cambria Math" w:cs="Cambria Math"/>
        </w:rPr>
        <w:t>NegE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i,t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4"/>
        </w:rPr>
        <w:t xml:space="preserve">  </w:t>
      </w:r>
      <w:r>
        <w:rPr/>
        <w:t>is</w:t>
      </w:r>
      <w:r>
        <w:rPr>
          <w:spacing w:val="10"/>
        </w:rPr>
        <w:t xml:space="preserve"> </w:t>
      </w:r>
      <w:r>
        <w:rPr/>
        <w:t>an</w:t>
      </w:r>
      <w:r>
        <w:rPr>
          <w:spacing w:val="7"/>
        </w:rPr>
        <w:t xml:space="preserve"> </w:t>
      </w:r>
      <w:r>
        <w:rPr/>
        <w:t>indica</w:t>
      </w:r>
      <w:r>
        <w:rPr>
          <w:spacing w:val="-1"/>
        </w:rPr>
        <w:t>tor variable</w:t>
      </w:r>
      <w:r>
        <w:rPr/>
        <w:t xml:space="preserve"> </w:t>
      </w:r>
      <w:r>
        <w:rPr>
          <w:spacing w:val="-1"/>
        </w:rPr>
        <w:t>for negative earnings; </w:t>
      </w:r>
      <w:r>
        <w:rPr>
          <w:rFonts w:ascii="Cambria Math" w:hAnsi="Cambria Math" w:eastAsia="Cambria Math" w:cs="Cambria Math"/>
          <w:spacing w:val="-1"/>
        </w:rPr>
        <w:t>Ac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5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9"/>
        </w:rPr>
        <w:t>—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5"/>
        </w:rPr>
        <w:t>,t</w:t>
      </w:r>
      <w:r>
        <w:rPr>
          <w:spacing w:val="-1"/>
        </w:rPr>
        <w:t>is accruals per share</w:t>
      </w:r>
      <w:r>
        <w:rPr>
          <w:spacing w:val="-2"/>
        </w:rPr>
        <w:t xml:space="preserve"> for negative</w:t>
      </w:r>
      <w:r>
        <w:rPr>
          <w:spacing w:val="11"/>
        </w:rPr>
        <w:t xml:space="preserve"> </w:t>
      </w:r>
      <w:r>
        <w:rPr>
          <w:spacing w:val="-2"/>
        </w:rPr>
        <w:t>accruals, and</w:t>
      </w:r>
      <w:r>
        <w:rPr>
          <w:spacing w:val="6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zero</w:t>
      </w:r>
      <w:r>
        <w:rPr>
          <w:spacing w:val="8"/>
        </w:rPr>
        <w:t xml:space="preserve"> </w:t>
      </w:r>
      <w:r>
        <w:rPr>
          <w:spacing w:val="-2"/>
        </w:rPr>
        <w:t>otherwise;</w:t>
      </w:r>
    </w:p>
    <w:p>
      <w:pPr>
        <w:pStyle w:val="BodyText"/>
        <w:ind w:left="3" w:right="267" w:hanging="3"/>
        <w:spacing w:before="15" w:line="474" w:lineRule="auto"/>
        <w:rPr/>
      </w:pPr>
      <w:r>
        <w:rPr>
          <w:rFonts w:ascii="Cambria Math" w:hAnsi="Cambria Math" w:eastAsia="Cambria Math" w:cs="Cambria Math"/>
        </w:rPr>
        <w:t>Ac</w:t>
      </w:r>
      <w:r>
        <w:rPr>
          <w:rFonts w:ascii="Cambria Math" w:hAnsi="Cambria Math" w:eastAsia="Cambria Math" w:cs="Cambria Math"/>
          <w:sz w:val="17"/>
          <w:szCs w:val="17"/>
          <w:position w:val="-5"/>
        </w:rPr>
        <w:t>i</w:t>
      </w:r>
      <w:r>
        <w:rPr>
          <w:rFonts w:ascii="Cambria Math" w:hAnsi="Cambria Math" w:eastAsia="Cambria Math" w:cs="Cambria Math"/>
          <w:sz w:val="17"/>
          <w:szCs w:val="17"/>
          <w:position w:val="9"/>
        </w:rPr>
        <w:t>+</w:t>
      </w:r>
      <w:r>
        <w:rPr>
          <w:rFonts w:ascii="Cambria Math" w:hAnsi="Cambria Math" w:eastAsia="Cambria Math" w:cs="Cambria Math"/>
          <w:sz w:val="17"/>
          <w:szCs w:val="17"/>
          <w:position w:val="-5"/>
        </w:rPr>
        <w:t>,t  </w:t>
      </w:r>
      <w:r>
        <w:rPr/>
        <w:t>is accruals per share for posit</w:t>
      </w:r>
      <w:r>
        <w:rPr>
          <w:spacing w:val="-1"/>
        </w:rPr>
        <w:t>ive accruals, and</w:t>
      </w:r>
      <w:r>
        <w:rPr>
          <w:spacing w:val="6"/>
        </w:rPr>
        <w:t xml:space="preserve"> </w:t>
      </w:r>
      <w:r>
        <w:rPr>
          <w:spacing w:val="-1"/>
        </w:rPr>
        <w:t>is</w:t>
      </w:r>
      <w:r>
        <w:rPr>
          <w:spacing w:val="6"/>
        </w:rPr>
        <w:t xml:space="preserve"> </w:t>
      </w:r>
      <w:r>
        <w:rPr>
          <w:spacing w:val="-1"/>
        </w:rPr>
        <w:t>zero</w:t>
      </w:r>
      <w:r>
        <w:rPr>
          <w:spacing w:val="8"/>
        </w:rPr>
        <w:t xml:space="preserve"> </w:t>
      </w:r>
      <w:r>
        <w:rPr>
          <w:spacing w:val="-1"/>
        </w:rPr>
        <w:t>otherwise; </w:t>
      </w:r>
      <w:r>
        <w:rPr>
          <w:rFonts w:ascii="Cambria Math" w:hAnsi="Cambria Math" w:eastAsia="Cambria Math" w:cs="Cambria Math"/>
          <w:spacing w:val="-1"/>
        </w:rPr>
        <w:t>AG</w:t>
      </w:r>
      <w:r>
        <w:rPr>
          <w:rFonts w:ascii="Cambria Math" w:hAnsi="Cambria Math" w:eastAsia="Cambria Math" w:cs="Cambria Math"/>
          <w:sz w:val="17"/>
          <w:szCs w:val="17"/>
          <w:spacing w:val="-1"/>
          <w:position w:val="-4"/>
        </w:rPr>
        <w:t>i,t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4"/>
        </w:rPr>
        <w:t xml:space="preserve">  </w:t>
      </w:r>
      <w:r>
        <w:rPr>
          <w:spacing w:val="-1"/>
        </w:rPr>
        <w:t>is</w:t>
      </w:r>
      <w:r>
        <w:rPr>
          <w:spacing w:val="3"/>
        </w:rPr>
        <w:t xml:space="preserve"> </w:t>
      </w:r>
      <w:r>
        <w:rPr>
          <w:spacing w:val="-1"/>
        </w:rPr>
        <w:t>the percentage</w:t>
      </w:r>
      <w:r>
        <w:rPr/>
        <w:t xml:space="preserve">  </w:t>
      </w:r>
      <w:r>
        <w:rPr/>
        <w:t>change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total</w:t>
      </w:r>
      <w:r>
        <w:rPr>
          <w:spacing w:val="7"/>
        </w:rPr>
        <w:t xml:space="preserve"> </w:t>
      </w:r>
      <w:r>
        <w:rPr/>
        <w:t>assets</w:t>
      </w:r>
      <w:r>
        <w:rPr>
          <w:spacing w:val="7"/>
        </w:rPr>
        <w:t>; </w:t>
      </w:r>
      <w:r>
        <w:rPr>
          <w:rFonts w:ascii="Cambria Math" w:hAnsi="Cambria Math" w:eastAsia="Cambria Math" w:cs="Cambria Math"/>
        </w:rPr>
        <w:t>NDD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4"/>
        </w:rPr>
        <w:t xml:space="preserve">  </w:t>
      </w:r>
      <w:r>
        <w:rPr/>
        <w:t>indicates</w:t>
      </w:r>
      <w:r>
        <w:rPr>
          <w:spacing w:val="7"/>
        </w:rPr>
        <w:t xml:space="preserve"> </w:t>
      </w:r>
      <w:r>
        <w:rPr/>
        <w:t>zero</w:t>
      </w:r>
      <w:r>
        <w:rPr>
          <w:spacing w:val="7"/>
        </w:rPr>
        <w:t xml:space="preserve"> </w:t>
      </w:r>
      <w:r>
        <w:rPr/>
        <w:t>dividend</w:t>
      </w:r>
      <w:r>
        <w:rPr>
          <w:spacing w:val="7"/>
        </w:rPr>
        <w:t>; </w:t>
      </w:r>
      <w:r>
        <w:rPr>
          <w:rFonts w:ascii="Cambria Math" w:hAnsi="Cambria Math" w:eastAsia="Cambria Math" w:cs="Cambria Math"/>
        </w:rPr>
        <w:t>DIv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10"/>
          <w:position w:val="-4"/>
        </w:rPr>
        <w:t xml:space="preserve">  </w:t>
      </w:r>
      <w:r>
        <w:rPr/>
        <w:t>is</w:t>
      </w:r>
      <w:r>
        <w:rPr>
          <w:spacing w:val="7"/>
        </w:rPr>
        <w:t xml:space="preserve"> </w:t>
      </w:r>
      <w:r>
        <w:rPr/>
        <w:t>dividends</w:t>
      </w:r>
      <w:r>
        <w:rPr>
          <w:spacing w:val="7"/>
        </w:rPr>
        <w:t xml:space="preserve"> </w:t>
      </w:r>
      <w:r>
        <w:rPr/>
        <w:t>per</w:t>
      </w:r>
      <w:r>
        <w:rPr>
          <w:spacing w:val="10"/>
        </w:rPr>
        <w:t xml:space="preserve"> </w:t>
      </w:r>
      <w:r>
        <w:rPr/>
        <w:t>share</w:t>
      </w:r>
      <w:r>
        <w:rPr>
          <w:spacing w:val="7"/>
        </w:rPr>
        <w:t>; </w:t>
      </w:r>
      <w:r>
        <w:rPr>
          <w:rFonts w:ascii="Cambria Math" w:hAnsi="Cambria Math" w:eastAsia="Cambria Math" w:cs="Cambria Math"/>
        </w:rPr>
        <w:t>BTM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4"/>
        </w:rPr>
        <w:t xml:space="preserve">  </w:t>
      </w:r>
      <w:r>
        <w:rPr/>
        <w:t>is </w:t>
      </w:r>
      <w:r>
        <w:rPr/>
        <w:t>the</w:t>
      </w:r>
      <w:r>
        <w:rPr>
          <w:spacing w:val="4"/>
        </w:rPr>
        <w:t xml:space="preserve"> </w:t>
      </w:r>
      <w:r>
        <w:rPr/>
        <w:t>book</w:t>
      </w:r>
      <w:r>
        <w:rPr>
          <w:spacing w:val="4"/>
        </w:rPr>
        <w:t>-</w:t>
      </w:r>
      <w:r>
        <w:rPr/>
        <w:t>to</w:t>
      </w:r>
      <w:r>
        <w:rPr>
          <w:spacing w:val="4"/>
        </w:rPr>
        <w:t>-</w:t>
      </w:r>
      <w:r>
        <w:rPr/>
        <w:t>market</w:t>
      </w:r>
      <w:r>
        <w:rPr>
          <w:spacing w:val="4"/>
        </w:rPr>
        <w:t xml:space="preserve"> </w:t>
      </w:r>
      <w:r>
        <w:rPr/>
        <w:t>ratio</w:t>
      </w:r>
      <w:r>
        <w:rPr>
          <w:spacing w:val="4"/>
        </w:rPr>
        <w:t>; </w:t>
      </w:r>
      <w:r>
        <w:rPr/>
        <w:t>and</w:t>
      </w:r>
      <w:r>
        <w:rPr>
          <w:spacing w:val="4"/>
        </w:rPr>
        <w:t xml:space="preserve"> </w:t>
      </w:r>
      <w:r>
        <w:rPr>
          <w:rFonts w:ascii="Cambria Math" w:hAnsi="Cambria Math" w:eastAsia="Cambria Math" w:cs="Cambria Math"/>
        </w:rPr>
        <w:t>price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4"/>
        </w:rPr>
        <w:t xml:space="preserve">  </w:t>
      </w:r>
      <w:r>
        <w:rPr/>
        <w:t>is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stock</w:t>
      </w:r>
      <w:r>
        <w:rPr>
          <w:spacing w:val="4"/>
        </w:rPr>
        <w:t xml:space="preserve"> </w:t>
      </w:r>
      <w:r>
        <w:rPr/>
        <w:t>price</w:t>
      </w:r>
      <w:r>
        <w:rPr>
          <w:spacing w:val="4"/>
        </w:rPr>
        <w:t xml:space="preserve"> </w:t>
      </w:r>
      <w:r>
        <w:rPr/>
        <w:t>at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end</w:t>
      </w:r>
      <w:r>
        <w:rPr>
          <w:spacing w:val="15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third</w:t>
      </w:r>
      <w:r>
        <w:rPr>
          <w:spacing w:val="4"/>
        </w:rPr>
        <w:t xml:space="preserve"> </w:t>
      </w:r>
      <w:r>
        <w:rPr/>
        <w:t>month</w:t>
      </w:r>
      <w:r>
        <w:rPr>
          <w:spacing w:val="9"/>
        </w:rPr>
        <w:t xml:space="preserve"> </w:t>
      </w:r>
      <w:r>
        <w:rPr/>
        <w:t>after</w:t>
      </w:r>
      <w:r>
        <w:rPr>
          <w:spacing w:val="4"/>
        </w:rPr>
        <w:t xml:space="preserve"> </w:t>
      </w:r>
      <w:r>
        <w:rPr/>
        <w:t>the</w:t>
      </w:r>
    </w:p>
    <w:p>
      <w:pPr>
        <w:spacing w:line="474" w:lineRule="auto"/>
        <w:sectPr>
          <w:footerReference w:type="default" r:id="rId11"/>
          <w:pgSz w:w="12240" w:h="15840"/>
          <w:pgMar w:top="1346" w:right="1514" w:bottom="1526" w:left="1439" w:header="0" w:footer="1281" w:gutter="0"/>
        </w:sectPr>
        <w:rPr/>
      </w:pPr>
    </w:p>
    <w:p>
      <w:pPr>
        <w:pStyle w:val="BodyText"/>
        <w:ind w:left="35" w:right="197" w:firstLine="9"/>
        <w:spacing w:before="144" w:line="465" w:lineRule="auto"/>
        <w:rPr/>
      </w:pPr>
      <w:r>
        <w:rPr/>
        <w:t>end of</w:t>
      </w:r>
      <w:r>
        <w:rPr>
          <w:spacing w:val="-15"/>
        </w:rPr>
        <w:t xml:space="preserve"> </w:t>
      </w:r>
      <w:r>
        <w:rPr/>
        <w:t>fiscal year t. In addition to financi</w:t>
      </w:r>
      <w:r>
        <w:rPr>
          <w:spacing w:val="-1"/>
        </w:rPr>
        <w:t>al</w:t>
      </w:r>
      <w:r>
        <w:rPr>
          <w:spacing w:val="12"/>
        </w:rPr>
        <w:t xml:space="preserve"> </w:t>
      </w:r>
      <w:r>
        <w:rPr>
          <w:spacing w:val="-1"/>
        </w:rPr>
        <w:t>statement items,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SO</w:t>
      </w:r>
      <w:r>
        <w:rPr>
          <w:spacing w:val="2"/>
        </w:rPr>
        <w:t xml:space="preserve"> </w:t>
      </w:r>
      <w:r>
        <w:rPr>
          <w:spacing w:val="-1"/>
        </w:rPr>
        <w:t>model uses</w:t>
      </w:r>
      <w:r>
        <w:rPr>
          <w:spacing w:val="12"/>
        </w:rPr>
        <w:t xml:space="preserve"> </w:t>
      </w:r>
      <w:r>
        <w:rPr>
          <w:spacing w:val="-1"/>
        </w:rPr>
        <w:t>stock price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book-to-market ratio, potentially allowing it to capture more forward-looking informatio</w:t>
      </w:r>
      <w:r>
        <w:rPr>
          <w:spacing w:val="-1"/>
        </w:rPr>
        <w:t>n.</w:t>
      </w:r>
    </w:p>
    <w:p>
      <w:pPr>
        <w:pStyle w:val="BodyText"/>
        <w:ind w:left="35" w:right="64" w:firstLine="727"/>
        <w:spacing w:before="198" w:line="469" w:lineRule="auto"/>
        <w:rPr/>
      </w:pPr>
      <w:r>
        <w:rPr/>
        <w:t>The final two cross-sectional models, namely, the EP and RI models, are propo</w:t>
      </w:r>
      <w:r>
        <w:rPr>
          <w:spacing w:val="-1"/>
        </w:rPr>
        <w:t>sed by Li</w:t>
      </w:r>
      <w:r>
        <w:rPr/>
        <w:t xml:space="preserve"> </w:t>
      </w:r>
      <w:r>
        <w:rPr/>
        <w:t>and Mohanram (2014).</w:t>
      </w:r>
      <w:r>
        <w:rPr>
          <w:spacing w:val="15"/>
        </w:rPr>
        <w:t xml:space="preserve"> </w:t>
      </w:r>
      <w:r>
        <w:rPr/>
        <w:t>Specifically, the E</w:t>
      </w:r>
      <w:r>
        <w:rPr>
          <w:spacing w:val="-1"/>
        </w:rPr>
        <w:t>P model allows loss</w:t>
      </w:r>
      <w:r>
        <w:rPr>
          <w:spacing w:val="9"/>
        </w:rPr>
        <w:t xml:space="preserve"> </w:t>
      </w:r>
      <w:r>
        <w:rPr>
          <w:spacing w:val="-1"/>
        </w:rPr>
        <w:t>firms to have</w:t>
      </w:r>
      <w:r>
        <w:rPr>
          <w:spacing w:val="7"/>
        </w:rPr>
        <w:t xml:space="preserve"> </w:t>
      </w:r>
      <w:r>
        <w:rPr>
          <w:spacing w:val="-1"/>
        </w:rPr>
        <w:t>different</w:t>
      </w:r>
      <w:r>
        <w:rPr>
          <w:spacing w:val="12"/>
        </w:rPr>
        <w:t xml:space="preserve"> </w:t>
      </w:r>
      <w:r>
        <w:rPr>
          <w:spacing w:val="-1"/>
        </w:rPr>
        <w:t>earnings</w:t>
      </w:r>
      <w:r>
        <w:rPr/>
        <w:t xml:space="preserve">    </w:t>
      </w:r>
      <w:r>
        <w:rPr/>
        <w:t>persistence from profitable firms and predicts earnings with the following regressi</w:t>
      </w:r>
      <w:r>
        <w:rPr>
          <w:spacing w:val="-1"/>
        </w:rPr>
        <w:t>on:</w:t>
      </w:r>
    </w:p>
    <w:p>
      <w:pPr>
        <w:pStyle w:val="BodyText"/>
        <w:ind w:left="42"/>
        <w:spacing w:before="184" w:line="224" w:lineRule="auto"/>
        <w:rPr/>
      </w:pPr>
      <w:r>
        <w:rPr>
          <w:rFonts w:ascii="Cambria Math" w:hAnsi="Cambria Math" w:eastAsia="Cambria Math" w:cs="Cambria Math"/>
          <w:position w:val="1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,t+1  </w:t>
      </w:r>
      <w:r>
        <w:rPr>
          <w:rFonts w:ascii="Cambria Math" w:hAnsi="Cambria Math" w:eastAsia="Cambria Math" w:cs="Cambria Math"/>
          <w:spacing w:val="3"/>
          <w:position w:val="1"/>
        </w:rPr>
        <w:t>=</w:t>
      </w:r>
      <w:r>
        <w:rPr>
          <w:rFonts w:ascii="Cambria Math" w:hAnsi="Cambria Math" w:eastAsia="Cambria Math" w:cs="Cambria Math"/>
          <w:spacing w:val="27"/>
          <w:w w:val="101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3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0  </w:t>
      </w:r>
      <w:r>
        <w:rPr>
          <w:rFonts w:ascii="Cambria Math" w:hAnsi="Cambria Math" w:eastAsia="Cambria Math" w:cs="Cambria Math"/>
          <w:spacing w:val="3"/>
          <w:position w:val="1"/>
        </w:rPr>
        <w:t>+ α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1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NegE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,t  </w:t>
      </w:r>
      <w:r>
        <w:rPr>
          <w:rFonts w:ascii="Cambria Math" w:hAnsi="Cambria Math" w:eastAsia="Cambria Math" w:cs="Cambria Math"/>
          <w:spacing w:val="3"/>
          <w:position w:val="1"/>
        </w:rPr>
        <w:t>+ α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2</w:t>
      </w:r>
      <w:r>
        <w:rPr>
          <w:rFonts w:ascii="Cambria Math" w:hAnsi="Cambria Math" w:eastAsia="Cambria Math" w:cs="Cambria Math"/>
          <w:sz w:val="17"/>
          <w:szCs w:val="17"/>
          <w:spacing w:val="-19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3"/>
          <w:position w:val="1"/>
        </w:rPr>
        <w:t>+</w:t>
      </w:r>
      <w:r>
        <w:rPr>
          <w:rFonts w:ascii="Cambria Math" w:hAnsi="Cambria Math" w:eastAsia="Cambria Math" w:cs="Cambria Math"/>
          <w:spacing w:val="14"/>
          <w:w w:val="101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3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3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NegE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3"/>
          <w:position w:val="1"/>
        </w:rPr>
        <w:t>*</w:t>
      </w:r>
      <w:r>
        <w:rPr>
          <w:rFonts w:ascii="Cambria Math" w:hAnsi="Cambria Math" w:eastAsia="Cambria Math" w:cs="Cambria Math"/>
          <w:spacing w:val="8"/>
          <w:position w:val="1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3"/>
          <w:position w:val="1"/>
        </w:rPr>
        <w:t>+</w:t>
      </w:r>
      <w:r>
        <w:rPr>
          <w:rFonts w:ascii="Cambria Math" w:hAnsi="Cambria Math" w:eastAsia="Cambria Math" w:cs="Cambria Math"/>
          <w:spacing w:val="11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3"/>
          <w:position w:val="1"/>
        </w:rPr>
        <w:t>ε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i,t+1      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 xml:space="preserve">                                                                 </w:t>
      </w:r>
      <w:r>
        <w:rPr>
          <w:spacing w:val="2"/>
          <w:position w:val="1"/>
        </w:rPr>
        <w:t>(4)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69" w:line="190" w:lineRule="auto"/>
        <w:rPr/>
      </w:pPr>
      <w:r>
        <w:rPr/>
        <w:t>The RI model, which is based on the residual income model proposed by Feltham an</w:t>
      </w:r>
      <w:r>
        <w:rPr>
          <w:spacing w:val="-1"/>
        </w:rPr>
        <w:t>d Ohlson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5" w:right="64"/>
        <w:spacing w:before="71" w:line="463" w:lineRule="auto"/>
        <w:rPr/>
      </w:pPr>
      <w:r>
        <w:rPr>
          <w:spacing w:val="1"/>
        </w:rPr>
        <w:t>(1996), </w:t>
      </w:r>
      <w:r>
        <w:rPr/>
        <w:t>further</w:t>
      </w:r>
      <w:r>
        <w:rPr>
          <w:spacing w:val="1"/>
        </w:rPr>
        <w:t xml:space="preserve"> </w:t>
      </w:r>
      <w:r>
        <w:rPr/>
        <w:t>augments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EP</w:t>
      </w:r>
      <w:r>
        <w:rPr>
          <w:spacing w:val="1"/>
        </w:rPr>
        <w:t xml:space="preserve"> </w:t>
      </w:r>
      <w:r>
        <w:rPr/>
        <w:t>model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book</w:t>
      </w:r>
      <w:r>
        <w:rPr>
          <w:spacing w:val="1"/>
        </w:rPr>
        <w:t xml:space="preserve"> </w:t>
      </w:r>
      <w:r>
        <w:rPr/>
        <w:t>value</w:t>
      </w:r>
      <w:r>
        <w:rPr>
          <w:spacing w:val="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equity</w:t>
      </w:r>
      <w:r>
        <w:rPr>
          <w:spacing w:val="1"/>
        </w:rPr>
        <w:t xml:space="preserve"> (</w:t>
      </w:r>
      <w:r>
        <w:rPr>
          <w:rFonts w:ascii="Cambria Math" w:hAnsi="Cambria Math" w:eastAsia="Cambria Math" w:cs="Cambria Math"/>
        </w:rPr>
        <w:t>BVE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4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-18"/>
          <w:position w:val="-4"/>
        </w:rPr>
        <w:t xml:space="preserve"> </w:t>
      </w:r>
      <w:r>
        <w:rPr>
          <w:spacing w:val="1"/>
        </w:rPr>
        <w:t>) </w:t>
      </w:r>
      <w:r>
        <w:rPr/>
        <w:t>and</w:t>
      </w:r>
      <w:r>
        <w:rPr>
          <w:spacing w:val="4"/>
        </w:rPr>
        <w:t xml:space="preserve"> </w:t>
      </w:r>
      <w:r>
        <w:rPr/>
        <w:t>total</w:t>
      </w:r>
      <w:r>
        <w:rPr>
          <w:spacing w:val="9"/>
        </w:rPr>
        <w:t xml:space="preserve"> </w:t>
      </w:r>
      <w:r>
        <w:rPr/>
        <w:t>accruals </w:t>
      </w:r>
      <w:r>
        <w:rPr>
          <w:spacing w:val="4"/>
        </w:rPr>
        <w:t>(</w:t>
      </w:r>
      <w:r>
        <w:rPr>
          <w:rFonts w:ascii="Cambria Math" w:hAnsi="Cambria Math" w:eastAsia="Cambria Math" w:cs="Cambria Math"/>
        </w:rPr>
        <w:t>TAcc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4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-16"/>
          <w:position w:val="-4"/>
        </w:rPr>
        <w:t xml:space="preserve"> </w:t>
      </w:r>
      <w:r>
        <w:rPr>
          <w:spacing w:val="4"/>
        </w:rPr>
        <w:t>) </w:t>
      </w:r>
      <w:r>
        <w:rPr/>
        <w:t>from</w:t>
      </w:r>
      <w:r>
        <w:rPr>
          <w:spacing w:val="4"/>
        </w:rPr>
        <w:t xml:space="preserve"> </w:t>
      </w:r>
      <w:r>
        <w:rPr/>
        <w:t>Richardson</w:t>
      </w:r>
      <w:r>
        <w:rPr>
          <w:spacing w:val="4"/>
        </w:rPr>
        <w:t>, </w:t>
      </w:r>
      <w:r>
        <w:rPr/>
        <w:t>Sloan</w:t>
      </w:r>
      <w:r>
        <w:rPr>
          <w:spacing w:val="4"/>
        </w:rPr>
        <w:t>, </w:t>
      </w:r>
      <w:r>
        <w:rPr/>
        <w:t>Soliman</w:t>
      </w:r>
      <w:r>
        <w:rPr>
          <w:spacing w:val="4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Tuna</w:t>
      </w:r>
      <w:r>
        <w:rPr>
          <w:spacing w:val="8"/>
        </w:rPr>
        <w:t xml:space="preserve"> </w:t>
      </w:r>
      <w:r>
        <w:rPr>
          <w:spacing w:val="4"/>
        </w:rPr>
        <w:t>(2005):</w:t>
      </w:r>
    </w:p>
    <w:p>
      <w:pPr>
        <w:pStyle w:val="BodyText"/>
        <w:ind w:left="42"/>
        <w:spacing w:before="167" w:line="224" w:lineRule="auto"/>
        <w:rPr/>
      </w:pPr>
      <w:r>
        <w:rPr>
          <w:rFonts w:ascii="Cambria Math" w:hAnsi="Cambria Math" w:eastAsia="Cambria Math" w:cs="Cambria Math"/>
          <w:position w:val="1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,t+1  </w:t>
      </w:r>
      <w:r>
        <w:rPr>
          <w:rFonts w:ascii="Cambria Math" w:hAnsi="Cambria Math" w:eastAsia="Cambria Math" w:cs="Cambria Math"/>
          <w:spacing w:val="5"/>
          <w:position w:val="1"/>
        </w:rPr>
        <w:t>=</w:t>
      </w:r>
      <w:r>
        <w:rPr>
          <w:rFonts w:ascii="Cambria Math" w:hAnsi="Cambria Math" w:eastAsia="Cambria Math" w:cs="Cambria Math"/>
          <w:spacing w:val="34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5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0  </w:t>
      </w:r>
      <w:r>
        <w:rPr>
          <w:rFonts w:ascii="Cambria Math" w:hAnsi="Cambria Math" w:eastAsia="Cambria Math" w:cs="Cambria Math"/>
          <w:spacing w:val="5"/>
          <w:position w:val="1"/>
        </w:rPr>
        <w:t>+ α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1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NegE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,t  </w:t>
      </w:r>
      <w:r>
        <w:rPr>
          <w:rFonts w:ascii="Cambria Math" w:hAnsi="Cambria Math" w:eastAsia="Cambria Math" w:cs="Cambria Math"/>
          <w:spacing w:val="5"/>
          <w:position w:val="1"/>
        </w:rPr>
        <w:t>+ α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2</w:t>
      </w:r>
      <w:r>
        <w:rPr>
          <w:rFonts w:ascii="Cambria Math" w:hAnsi="Cambria Math" w:eastAsia="Cambria Math" w:cs="Cambria Math"/>
          <w:sz w:val="17"/>
          <w:szCs w:val="17"/>
          <w:spacing w:val="-21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5"/>
          <w:position w:val="1"/>
        </w:rPr>
        <w:t>+</w:t>
      </w:r>
      <w:r>
        <w:rPr>
          <w:rFonts w:ascii="Cambria Math" w:hAnsi="Cambria Math" w:eastAsia="Cambria Math" w:cs="Cambria Math"/>
          <w:spacing w:val="14"/>
          <w:w w:val="101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5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3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NegE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5"/>
          <w:position w:val="1"/>
        </w:rPr>
        <w:t>* </w:t>
      </w:r>
      <w:r>
        <w:rPr>
          <w:rFonts w:ascii="Cambria Math" w:hAnsi="Cambria Math" w:eastAsia="Cambria Math" w:cs="Cambria Math"/>
          <w:position w:val="1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5"/>
          <w:position w:val="1"/>
        </w:rPr>
        <w:t>+</w:t>
      </w:r>
      <w:r>
        <w:rPr>
          <w:rFonts w:ascii="Cambria Math" w:hAnsi="Cambria Math" w:eastAsia="Cambria Math" w:cs="Cambria Math"/>
          <w:spacing w:val="14"/>
          <w:w w:val="101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5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4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BVE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,t  </w:t>
      </w:r>
      <w:r>
        <w:rPr>
          <w:rFonts w:ascii="Cambria Math" w:hAnsi="Cambria Math" w:eastAsia="Cambria Math" w:cs="Cambria Math"/>
          <w:spacing w:val="5"/>
          <w:position w:val="1"/>
        </w:rPr>
        <w:t>+</w:t>
      </w:r>
      <w:r>
        <w:rPr>
          <w:rFonts w:ascii="Cambria Math" w:hAnsi="Cambria Math" w:eastAsia="Cambria Math" w:cs="Cambria Math"/>
          <w:spacing w:val="13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5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5</w:t>
      </w:r>
      <w:r>
        <w:rPr>
          <w:rFonts w:ascii="Cambria Math" w:hAnsi="Cambria Math" w:eastAsia="Cambria Math" w:cs="Cambria Math"/>
          <w:sz w:val="17"/>
          <w:szCs w:val="17"/>
          <w:spacing w:val="-20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TAcc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5"/>
          <w:position w:val="1"/>
        </w:rPr>
        <w:t>+</w:t>
      </w:r>
      <w:r>
        <w:rPr>
          <w:rFonts w:ascii="Cambria Math" w:hAnsi="Cambria Math" w:eastAsia="Cambria Math" w:cs="Cambria Math"/>
          <w:spacing w:val="13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5"/>
          <w:position w:val="1"/>
        </w:rPr>
        <w:t>ε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i,t+1       </w:t>
      </w:r>
      <w:r>
        <w:rPr>
          <w:spacing w:val="5"/>
          <w:position w:val="1"/>
        </w:rPr>
        <w:t>(5)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757"/>
        <w:spacing w:before="70" w:line="190" w:lineRule="auto"/>
        <w:rPr/>
      </w:pPr>
      <w:r>
        <w:rPr/>
        <w:t>Although the above models represent state-of-art earnings forecasting models in</w:t>
      </w:r>
      <w:r>
        <w:rPr>
          <w:spacing w:val="2"/>
        </w:rPr>
        <w:t xml:space="preserve"> </w:t>
      </w:r>
      <w:r>
        <w:rPr/>
        <w:t>t</w:t>
      </w:r>
      <w:r>
        <w:rPr>
          <w:spacing w:val="-1"/>
        </w:rPr>
        <w:t>he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70" w:line="190" w:lineRule="auto"/>
        <w:rPr/>
      </w:pPr>
      <w:r>
        <w:rPr/>
        <w:t>literature (Call et al., 2016), prior studies conclude t</w:t>
      </w:r>
      <w:r>
        <w:rPr>
          <w:spacing w:val="-1"/>
        </w:rPr>
        <w:t>hat</w:t>
      </w:r>
      <w:r>
        <w:rPr>
          <w:spacing w:val="3"/>
        </w:rPr>
        <w:t xml:space="preserve"> </w:t>
      </w:r>
      <w:r>
        <w:rPr>
          <w:spacing w:val="-1"/>
        </w:rPr>
        <w:t>these</w:t>
      </w:r>
      <w:r>
        <w:rPr/>
        <w:t xml:space="preserve"> </w:t>
      </w:r>
      <w:r>
        <w:rPr>
          <w:spacing w:val="-1"/>
        </w:rPr>
        <w:t>models</w:t>
      </w:r>
      <w:r>
        <w:rPr>
          <w:spacing w:val="10"/>
        </w:rPr>
        <w:t xml:space="preserve"> </w:t>
      </w:r>
      <w:r>
        <w:rPr>
          <w:spacing w:val="-1"/>
        </w:rPr>
        <w:t>fail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consistently</w:t>
      </w:r>
    </w:p>
    <w:p>
      <w:pPr>
        <w:pStyle w:val="BodyText"/>
        <w:ind w:left="43"/>
        <w:spacing w:before="298" w:line="208" w:lineRule="auto"/>
        <w:rPr/>
      </w:pPr>
      <w:r>
        <w:rPr/>
        <w:t>outperform the RW model (e.g., Monahan, 2018; Easton, Kelly, and Neuhierl, </w:t>
      </w:r>
      <w:r>
        <w:rPr>
          <w:spacing w:val="-1"/>
        </w:rPr>
        <w:t>2018).</w:t>
      </w:r>
      <w:r>
        <w:rPr>
          <w:sz w:val="16"/>
          <w:szCs w:val="16"/>
          <w:spacing w:val="-1"/>
          <w:position w:val="9"/>
        </w:rPr>
        <w:t>1</w:t>
      </w:r>
      <w:r>
        <w:rPr>
          <w:sz w:val="16"/>
          <w:szCs w:val="16"/>
          <w:spacing w:val="23"/>
          <w:position w:val="9"/>
        </w:rPr>
        <w:t xml:space="preserve"> </w:t>
      </w:r>
      <w:r>
        <w:rPr>
          <w:spacing w:val="-1"/>
        </w:rPr>
        <w:t>As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70" w:line="190" w:lineRule="auto"/>
        <w:rPr/>
      </w:pPr>
      <w:r>
        <w:rPr/>
        <w:t>Monahan (2018) suggests, </w:t>
      </w:r>
      <w:r>
        <w:rPr>
          <w:i/>
          <w:iCs/>
        </w:rPr>
        <w:t>the extant model</w:t>
      </w:r>
      <w:r>
        <w:rPr>
          <w:i/>
          <w:iCs/>
          <w:spacing w:val="-1"/>
        </w:rPr>
        <w:t>s are too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1"/>
        </w:rPr>
        <w:t>inaccurate,</w:t>
      </w:r>
      <w:r>
        <w:rPr>
          <w:i/>
          <w:iCs/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-1"/>
        </w:rPr>
        <w:t>extant results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lead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to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7" w:hanging="4"/>
        <w:spacing w:before="69" w:line="470" w:lineRule="auto"/>
        <w:rPr/>
      </w:pPr>
      <w:r>
        <w:rPr>
          <w:i/>
          <w:iCs/>
        </w:rPr>
        <w:t>seemingly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absurd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conclusions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regarding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best</w:t>
      </w:r>
      <w:r>
        <w:rPr>
          <w:i/>
          <w:iCs/>
          <w:spacing w:val="-29"/>
        </w:rPr>
        <w:t xml:space="preserve"> </w:t>
      </w:r>
      <w:r>
        <w:rPr>
          <w:i/>
          <w:iCs/>
        </w:rPr>
        <w:t>practice</w:t>
      </w:r>
      <w:r>
        <w:rPr>
          <w:spacing w:val="2"/>
        </w:rPr>
        <w:t>. </w:t>
      </w:r>
      <w:r>
        <w:rPr/>
        <w:t>Taken</w:t>
      </w:r>
      <w:r>
        <w:rPr>
          <w:spacing w:val="2"/>
        </w:rPr>
        <w:t xml:space="preserve"> </w:t>
      </w:r>
      <w:r>
        <w:rPr/>
        <w:t>at</w:t>
      </w:r>
      <w:r>
        <w:rPr>
          <w:spacing w:val="2"/>
        </w:rPr>
        <w:t xml:space="preserve"> </w:t>
      </w:r>
      <w:r>
        <w:rPr/>
        <w:t>face</w:t>
      </w:r>
      <w:r>
        <w:rPr>
          <w:spacing w:val="2"/>
        </w:rPr>
        <w:t xml:space="preserve"> </w:t>
      </w:r>
      <w:r>
        <w:rPr/>
        <w:t>value</w:t>
      </w:r>
      <w:r>
        <w:rPr>
          <w:spacing w:val="2"/>
        </w:rPr>
        <w:t>, </w:t>
      </w:r>
      <w:r>
        <w:rPr/>
        <w:t>these</w:t>
      </w:r>
      <w:r>
        <w:rPr>
          <w:spacing w:val="2"/>
        </w:rPr>
        <w:t xml:space="preserve"> </w:t>
      </w:r>
      <w:r>
        <w:rPr/>
        <w:t>results</w:t>
      </w:r>
      <w:r>
        <w:rPr>
          <w:spacing w:val="2"/>
        </w:rPr>
        <w:t xml:space="preserve"> </w:t>
      </w:r>
      <w:r>
        <w:rPr/>
        <w:t>seem</w:t>
      </w:r>
      <w:r>
        <w:rPr>
          <w:spacing w:val="2"/>
        </w:rPr>
        <w:t xml:space="preserve"> </w:t>
      </w:r>
      <w:r>
        <w:rPr/>
        <w:t>to </w:t>
      </w:r>
      <w:r>
        <w:rPr/>
        <w:t>suggest that there is not much incremental information in financi</w:t>
      </w:r>
      <w:r>
        <w:rPr>
          <w:spacing w:val="-1"/>
        </w:rPr>
        <w:t>al</w:t>
      </w:r>
      <w:r>
        <w:rPr>
          <w:spacing w:val="12"/>
        </w:rPr>
        <w:t xml:space="preserve"> </w:t>
      </w:r>
      <w:r>
        <w:rPr>
          <w:spacing w:val="-1"/>
        </w:rPr>
        <w:t>statement line</w:t>
      </w:r>
      <w:r>
        <w:rPr>
          <w:spacing w:val="7"/>
        </w:rPr>
        <w:t xml:space="preserve"> </w:t>
      </w:r>
      <w:r>
        <w:rPr>
          <w:spacing w:val="-1"/>
        </w:rPr>
        <w:t>items beyond</w:t>
      </w:r>
      <w:r>
        <w:rPr/>
        <w:t xml:space="preserve">   </w:t>
      </w:r>
      <w:r>
        <w:rPr/>
        <w:t>the bottom-line earnings, which contradicts with both the conventional wisdom and</w:t>
      </w:r>
      <w:r>
        <w:rPr>
          <w:spacing w:val="-1"/>
        </w:rPr>
        <w:t xml:space="preserve"> the</w:t>
      </w:r>
    </w:p>
    <w:p>
      <w:pPr>
        <w:pStyle w:val="BodyText"/>
        <w:ind w:left="41" w:right="57" w:firstLine="3"/>
        <w:spacing w:before="36" w:line="465" w:lineRule="auto"/>
        <w:rPr/>
      </w:pPr>
      <w:r>
        <w:rPr/>
        <w:t>fundamental tenet of</w:t>
      </w:r>
      <w:r>
        <w:rPr>
          <w:spacing w:val="-13"/>
        </w:rPr>
        <w:t xml:space="preserve"> </w:t>
      </w:r>
      <w:r>
        <w:rPr/>
        <w:t>financial statement analysis. Given that “</w:t>
      </w:r>
      <w:r>
        <w:rPr>
          <w:i/>
          <w:iCs/>
        </w:rPr>
        <w:t>the question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of whether historical </w:t>
      </w:r>
      <w:r>
        <w:rPr>
          <w:i/>
          <w:iCs/>
        </w:rPr>
        <w:t>accounting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numbers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are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useful</w:t>
      </w:r>
      <w:r>
        <w:rPr>
          <w:i/>
          <w:iCs/>
          <w:spacing w:val="-33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-45"/>
        </w:rPr>
        <w:t xml:space="preserve"> </w:t>
      </w:r>
      <w:r>
        <w:rPr>
          <w:i/>
          <w:iCs/>
        </w:rPr>
        <w:t>forecasting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earnings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central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research</w:t>
      </w:r>
      <w:r>
        <w:rPr>
          <w:spacing w:val="5"/>
        </w:rPr>
        <w:t>” (p.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>
        <w:pict>
          <v:shape id="_x0000_s4" style="position:absolute;margin-left:1.77959pt;margin-top:13.1196pt;mso-position-vertical-relative:text;mso-position-horizontal-relative:text;width:144.05pt;height:0.6pt;z-index:251669504;" fillcolor="#000000" filled="true" stroked="false" coordsize="2881,12" coordorigin="0,0" path="m0,11l2880,11l2880,0l0,0l0,11xe"/>
        </w:pict>
      </w:r>
      <w:r/>
    </w:p>
    <w:p>
      <w:pPr>
        <w:pStyle w:val="BodyText"/>
        <w:ind w:left="50"/>
        <w:spacing w:before="54" w:line="222" w:lineRule="auto"/>
        <w:rPr>
          <w:sz w:val="19"/>
          <w:szCs w:val="19"/>
        </w:rPr>
      </w:pPr>
      <w:r>
        <w:rPr>
          <w:sz w:val="12"/>
          <w:szCs w:val="12"/>
          <w:spacing w:val="4"/>
          <w:position w:val="6"/>
        </w:rPr>
        <w:t>1</w:t>
      </w:r>
      <w:r>
        <w:rPr>
          <w:sz w:val="12"/>
          <w:szCs w:val="12"/>
          <w:spacing w:val="24"/>
          <w:w w:val="101"/>
          <w:position w:val="6"/>
        </w:rPr>
        <w:t xml:space="preserve"> </w:t>
      </w:r>
      <w:r>
        <w:rPr>
          <w:sz w:val="19"/>
          <w:szCs w:val="19"/>
          <w:spacing w:val="4"/>
        </w:rPr>
        <w:t>For example, Monahan (2018) concludes that the forecasts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obtained using these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mod</w:t>
      </w:r>
      <w:r>
        <w:rPr>
          <w:sz w:val="19"/>
          <w:szCs w:val="19"/>
          <w:spacing w:val="3"/>
        </w:rPr>
        <w:t>els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“</w:t>
      </w:r>
      <w:r>
        <w:rPr>
          <w:sz w:val="19"/>
          <w:szCs w:val="19"/>
          <w:i/>
          <w:iCs/>
          <w:spacing w:val="3"/>
        </w:rPr>
        <w:t>are</w:t>
      </w:r>
      <w:r>
        <w:rPr>
          <w:sz w:val="19"/>
          <w:szCs w:val="19"/>
          <w:i/>
          <w:iCs/>
          <w:spacing w:val="7"/>
        </w:rPr>
        <w:t xml:space="preserve"> </w:t>
      </w:r>
      <w:r>
        <w:rPr>
          <w:sz w:val="19"/>
          <w:szCs w:val="19"/>
          <w:i/>
          <w:iCs/>
          <w:spacing w:val="3"/>
        </w:rPr>
        <w:t>not substantially</w:t>
      </w:r>
    </w:p>
    <w:p>
      <w:pPr>
        <w:pStyle w:val="BodyText"/>
        <w:ind w:right="4" w:firstLine="38"/>
        <w:spacing w:before="48" w:line="236" w:lineRule="auto"/>
        <w:rPr>
          <w:sz w:val="19"/>
          <w:szCs w:val="19"/>
        </w:rPr>
      </w:pPr>
      <w:r>
        <w:rPr>
          <w:sz w:val="19"/>
          <w:szCs w:val="19"/>
          <w:i/>
          <w:iCs/>
        </w:rPr>
        <w:t>more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sz w:val="19"/>
          <w:szCs w:val="19"/>
          <w:i/>
          <w:iCs/>
        </w:rPr>
        <w:t>accurate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sz w:val="19"/>
          <w:szCs w:val="19"/>
          <w:i/>
          <w:iCs/>
        </w:rPr>
        <w:t>than</w:t>
      </w:r>
      <w:r>
        <w:rPr>
          <w:sz w:val="19"/>
          <w:szCs w:val="19"/>
          <w:i/>
          <w:iCs/>
          <w:spacing w:val="-24"/>
        </w:rPr>
        <w:t xml:space="preserve"> </w:t>
      </w:r>
      <w:r>
        <w:rPr>
          <w:sz w:val="19"/>
          <w:szCs w:val="19"/>
          <w:i/>
          <w:iCs/>
        </w:rPr>
        <w:t>forecasts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sz w:val="19"/>
          <w:szCs w:val="19"/>
          <w:i/>
          <w:iCs/>
        </w:rPr>
        <w:t>obtained</w:t>
      </w:r>
      <w:r>
        <w:rPr>
          <w:sz w:val="19"/>
          <w:szCs w:val="19"/>
          <w:i/>
          <w:iCs/>
          <w:spacing w:val="-41"/>
        </w:rPr>
        <w:t xml:space="preserve"> </w:t>
      </w:r>
      <w:r>
        <w:rPr>
          <w:sz w:val="19"/>
          <w:szCs w:val="19"/>
          <w:i/>
          <w:iCs/>
        </w:rPr>
        <w:t>from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sz w:val="19"/>
          <w:szCs w:val="19"/>
          <w:i/>
          <w:iCs/>
        </w:rPr>
        <w:t>the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sz w:val="19"/>
          <w:szCs w:val="19"/>
          <w:i/>
          <w:iCs/>
        </w:rPr>
        <w:t>random</w:t>
      </w:r>
      <w:r>
        <w:rPr>
          <w:sz w:val="19"/>
          <w:szCs w:val="19"/>
          <w:i/>
          <w:iCs/>
          <w:spacing w:val="17"/>
        </w:rPr>
        <w:t>-</w:t>
      </w:r>
      <w:r>
        <w:rPr>
          <w:sz w:val="19"/>
          <w:szCs w:val="19"/>
          <w:i/>
          <w:iCs/>
        </w:rPr>
        <w:t>walk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sz w:val="19"/>
          <w:szCs w:val="19"/>
          <w:i/>
          <w:iCs/>
        </w:rPr>
        <w:t>model</w:t>
      </w:r>
      <w:r>
        <w:rPr>
          <w:sz w:val="19"/>
          <w:szCs w:val="19"/>
          <w:spacing w:val="17"/>
        </w:rPr>
        <w:t>” (p.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7"/>
        </w:rPr>
        <w:t>182). </w:t>
      </w:r>
      <w:r>
        <w:rPr>
          <w:sz w:val="19"/>
          <w:szCs w:val="19"/>
        </w:rPr>
        <w:t>Easton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al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17"/>
        </w:rPr>
        <w:t>(2018)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suggest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that </w:t>
      </w:r>
      <w:r>
        <w:rPr>
          <w:sz w:val="19"/>
          <w:szCs w:val="19"/>
          <w:spacing w:val="5"/>
        </w:rPr>
        <w:t>“</w:t>
      </w:r>
      <w:r>
        <w:rPr>
          <w:sz w:val="19"/>
          <w:szCs w:val="19"/>
          <w:i/>
          <w:iCs/>
          <w:spacing w:val="5"/>
        </w:rPr>
        <w:t>all these models offer</w:t>
      </w:r>
      <w:r>
        <w:rPr>
          <w:sz w:val="19"/>
          <w:szCs w:val="19"/>
          <w:i/>
          <w:iCs/>
          <w:spacing w:val="-36"/>
        </w:rPr>
        <w:t xml:space="preserve"> </w:t>
      </w:r>
      <w:r>
        <w:rPr>
          <w:sz w:val="19"/>
          <w:szCs w:val="19"/>
          <w:i/>
          <w:iCs/>
          <w:spacing w:val="5"/>
        </w:rPr>
        <w:t>forecasts of earnings that are less accu</w:t>
      </w:r>
      <w:r>
        <w:rPr>
          <w:sz w:val="19"/>
          <w:szCs w:val="19"/>
          <w:i/>
          <w:iCs/>
          <w:spacing w:val="4"/>
        </w:rPr>
        <w:t>rate</w:t>
      </w:r>
      <w:r>
        <w:rPr>
          <w:sz w:val="19"/>
          <w:szCs w:val="19"/>
          <w:i/>
          <w:iCs/>
          <w:spacing w:val="11"/>
        </w:rPr>
        <w:t xml:space="preserve"> </w:t>
      </w:r>
      <w:r>
        <w:rPr>
          <w:sz w:val="19"/>
          <w:szCs w:val="19"/>
          <w:i/>
          <w:iCs/>
          <w:spacing w:val="4"/>
        </w:rPr>
        <w:t>than a</w:t>
      </w:r>
      <w:r>
        <w:rPr>
          <w:sz w:val="19"/>
          <w:szCs w:val="19"/>
          <w:i/>
          <w:iCs/>
          <w:spacing w:val="8"/>
        </w:rPr>
        <w:t xml:space="preserve"> </w:t>
      </w:r>
      <w:r>
        <w:rPr>
          <w:sz w:val="19"/>
          <w:szCs w:val="19"/>
          <w:i/>
          <w:iCs/>
          <w:spacing w:val="4"/>
        </w:rPr>
        <w:t>random</w:t>
      </w:r>
      <w:r>
        <w:rPr>
          <w:sz w:val="19"/>
          <w:szCs w:val="19"/>
          <w:i/>
          <w:iCs/>
          <w:spacing w:val="6"/>
        </w:rPr>
        <w:t xml:space="preserve"> </w:t>
      </w:r>
      <w:r>
        <w:rPr>
          <w:sz w:val="19"/>
          <w:szCs w:val="19"/>
          <w:i/>
          <w:iCs/>
          <w:spacing w:val="4"/>
        </w:rPr>
        <w:t>walk</w:t>
      </w:r>
      <w:r>
        <w:rPr>
          <w:sz w:val="19"/>
          <w:szCs w:val="19"/>
          <w:spacing w:val="4"/>
        </w:rPr>
        <w:t>”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(p. 2).</w:t>
      </w:r>
    </w:p>
    <w:p>
      <w:pPr>
        <w:spacing w:line="236" w:lineRule="auto"/>
        <w:sectPr>
          <w:footerReference w:type="default" r:id="rId12"/>
          <w:pgSz w:w="12240" w:h="15840"/>
          <w:pgMar w:top="1346" w:right="1516" w:bottom="1526" w:left="1404" w:header="0" w:footer="1280" w:gutter="0"/>
        </w:sectPr>
        <w:rPr>
          <w:sz w:val="19"/>
          <w:szCs w:val="19"/>
        </w:rPr>
      </w:pPr>
    </w:p>
    <w:p>
      <w:pPr>
        <w:pStyle w:val="BodyText"/>
        <w:ind w:right="108" w:firstLine="25"/>
        <w:spacing w:before="144" w:line="470" w:lineRule="auto"/>
        <w:rPr/>
      </w:pPr>
      <w:r>
        <w:rPr>
          <w:spacing w:val="-1"/>
        </w:rPr>
        <w:t>183, Monahan, 2018), both Monahan (2018) and Easton et</w:t>
      </w:r>
      <w:r>
        <w:rPr>
          <w:spacing w:val="12"/>
        </w:rPr>
        <w:t xml:space="preserve"> </w:t>
      </w:r>
      <w:r>
        <w:rPr>
          <w:spacing w:val="-1"/>
        </w:rPr>
        <w:t>al.</w:t>
      </w:r>
      <w:r>
        <w:rPr>
          <w:spacing w:val="10"/>
        </w:rPr>
        <w:t xml:space="preserve"> </w:t>
      </w:r>
      <w:r>
        <w:rPr>
          <w:spacing w:val="-1"/>
        </w:rPr>
        <w:t>(2018)</w:t>
      </w:r>
      <w:r>
        <w:rPr>
          <w:spacing w:val="9"/>
        </w:rPr>
        <w:t xml:space="preserve"> </w:t>
      </w:r>
      <w:r>
        <w:rPr>
          <w:spacing w:val="-1"/>
        </w:rPr>
        <w:t>call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further research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this area. We contend that, rather than an indication of</w:t>
      </w:r>
      <w:r>
        <w:rPr>
          <w:spacing w:val="-16"/>
        </w:rPr>
        <w:t xml:space="preserve"> </w:t>
      </w:r>
      <w:r>
        <w:rPr/>
        <w:t>a lack</w:t>
      </w:r>
      <w:r>
        <w:rPr>
          <w:spacing w:val="6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information</w:t>
      </w:r>
      <w:r>
        <w:rPr>
          <w:spacing w:val="8"/>
        </w:rPr>
        <w:t xml:space="preserve"> </w:t>
      </w:r>
      <w:r>
        <w:rPr/>
        <w:t>content</w:t>
      </w:r>
      <w:r>
        <w:rPr>
          <w:spacing w:val="7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financ</w:t>
      </w:r>
      <w:r>
        <w:rPr>
          <w:spacing w:val="-1"/>
        </w:rPr>
        <w:t>ial</w:t>
      </w:r>
      <w:r>
        <w:rPr/>
        <w:t xml:space="preserve"> </w:t>
      </w:r>
      <w:r>
        <w:rPr/>
        <w:t>statements, the failure of</w:t>
      </w:r>
      <w:r>
        <w:rPr>
          <w:spacing w:val="-21"/>
        </w:rPr>
        <w:t xml:space="preserve"> </w:t>
      </w:r>
      <w:r>
        <w:rPr/>
        <w:t>the extant models is due to their reliance</w:t>
      </w:r>
      <w:r>
        <w:rPr>
          <w:spacing w:val="7"/>
        </w:rPr>
        <w:t xml:space="preserve"> </w:t>
      </w:r>
      <w:r>
        <w:rPr/>
        <w:t>on the</w:t>
      </w:r>
      <w:r>
        <w:rPr>
          <w:spacing w:val="7"/>
        </w:rPr>
        <w:t xml:space="preserve"> </w:t>
      </w:r>
      <w:r>
        <w:rPr/>
        <w:t>linear regression</w:t>
      </w:r>
    </w:p>
    <w:p>
      <w:pPr>
        <w:pStyle w:val="BodyText"/>
        <w:ind w:left="5" w:right="20" w:hanging="5"/>
        <w:spacing w:before="36" w:line="464" w:lineRule="auto"/>
        <w:rPr/>
      </w:pPr>
      <w:r>
        <w:rPr/>
        <w:t>models using only a few highly aggregated accounting numbers. Machin</w:t>
      </w:r>
      <w:r>
        <w:rPr>
          <w:spacing w:val="-1"/>
        </w:rPr>
        <w:t>e learning</w:t>
      </w:r>
      <w:r>
        <w:rPr>
          <w:spacing w:val="7"/>
        </w:rPr>
        <w:t xml:space="preserve"> </w:t>
      </w:r>
      <w:r>
        <w:rPr>
          <w:spacing w:val="-1"/>
        </w:rPr>
        <w:t>offers</w:t>
      </w:r>
      <w:r>
        <w:rPr>
          <w:spacing w:val="12"/>
        </w:rPr>
        <w:t xml:space="preserve"> </w:t>
      </w:r>
      <w:r>
        <w:rPr>
          <w:spacing w:val="-1"/>
        </w:rPr>
        <w:t>several</w:t>
      </w:r>
      <w:r>
        <w:rPr/>
        <w:t xml:space="preserve"> </w:t>
      </w:r>
      <w:r>
        <w:rPr/>
        <w:t>important advantages in earnings forecasting, and a</w:t>
      </w:r>
      <w:r>
        <w:rPr>
          <w:spacing w:val="11"/>
        </w:rPr>
        <w:t xml:space="preserve"> </w:t>
      </w:r>
      <w:r>
        <w:rPr/>
        <w:t>study</w:t>
      </w:r>
      <w:r>
        <w:rPr>
          <w:spacing w:val="3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>
          <w:spacing w:val="-1"/>
        </w:rPr>
        <w:t>efficacy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-23"/>
        </w:rPr>
        <w:t xml:space="preserve"> </w:t>
      </w:r>
      <w:r>
        <w:rPr>
          <w:spacing w:val="-1"/>
        </w:rPr>
        <w:t>machine</w:t>
      </w:r>
      <w:r>
        <w:rPr>
          <w:spacing w:val="7"/>
        </w:rPr>
        <w:t xml:space="preserve"> </w:t>
      </w:r>
      <w:r>
        <w:rPr>
          <w:spacing w:val="-1"/>
        </w:rPr>
        <w:t>learning</w:t>
      </w:r>
    </w:p>
    <w:p>
      <w:pPr>
        <w:pStyle w:val="BodyText"/>
        <w:ind w:left="5" w:right="165" w:firstLine="1"/>
        <w:spacing w:before="35" w:line="470" w:lineRule="auto"/>
        <w:rPr/>
      </w:pPr>
      <w:r>
        <w:rPr/>
        <w:t>algorithms can not only help us better understand the limitations of</w:t>
      </w:r>
      <w:r>
        <w:rPr>
          <w:spacing w:val="-10"/>
        </w:rPr>
        <w:t xml:space="preserve"> </w:t>
      </w:r>
      <w:r>
        <w:rPr/>
        <w:t>the extant models, but also  </w:t>
      </w:r>
      <w:r>
        <w:rPr/>
        <w:t>shed light on the important research question pertaining to the usefulness of</w:t>
      </w:r>
      <w:r>
        <w:rPr>
          <w:spacing w:val="-15"/>
        </w:rPr>
        <w:t xml:space="preserve"> </w:t>
      </w:r>
      <w:r>
        <w:rPr/>
        <w:t>financial</w:t>
      </w:r>
      <w:r>
        <w:rPr>
          <w:spacing w:val="12"/>
        </w:rPr>
        <w:t xml:space="preserve"> </w:t>
      </w:r>
      <w:r>
        <w:rPr/>
        <w:t>stat</w:t>
      </w:r>
      <w:r>
        <w:rPr>
          <w:spacing w:val="-1"/>
        </w:rPr>
        <w:t>ement</w:t>
      </w:r>
      <w:r>
        <w:rPr/>
        <w:t xml:space="preserve"> </w:t>
      </w:r>
      <w:r>
        <w:rPr/>
        <w:t>information for earnings forecasting and equity v</w:t>
      </w:r>
      <w:r>
        <w:rPr>
          <w:spacing w:val="-1"/>
        </w:rPr>
        <w:t>aluation.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9" w:line="187" w:lineRule="auto"/>
        <w:rPr/>
      </w:pPr>
      <w:r>
        <w:rPr>
          <w:b/>
          <w:bCs/>
        </w:rPr>
        <w:t>3. Machine-Learning-Based Earnings Forecasting M</w:t>
      </w:r>
      <w:r>
        <w:rPr>
          <w:b/>
          <w:bCs/>
          <w:spacing w:val="-1"/>
        </w:rPr>
        <w:t>odels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725"/>
        <w:spacing w:before="69" w:line="232" w:lineRule="auto"/>
        <w:rPr/>
      </w:pPr>
      <w:r>
        <w:rPr/>
        <w:t>The extant models do not make the best use of</w:t>
      </w:r>
      <w:r>
        <w:rPr>
          <w:spacing w:val="-17"/>
        </w:rPr>
        <w:t xml:space="preserve"> </w:t>
      </w:r>
      <w:r>
        <w:rPr/>
        <w:t>information in financial</w:t>
      </w:r>
      <w:r>
        <w:rPr>
          <w:spacing w:val="12"/>
        </w:rPr>
        <w:t xml:space="preserve"> </w:t>
      </w:r>
      <w:r>
        <w:rPr/>
        <w:t>statements to</w:t>
      </w:r>
    </w:p>
    <w:p>
      <w:pPr>
        <w:pStyle w:val="BodyText"/>
        <w:ind w:left="9" w:right="109" w:hanging="2"/>
        <w:spacing w:before="285" w:line="464" w:lineRule="auto"/>
        <w:rPr/>
      </w:pPr>
      <w:r>
        <w:rPr/>
        <w:t>forecast future earnings. First, the extant mode</w:t>
      </w:r>
      <w:r>
        <w:rPr>
          <w:spacing w:val="-1"/>
        </w:rPr>
        <w:t>ls focus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small number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aggregate</w:t>
      </w:r>
      <w:r>
        <w:rPr>
          <w:spacing w:val="9"/>
        </w:rPr>
        <w:t xml:space="preserve"> </w:t>
      </w:r>
      <w:r>
        <w:rPr>
          <w:spacing w:val="-1"/>
        </w:rPr>
        <w:t>financial</w:t>
      </w:r>
      <w:r>
        <w:rPr/>
        <w:t xml:space="preserve"> </w:t>
      </w:r>
      <w:r>
        <w:rPr/>
        <w:t>statement items, such as bottom li</w:t>
      </w:r>
      <w:r>
        <w:rPr>
          <w:spacing w:val="-1"/>
        </w:rPr>
        <w:t>ne earnings</w:t>
      </w:r>
      <w:r>
        <w:rPr>
          <w:spacing w:val="11"/>
        </w:rPr>
        <w:t xml:space="preserve"> </w:t>
      </w:r>
      <w:r>
        <w:rPr>
          <w:spacing w:val="-1"/>
        </w:rPr>
        <w:t>and total</w:t>
      </w:r>
      <w:r>
        <w:rPr>
          <w:spacing w:val="8"/>
        </w:rPr>
        <w:t xml:space="preserve"> </w:t>
      </w:r>
      <w:r>
        <w:rPr>
          <w:spacing w:val="-1"/>
        </w:rPr>
        <w:t>assets,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fail to</w:t>
      </w:r>
      <w:r>
        <w:rPr>
          <w:spacing w:val="9"/>
        </w:rPr>
        <w:t xml:space="preserve"> </w:t>
      </w:r>
      <w:r>
        <w:rPr>
          <w:spacing w:val="-1"/>
        </w:rPr>
        <w:t>fully</w:t>
      </w:r>
      <w:r>
        <w:rPr>
          <w:spacing w:val="4"/>
        </w:rPr>
        <w:t xml:space="preserve"> </w:t>
      </w:r>
      <w:r>
        <w:rPr>
          <w:spacing w:val="-1"/>
        </w:rPr>
        <w:t>consider many</w:t>
      </w:r>
    </w:p>
    <w:p>
      <w:pPr>
        <w:pStyle w:val="BodyText"/>
        <w:ind w:left="6"/>
        <w:spacing w:before="37" w:line="190" w:lineRule="auto"/>
        <w:rPr/>
      </w:pPr>
      <w:r>
        <w:rPr/>
        <w:t>other financial statement line items that could be highly valuable</w:t>
      </w:r>
      <w:r>
        <w:rPr>
          <w:spacing w:val="10"/>
        </w:rPr>
        <w:t xml:space="preserve"> </w:t>
      </w:r>
      <w:r>
        <w:rPr>
          <w:spacing w:val="-1"/>
        </w:rPr>
        <w:t>for earnings prediction</w:t>
      </w:r>
      <w:r>
        <w:rPr>
          <w:spacing w:val="10"/>
        </w:rPr>
        <w:t xml:space="preserve"> </w:t>
      </w:r>
      <w:r>
        <w:rPr>
          <w:spacing w:val="-1"/>
        </w:rPr>
        <w:t>(e.g.,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70" w:line="190" w:lineRule="auto"/>
        <w:rPr/>
      </w:pPr>
      <w:r>
        <w:rPr>
          <w:spacing w:val="-1"/>
        </w:rPr>
        <w:t>Fairfield et al.,</w:t>
      </w:r>
      <w:r>
        <w:rPr>
          <w:spacing w:val="28"/>
        </w:rPr>
        <w:t xml:space="preserve"> </w:t>
      </w:r>
      <w:r>
        <w:rPr>
          <w:spacing w:val="-1"/>
        </w:rPr>
        <w:t>1996; Chen et al., 2015).</w:t>
      </w:r>
      <w:r>
        <w:rPr>
          <w:spacing w:val="15"/>
          <w:w w:val="101"/>
        </w:rPr>
        <w:t xml:space="preserve"> </w:t>
      </w:r>
      <w:r>
        <w:rPr>
          <w:spacing w:val="-1"/>
        </w:rPr>
        <w:t>Second,</w:t>
      </w:r>
      <w:r>
        <w:rPr>
          <w:spacing w:val="11"/>
        </w:rPr>
        <w:t xml:space="preserve"> </w:t>
      </w:r>
      <w:r>
        <w:rPr>
          <w:spacing w:val="-1"/>
        </w:rPr>
        <w:t>even though</w:t>
      </w:r>
      <w:r>
        <w:rPr>
          <w:spacing w:val="8"/>
        </w:rPr>
        <w:t xml:space="preserve"> </w:t>
      </w:r>
      <w:r>
        <w:rPr>
          <w:spacing w:val="-1"/>
        </w:rPr>
        <w:t>economic</w:t>
      </w:r>
      <w:r>
        <w:rPr>
          <w:spacing w:val="2"/>
        </w:rPr>
        <w:t xml:space="preserve"> </w:t>
      </w:r>
      <w:r>
        <w:rPr>
          <w:spacing w:val="-1"/>
        </w:rPr>
        <w:t>theories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empi</w:t>
      </w:r>
      <w:r>
        <w:rPr>
          <w:spacing w:val="-2"/>
        </w:rPr>
        <w:t>rical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0" w:line="190" w:lineRule="auto"/>
        <w:rPr/>
      </w:pPr>
      <w:r>
        <w:rPr/>
        <w:t>evidence</w:t>
      </w:r>
      <w:r>
        <w:rPr>
          <w:spacing w:val="1"/>
        </w:rPr>
        <w:t xml:space="preserve"> </w:t>
      </w:r>
      <w:r>
        <w:rPr/>
        <w:t>suggest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prevalence</w:t>
      </w:r>
      <w:r>
        <w:rPr>
          <w:spacing w:val="1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nonlinear</w:t>
      </w:r>
      <w:r>
        <w:rPr>
          <w:spacing w:val="1"/>
        </w:rPr>
        <w:t xml:space="preserve"> </w:t>
      </w:r>
      <w:r>
        <w:rPr/>
        <w:t>relationships</w:t>
      </w:r>
      <w:r>
        <w:rPr>
          <w:spacing w:val="1"/>
        </w:rPr>
        <w:t xml:space="preserve"> </w:t>
      </w:r>
      <w:r>
        <w:rPr/>
        <w:t>between</w:t>
      </w:r>
      <w:r>
        <w:rPr>
          <w:spacing w:val="1"/>
        </w:rPr>
        <w:t xml:space="preserve"> </w:t>
      </w:r>
      <w:r>
        <w:rPr/>
        <w:t>historical</w:t>
      </w:r>
      <w:r>
        <w:rPr>
          <w:spacing w:val="1"/>
        </w:rPr>
        <w:t xml:space="preserve"> </w:t>
      </w:r>
      <w:r>
        <w:rPr/>
        <w:t>accounting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0" w:line="190" w:lineRule="auto"/>
        <w:rPr/>
      </w:pPr>
      <w:r>
        <w:rPr/>
        <w:t>information and future earnings, these models mostly adopt lin</w:t>
      </w:r>
      <w:r>
        <w:rPr>
          <w:spacing w:val="-1"/>
        </w:rPr>
        <w:t>ear functional</w:t>
      </w:r>
      <w:r>
        <w:rPr>
          <w:spacing w:val="10"/>
        </w:rPr>
        <w:t xml:space="preserve"> </w:t>
      </w:r>
      <w:r>
        <w:rPr>
          <w:spacing w:val="-1"/>
        </w:rPr>
        <w:t>forms</w:t>
      </w:r>
      <w:r>
        <w:rPr>
          <w:spacing w:val="10"/>
        </w:rPr>
        <w:t xml:space="preserve"> </w:t>
      </w:r>
      <w:r>
        <w:rPr>
          <w:spacing w:val="-1"/>
        </w:rPr>
        <w:t>(some</w:t>
      </w:r>
      <w:r>
        <w:rPr/>
        <w:t xml:space="preserve"> </w:t>
      </w:r>
      <w:r>
        <w:rPr>
          <w:spacing w:val="-1"/>
        </w:rPr>
        <w:t>with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9" w:line="190" w:lineRule="auto"/>
        <w:rPr/>
      </w:pPr>
      <w:r>
        <w:rPr/>
        <w:t>simple interactions) and are therefore unlikely to be able </w:t>
      </w:r>
      <w:r>
        <w:rPr>
          <w:spacing w:val="-1"/>
        </w:rPr>
        <w:t>to capture these</w:t>
      </w:r>
      <w:r>
        <w:rPr>
          <w:spacing w:val="11"/>
        </w:rPr>
        <w:t xml:space="preserve"> </w:t>
      </w:r>
      <w:r>
        <w:rPr>
          <w:spacing w:val="-1"/>
        </w:rPr>
        <w:t>subtle yet</w:t>
      </w:r>
      <w:r>
        <w:rPr>
          <w:spacing w:val="7"/>
        </w:rPr>
        <w:t xml:space="preserve"> </w:t>
      </w:r>
      <w:r>
        <w:rPr>
          <w:spacing w:val="-1"/>
        </w:rPr>
        <w:t>important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44"/>
        <w:spacing w:before="70" w:line="465" w:lineRule="auto"/>
        <w:rPr/>
      </w:pPr>
      <w:r>
        <w:rPr/>
        <w:t>relationships. Machine learning algorithms are designed to hand</w:t>
      </w:r>
      <w:r>
        <w:rPr>
          <w:spacing w:val="-1"/>
        </w:rPr>
        <w:t>le high dimensional</w:t>
      </w:r>
      <w:r>
        <w:rPr>
          <w:spacing w:val="8"/>
        </w:rPr>
        <w:t xml:space="preserve"> </w:t>
      </w:r>
      <w:r>
        <w:rPr>
          <w:spacing w:val="-1"/>
        </w:rPr>
        <w:t>data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/>
        <w:t>rather</w:t>
      </w:r>
      <w:r>
        <w:rPr>
          <w:spacing w:val="1"/>
        </w:rPr>
        <w:t xml:space="preserve"> </w:t>
      </w:r>
      <w:r>
        <w:rPr/>
        <w:t>flexible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respect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functional</w:t>
      </w:r>
      <w:r>
        <w:rPr>
          <w:spacing w:val="1"/>
        </w:rPr>
        <w:t xml:space="preserve"> </w:t>
      </w:r>
      <w:r>
        <w:rPr/>
        <w:t>forms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underlying</w:t>
      </w:r>
      <w:r>
        <w:rPr>
          <w:spacing w:val="1"/>
        </w:rPr>
        <w:t xml:space="preserve"> </w:t>
      </w:r>
      <w:r>
        <w:rPr/>
        <w:t>relationships</w:t>
      </w:r>
      <w:r>
        <w:rPr>
          <w:spacing w:val="1"/>
        </w:rPr>
        <w:t>. </w:t>
      </w:r>
      <w:r>
        <w:rPr/>
        <w:t>Therefore</w:t>
      </w:r>
      <w:r>
        <w:rPr>
          <w:spacing w:val="1"/>
        </w:rPr>
        <w:t>,</w:t>
      </w:r>
    </w:p>
    <w:p>
      <w:pPr>
        <w:pStyle w:val="BodyText"/>
        <w:ind w:left="6" w:hanging="6"/>
        <w:spacing w:before="36" w:line="464" w:lineRule="auto"/>
        <w:rPr/>
      </w:pPr>
      <w:r>
        <w:rPr/>
        <w:t>they can potentially overcome the above limitations and generate better ear</w:t>
      </w:r>
      <w:r>
        <w:rPr>
          <w:spacing w:val="-1"/>
        </w:rPr>
        <w:t>nings</w:t>
      </w:r>
      <w:r>
        <w:rPr>
          <w:spacing w:val="9"/>
        </w:rPr>
        <w:t xml:space="preserve"> </w:t>
      </w:r>
      <w:r>
        <w:rPr>
          <w:spacing w:val="-1"/>
        </w:rPr>
        <w:t>forecasts.</w:t>
      </w:r>
      <w:r>
        <w:rPr>
          <w:spacing w:val="8"/>
        </w:rPr>
        <w:t xml:space="preserve"> </w:t>
      </w:r>
      <w:r>
        <w:rPr>
          <w:spacing w:val="-1"/>
        </w:rPr>
        <w:t>In the</w:t>
      </w:r>
      <w:r>
        <w:rPr/>
        <w:t xml:space="preserve"> </w:t>
      </w:r>
      <w:r>
        <w:rPr/>
        <w:t>following, we describe the development of</w:t>
      </w:r>
      <w:r>
        <w:rPr>
          <w:spacing w:val="-22"/>
        </w:rPr>
        <w:t xml:space="preserve"> </w:t>
      </w:r>
      <w:r>
        <w:rPr/>
        <w:t>machine learning models for earnings</w:t>
      </w:r>
      <w:r>
        <w:rPr>
          <w:spacing w:val="10"/>
        </w:rPr>
        <w:t xml:space="preserve"> </w:t>
      </w:r>
      <w:r>
        <w:rPr/>
        <w:t>forecasting.</w:t>
      </w:r>
    </w:p>
    <w:p>
      <w:pPr>
        <w:spacing w:line="464" w:lineRule="auto"/>
        <w:sectPr>
          <w:footerReference w:type="default" r:id="rId13"/>
          <w:pgSz w:w="12240" w:h="15840"/>
          <w:pgMar w:top="1346" w:right="1482" w:bottom="1526" w:left="1441" w:header="0" w:footer="1277" w:gutter="0"/>
        </w:sectPr>
        <w:rPr/>
      </w:pPr>
    </w:p>
    <w:p>
      <w:pPr>
        <w:pStyle w:val="BodyText"/>
        <w:ind w:left="15"/>
        <w:spacing w:before="145" w:line="190" w:lineRule="auto"/>
        <w:rPr/>
      </w:pPr>
      <w:r>
        <w:rPr/>
        <w:t>Specifically, we first discuss our choice of</w:t>
      </w:r>
      <w:r>
        <w:rPr>
          <w:spacing w:val="-14"/>
        </w:rPr>
        <w:t xml:space="preserve"> </w:t>
      </w:r>
      <w:r>
        <w:rPr/>
        <w:t>fi</w:t>
      </w:r>
      <w:r>
        <w:rPr>
          <w:spacing w:val="-1"/>
        </w:rPr>
        <w:t>nancial statement</w:t>
      </w:r>
      <w:r>
        <w:rPr>
          <w:spacing w:val="7"/>
        </w:rPr>
        <w:t xml:space="preserve"> </w:t>
      </w:r>
      <w:r>
        <w:rPr>
          <w:spacing w:val="-1"/>
        </w:rPr>
        <w:t>line</w:t>
      </w:r>
      <w:r>
        <w:rPr>
          <w:spacing w:val="7"/>
        </w:rPr>
        <w:t xml:space="preserve"> </w:t>
      </w:r>
      <w:r>
        <w:rPr>
          <w:spacing w:val="-1"/>
        </w:rPr>
        <w:t>items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input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8" w:right="685" w:hanging="6"/>
        <w:spacing w:before="69" w:line="464" w:lineRule="auto"/>
        <w:rPr/>
      </w:pPr>
      <w:r>
        <w:rPr/>
        <w:t>variables/predictors and then introduce the six machine learning algori</w:t>
      </w:r>
      <w:r>
        <w:rPr>
          <w:spacing w:val="-1"/>
        </w:rPr>
        <w:t>thms,</w:t>
      </w:r>
      <w:r>
        <w:rPr>
          <w:spacing w:val="10"/>
        </w:rPr>
        <w:t xml:space="preserve"> </w:t>
      </w:r>
      <w:r>
        <w:rPr>
          <w:spacing w:val="-1"/>
        </w:rPr>
        <w:t>followed by</w:t>
      </w:r>
      <w:r>
        <w:rPr>
          <w:spacing w:val="4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description</w:t>
      </w:r>
      <w:r>
        <w:rPr>
          <w:spacing w:val="2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model</w:t>
      </w:r>
      <w:r>
        <w:rPr>
          <w:spacing w:val="2"/>
        </w:rPr>
        <w:t xml:space="preserve"> </w:t>
      </w:r>
      <w:r>
        <w:rPr/>
        <w:t>estimation</w:t>
      </w:r>
      <w:r>
        <w:rPr>
          <w:spacing w:val="2"/>
        </w:rPr>
        <w:t xml:space="preserve"> </w:t>
      </w:r>
      <w:r>
        <w:rPr/>
        <w:t>procedure</w:t>
      </w:r>
      <w:r>
        <w:rPr>
          <w:spacing w:val="2"/>
        </w:rPr>
        <w:t>.</w:t>
      </w:r>
    </w:p>
    <w:p>
      <w:pPr>
        <w:pStyle w:val="BodyText"/>
        <w:ind w:left="10"/>
        <w:spacing w:before="196" w:line="190" w:lineRule="auto"/>
        <w:rPr/>
      </w:pPr>
      <w:r>
        <w:rPr/>
        <w:t>3.1. Financial statement lin</w:t>
      </w:r>
      <w:r>
        <w:rPr>
          <w:spacing w:val="-1"/>
        </w:rPr>
        <w:t>e items</w:t>
      </w:r>
      <w:r>
        <w:rPr>
          <w:spacing w:val="9"/>
        </w:rPr>
        <w:t xml:space="preserve"> </w:t>
      </w:r>
      <w:r>
        <w:rPr>
          <w:spacing w:val="-1"/>
        </w:rPr>
        <w:t>as predictors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7" w:right="125" w:firstLine="714"/>
        <w:spacing w:before="69" w:line="464" w:lineRule="auto"/>
        <w:rPr/>
      </w:pPr>
      <w:r>
        <w:rPr/>
        <w:t>Although machine learning algorithms are designed to handle high dimensional d</w:t>
      </w:r>
      <w:r>
        <w:rPr>
          <w:spacing w:val="-1"/>
        </w:rPr>
        <w:t>ata,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inclusion</w:t>
      </w:r>
      <w:r>
        <w:rPr>
          <w:spacing w:val="1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many</w:t>
      </w:r>
      <w:r>
        <w:rPr>
          <w:spacing w:val="1"/>
        </w:rPr>
        <w:t xml:space="preserve"> </w:t>
      </w:r>
      <w:r>
        <w:rPr/>
        <w:t>irrelevant</w:t>
      </w:r>
      <w:r>
        <w:rPr>
          <w:spacing w:val="1"/>
        </w:rPr>
        <w:t xml:space="preserve"> </w:t>
      </w:r>
      <w:r>
        <w:rPr/>
        <w:t>features</w:t>
      </w:r>
      <w:r>
        <w:rPr>
          <w:spacing w:val="1"/>
        </w:rPr>
        <w:t xml:space="preserve"> </w:t>
      </w:r>
      <w:r>
        <w:rPr/>
        <w:t>increases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risk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overfitting</w:t>
      </w:r>
      <w:r>
        <w:rPr>
          <w:spacing w:val="1"/>
        </w:rPr>
        <w:t>. </w:t>
      </w:r>
      <w:r>
        <w:rPr/>
        <w:t>Thus</w:t>
      </w:r>
      <w:r>
        <w:rPr>
          <w:spacing w:val="1"/>
        </w:rPr>
        <w:t>, </w:t>
      </w:r>
      <w:r>
        <w:rPr/>
        <w:t>we</w:t>
      </w:r>
      <w:r>
        <w:rPr>
          <w:spacing w:val="1"/>
        </w:rPr>
        <w:t xml:space="preserve"> </w:t>
      </w:r>
      <w:r>
        <w:rPr/>
        <w:t>need</w:t>
      </w:r>
      <w:r>
        <w:rPr>
          <w:spacing w:val="1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select</w:t>
      </w:r>
      <w:r>
        <w:rPr>
          <w:spacing w:val="8"/>
        </w:rPr>
        <w:t xml:space="preserve"> </w:t>
      </w:r>
      <w:r>
        <w:rPr/>
        <w:t>a</w:t>
      </w:r>
    </w:p>
    <w:p>
      <w:pPr>
        <w:pStyle w:val="BodyText"/>
        <w:ind w:left="12"/>
        <w:spacing w:before="37" w:line="190" w:lineRule="auto"/>
        <w:rPr/>
      </w:pPr>
      <w:r>
        <w:rPr/>
        <w:t>set of</w:t>
      </w:r>
      <w:r>
        <w:rPr>
          <w:spacing w:val="-13"/>
        </w:rPr>
        <w:t xml:space="preserve"> </w:t>
      </w:r>
      <w:r>
        <w:rPr/>
        <w:t>sufficiently disaggregated financial statement line items without</w:t>
      </w:r>
      <w:r>
        <w:rPr>
          <w:spacing w:val="9"/>
        </w:rPr>
        <w:t xml:space="preserve"> </w:t>
      </w:r>
      <w:r>
        <w:rPr/>
        <w:t>overwh</w:t>
      </w:r>
      <w:r>
        <w:rPr>
          <w:spacing w:val="-1"/>
        </w:rPr>
        <w:t>elming the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0" w:line="190" w:lineRule="auto"/>
        <w:rPr/>
      </w:pPr>
      <w:r>
        <w:rPr/>
        <w:t>algorithms with excessive irrelevant noise. Follow</w:t>
      </w:r>
      <w:r>
        <w:rPr>
          <w:spacing w:val="-1"/>
        </w:rPr>
        <w:t>ing Chen et al.</w:t>
      </w:r>
      <w:r>
        <w:rPr>
          <w:spacing w:val="12"/>
        </w:rPr>
        <w:t xml:space="preserve"> </w:t>
      </w:r>
      <w:r>
        <w:rPr>
          <w:spacing w:val="-1"/>
        </w:rPr>
        <w:t>(2015), we</w:t>
      </w:r>
      <w:r>
        <w:rPr>
          <w:spacing w:val="7"/>
        </w:rPr>
        <w:t xml:space="preserve"> </w:t>
      </w:r>
      <w:r>
        <w:rPr>
          <w:spacing w:val="-1"/>
        </w:rPr>
        <w:t>construct</w:t>
      </w:r>
      <w:r>
        <w:rPr>
          <w:spacing w:val="8"/>
        </w:rPr>
        <w:t xml:space="preserve"> </w:t>
      </w:r>
      <w:r>
        <w:rPr>
          <w:spacing w:val="-1"/>
        </w:rPr>
        <w:t>our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right="187"/>
        <w:spacing w:before="69" w:line="464" w:lineRule="auto"/>
        <w:rPr/>
      </w:pPr>
      <w:r>
        <w:rPr/>
        <w:t>predictor variables based on the “Balancing Model” for the balance sheet</w:t>
      </w:r>
      <w:r>
        <w:rPr>
          <w:spacing w:val="-1"/>
        </w:rPr>
        <w:t xml:space="preserve"> and</w:t>
      </w:r>
      <w:r>
        <w:rPr>
          <w:spacing w:val="6"/>
        </w:rPr>
        <w:t xml:space="preserve"> </w:t>
      </w:r>
      <w:r>
        <w:rPr>
          <w:spacing w:val="-1"/>
        </w:rPr>
        <w:t>income</w:t>
      </w:r>
      <w:r>
        <w:rPr>
          <w:spacing w:val="11"/>
        </w:rPr>
        <w:t xml:space="preserve"> </w:t>
      </w:r>
      <w:r>
        <w:rPr>
          <w:spacing w:val="-1"/>
        </w:rPr>
        <w:t>statement</w:t>
      </w:r>
      <w:r>
        <w:rPr/>
        <w:t xml:space="preserve"> </w:t>
      </w:r>
      <w:r>
        <w:rPr/>
        <w:t>provided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Compustat</w:t>
      </w:r>
      <w:r>
        <w:rPr>
          <w:spacing w:val="1"/>
        </w:rPr>
        <w:t xml:space="preserve"> </w:t>
      </w:r>
      <w:r>
        <w:rPr/>
        <w:t>Fundamental</w:t>
      </w:r>
      <w:r>
        <w:rPr>
          <w:spacing w:val="1"/>
        </w:rPr>
        <w:t xml:space="preserve"> </w:t>
      </w:r>
      <w:r>
        <w:rPr/>
        <w:t>Annual</w:t>
      </w:r>
      <w:r>
        <w:rPr>
          <w:spacing w:val="1"/>
        </w:rPr>
        <w:t xml:space="preserve"> </w:t>
      </w:r>
      <w:r>
        <w:rPr/>
        <w:t>database</w:t>
      </w:r>
      <w:r>
        <w:rPr>
          <w:spacing w:val="1"/>
        </w:rPr>
        <w:t xml:space="preserve"> (</w:t>
      </w:r>
      <w:r>
        <w:rPr/>
        <w:t>Compustat</w:t>
      </w:r>
      <w:r>
        <w:rPr>
          <w:spacing w:val="1"/>
        </w:rPr>
        <w:t xml:space="preserve"> </w:t>
      </w:r>
      <w:r>
        <w:rPr/>
        <w:t>database</w:t>
      </w:r>
      <w:r>
        <w:rPr>
          <w:spacing w:val="1"/>
        </w:rPr>
        <w:t xml:space="preserve"> </w:t>
      </w:r>
      <w:r>
        <w:rPr/>
        <w:t>hereinafter</w:t>
      </w:r>
      <w:r>
        <w:rPr>
          <w:spacing w:val="1"/>
        </w:rPr>
        <w:t>).</w:t>
      </w:r>
    </w:p>
    <w:p>
      <w:pPr>
        <w:pStyle w:val="BodyText"/>
        <w:ind w:left="15"/>
        <w:spacing w:before="39" w:line="190" w:lineRule="auto"/>
        <w:rPr/>
      </w:pPr>
      <w:r>
        <w:rPr/>
        <w:t>Specifically, we select 28 major financi</w:t>
      </w:r>
      <w:r>
        <w:rPr>
          <w:spacing w:val="-1"/>
        </w:rPr>
        <w:t>al statement line</w:t>
      </w:r>
      <w:r>
        <w:rPr>
          <w:spacing w:val="7"/>
        </w:rPr>
        <w:t xml:space="preserve"> </w:t>
      </w:r>
      <w:r>
        <w:rPr>
          <w:spacing w:val="-1"/>
        </w:rPr>
        <w:t>items</w:t>
      </w:r>
      <w:r>
        <w:rPr>
          <w:spacing w:val="11"/>
        </w:rPr>
        <w:t xml:space="preserve"> </w:t>
      </w:r>
      <w:r>
        <w:rPr>
          <w:spacing w:val="-1"/>
        </w:rPr>
        <w:t>from the</w:t>
      </w:r>
      <w:r>
        <w:rPr>
          <w:spacing w:val="8"/>
        </w:rPr>
        <w:t xml:space="preserve"> </w:t>
      </w:r>
      <w:r>
        <w:rPr>
          <w:spacing w:val="-1"/>
        </w:rPr>
        <w:t>Compustat</w:t>
      </w:r>
      <w:r>
        <w:rPr>
          <w:spacing w:val="7"/>
        </w:rPr>
        <w:t xml:space="preserve"> </w:t>
      </w:r>
      <w:r>
        <w:rPr>
          <w:spacing w:val="-1"/>
        </w:rPr>
        <w:t>database.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right="16" w:firstLine="5"/>
        <w:spacing w:before="70" w:line="472" w:lineRule="auto"/>
        <w:rPr/>
      </w:pPr>
      <w:r>
        <w:rPr/>
        <w:t>Except for operating cash fl</w:t>
      </w:r>
      <w:r>
        <w:rPr>
          <w:spacing w:val="-1"/>
        </w:rPr>
        <w:t>ow, which is obtained</w:t>
      </w:r>
      <w:r>
        <w:rPr>
          <w:spacing w:val="11"/>
        </w:rPr>
        <w:t xml:space="preserve"> </w:t>
      </w:r>
      <w:r>
        <w:rPr>
          <w:spacing w:val="-1"/>
        </w:rPr>
        <w:t>from the</w:t>
      </w:r>
      <w:r>
        <w:rPr>
          <w:spacing w:val="7"/>
        </w:rPr>
        <w:t xml:space="preserve"> </w:t>
      </w:r>
      <w:r>
        <w:rPr>
          <w:spacing w:val="-1"/>
        </w:rPr>
        <w:t>cash</w:t>
      </w:r>
      <w:r>
        <w:rPr>
          <w:spacing w:val="12"/>
        </w:rPr>
        <w:t xml:space="preserve"> </w:t>
      </w:r>
      <w:r>
        <w:rPr>
          <w:spacing w:val="-1"/>
        </w:rPr>
        <w:t>flow</w:t>
      </w:r>
      <w:r>
        <w:rPr>
          <w:spacing w:val="11"/>
        </w:rPr>
        <w:t xml:space="preserve"> </w:t>
      </w:r>
      <w:r>
        <w:rPr>
          <w:spacing w:val="-1"/>
        </w:rPr>
        <w:t>statement, the</w:t>
      </w:r>
      <w:r>
        <w:rPr>
          <w:spacing w:val="8"/>
        </w:rPr>
        <w:t xml:space="preserve"> </w:t>
      </w:r>
      <w:r>
        <w:rPr>
          <w:spacing w:val="-1"/>
        </w:rPr>
        <w:t>other</w:t>
      </w:r>
      <w:r>
        <w:rPr>
          <w:spacing w:val="2"/>
        </w:rPr>
        <w:t xml:space="preserve"> </w:t>
      </w:r>
      <w:r>
        <w:rPr>
          <w:spacing w:val="-1"/>
        </w:rPr>
        <w:t>27</w:t>
      </w:r>
      <w:r>
        <w:rPr>
          <w:spacing w:val="8"/>
        </w:rPr>
        <w:t xml:space="preserve"> </w:t>
      </w:r>
      <w:r>
        <w:rPr>
          <w:spacing w:val="-1"/>
        </w:rPr>
        <w:t>line</w:t>
      </w:r>
      <w:r>
        <w:rPr/>
        <w:t xml:space="preserve"> </w:t>
      </w:r>
      <w:r>
        <w:rPr/>
        <w:t>items are obtained from the balance sheet and</w:t>
      </w:r>
      <w:r>
        <w:rPr>
          <w:spacing w:val="6"/>
        </w:rPr>
        <w:t xml:space="preserve"> </w:t>
      </w:r>
      <w:r>
        <w:rPr/>
        <w:t>income</w:t>
      </w:r>
      <w:r>
        <w:rPr>
          <w:spacing w:val="12"/>
        </w:rPr>
        <w:t xml:space="preserve"> </w:t>
      </w:r>
      <w:r>
        <w:rPr/>
        <w:t>state</w:t>
      </w:r>
      <w:r>
        <w:rPr>
          <w:spacing w:val="-1"/>
        </w:rPr>
        <w:t>ment. A</w:t>
      </w:r>
      <w:r>
        <w:rPr>
          <w:spacing w:val="8"/>
        </w:rPr>
        <w:t xml:space="preserve"> </w:t>
      </w:r>
      <w:r>
        <w:rPr>
          <w:spacing w:val="-1"/>
        </w:rPr>
        <w:t>detailed</w:t>
      </w:r>
      <w:r>
        <w:rPr>
          <w:spacing w:val="8"/>
        </w:rPr>
        <w:t xml:space="preserve"> </w:t>
      </w:r>
      <w:r>
        <w:rPr>
          <w:spacing w:val="-1"/>
        </w:rPr>
        <w:t>list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2"/>
        </w:rPr>
        <w:t xml:space="preserve"> </w:t>
      </w:r>
      <w:r>
        <w:rPr>
          <w:spacing w:val="-1"/>
        </w:rPr>
        <w:t>these</w:t>
      </w:r>
      <w:r>
        <w:rPr>
          <w:spacing w:val="6"/>
        </w:rPr>
        <w:t xml:space="preserve"> </w:t>
      </w:r>
      <w:r>
        <w:rPr>
          <w:spacing w:val="-1"/>
        </w:rPr>
        <w:t>items</w:t>
      </w:r>
      <w:r>
        <w:rPr>
          <w:spacing w:val="9"/>
        </w:rPr>
        <w:t xml:space="preserve"> </w:t>
      </w:r>
      <w:r>
        <w:rPr>
          <w:spacing w:val="-1"/>
        </w:rPr>
        <w:t>is</w:t>
      </w:r>
      <w:r>
        <w:rPr/>
        <w:t xml:space="preserve">   </w:t>
      </w:r>
      <w:r>
        <w:rPr/>
        <w:t>provided in Appendix</w:t>
      </w:r>
      <w:r>
        <w:rPr>
          <w:spacing w:val="31"/>
        </w:rPr>
        <w:t xml:space="preserve"> </w:t>
      </w:r>
      <w:r>
        <w:rPr/>
        <w:t>1. I</w:t>
      </w:r>
      <w:r>
        <w:rPr>
          <w:spacing w:val="-1"/>
        </w:rPr>
        <w:t>n addition to the 28 financial</w:t>
      </w:r>
      <w:r>
        <w:rPr>
          <w:spacing w:val="11"/>
        </w:rPr>
        <w:t xml:space="preserve"> </w:t>
      </w:r>
      <w:r>
        <w:rPr>
          <w:spacing w:val="-1"/>
        </w:rPr>
        <w:t>statement</w:t>
      </w:r>
      <w:r>
        <w:rPr>
          <w:spacing w:val="9"/>
        </w:rPr>
        <w:t xml:space="preserve"> </w:t>
      </w:r>
      <w:r>
        <w:rPr>
          <w:spacing w:val="-1"/>
        </w:rPr>
        <w:t>line items,</w:t>
      </w:r>
      <w:r>
        <w:rPr>
          <w:spacing w:val="1"/>
        </w:rPr>
        <w:t xml:space="preserve"> </w:t>
      </w:r>
      <w:r>
        <w:rPr>
          <w:spacing w:val="-1"/>
        </w:rPr>
        <w:t>we</w:t>
      </w:r>
      <w:r>
        <w:rPr>
          <w:spacing w:val="8"/>
        </w:rPr>
        <w:t xml:space="preserve"> </w:t>
      </w:r>
      <w:r>
        <w:rPr>
          <w:spacing w:val="-1"/>
        </w:rPr>
        <w:t>also</w:t>
      </w:r>
      <w:r>
        <w:rPr>
          <w:spacing w:val="8"/>
        </w:rPr>
        <w:t xml:space="preserve"> </w:t>
      </w:r>
      <w:r>
        <w:rPr>
          <w:spacing w:val="-1"/>
        </w:rPr>
        <w:t>include</w:t>
      </w:r>
      <w:r>
        <w:rPr>
          <w:spacing w:val="1"/>
        </w:rPr>
        <w:t xml:space="preserve"> </w:t>
      </w:r>
      <w:r>
        <w:rPr>
          <w:spacing w:val="-1"/>
        </w:rPr>
        <w:t>their</w:t>
      </w:r>
      <w:r>
        <w:rPr/>
        <w:t xml:space="preserve"> </w:t>
      </w:r>
      <w:r>
        <w:rPr/>
        <w:t>respective first-order differences as the input features</w:t>
      </w:r>
      <w:r>
        <w:rPr>
          <w:spacing w:val="9"/>
        </w:rPr>
        <w:t xml:space="preserve"> </w:t>
      </w:r>
      <w:r>
        <w:rPr/>
        <w:t>for mach</w:t>
      </w:r>
      <w:r>
        <w:rPr>
          <w:spacing w:val="-1"/>
        </w:rPr>
        <w:t>ine learning.</w:t>
      </w:r>
      <w:r>
        <w:rPr>
          <w:spacing w:val="6"/>
        </w:rPr>
        <w:t xml:space="preserve"> </w:t>
      </w:r>
      <w:r>
        <w:rPr>
          <w:spacing w:val="-1"/>
        </w:rPr>
        <w:t>We</w:t>
      </w:r>
      <w:r>
        <w:rPr>
          <w:spacing w:val="8"/>
        </w:rPr>
        <w:t xml:space="preserve"> </w:t>
      </w:r>
      <w:r>
        <w:rPr>
          <w:spacing w:val="-1"/>
        </w:rPr>
        <w:t>add</w:t>
      </w:r>
      <w:r>
        <w:rPr>
          <w:spacing w:val="2"/>
        </w:rPr>
        <w:t xml:space="preserve"> </w:t>
      </w:r>
      <w:r>
        <w:rPr>
          <w:spacing w:val="-1"/>
        </w:rPr>
        <w:t>these</w:t>
      </w:r>
    </w:p>
    <w:p>
      <w:pPr>
        <w:pStyle w:val="BodyText"/>
        <w:ind w:left="8" w:right="376" w:hanging="6"/>
        <w:spacing w:before="34" w:line="470" w:lineRule="auto"/>
        <w:rPr/>
      </w:pPr>
      <w:r>
        <w:rPr/>
        <w:t>variables because the literature demonstrates that changes in fina</w:t>
      </w:r>
      <w:r>
        <w:rPr>
          <w:spacing w:val="-1"/>
        </w:rPr>
        <w:t>ncial</w:t>
      </w:r>
      <w:r>
        <w:rPr>
          <w:spacing w:val="12"/>
        </w:rPr>
        <w:t xml:space="preserve"> </w:t>
      </w:r>
      <w:r>
        <w:rPr>
          <w:spacing w:val="-1"/>
        </w:rPr>
        <w:t>statement items</w:t>
      </w:r>
      <w:r>
        <w:rPr>
          <w:spacing w:val="11"/>
        </w:rPr>
        <w:t xml:space="preserve"> </w:t>
      </w:r>
      <w:r>
        <w:rPr>
          <w:spacing w:val="-1"/>
        </w:rPr>
        <w:t>often</w:t>
      </w:r>
      <w:r>
        <w:rPr/>
        <w:t xml:space="preserve">    </w:t>
      </w:r>
      <w:r>
        <w:rPr/>
        <w:t>contain incremental information beyond the levels of</w:t>
      </w:r>
      <w:r>
        <w:rPr>
          <w:spacing w:val="-22"/>
        </w:rPr>
        <w:t xml:space="preserve"> </w:t>
      </w:r>
      <w:r>
        <w:rPr/>
        <w:t>these items</w:t>
      </w:r>
      <w:r>
        <w:rPr>
          <w:spacing w:val="-1"/>
        </w:rPr>
        <w:t xml:space="preserve"> (e.g.,</w:t>
      </w:r>
      <w:r>
        <w:rPr>
          <w:spacing w:val="4"/>
        </w:rPr>
        <w:t xml:space="preserve"> </w:t>
      </w:r>
      <w:r>
        <w:rPr>
          <w:spacing w:val="-1"/>
        </w:rPr>
        <w:t>Kothari,</w:t>
      </w:r>
      <w:r>
        <w:rPr>
          <w:spacing w:val="28"/>
        </w:rPr>
        <w:t xml:space="preserve"> </w:t>
      </w:r>
      <w:r>
        <w:rPr>
          <w:spacing w:val="-1"/>
        </w:rPr>
        <w:t>1992;</w:t>
      </w:r>
      <w:r>
        <w:rPr>
          <w:spacing w:val="8"/>
        </w:rPr>
        <w:t xml:space="preserve"> </w:t>
      </w:r>
      <w:r>
        <w:rPr>
          <w:spacing w:val="-1"/>
        </w:rPr>
        <w:t>Ohlson</w:t>
      </w:r>
      <w:r>
        <w:rPr/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Shroff,</w:t>
      </w:r>
      <w:r>
        <w:rPr>
          <w:spacing w:val="28"/>
        </w:rPr>
        <w:t xml:space="preserve"> </w:t>
      </w:r>
      <w:r>
        <w:rPr>
          <w:spacing w:val="-1"/>
        </w:rPr>
        <w:t>1992; Richardson,</w:t>
      </w:r>
      <w:r>
        <w:rPr>
          <w:spacing w:val="15"/>
        </w:rPr>
        <w:t xml:space="preserve"> </w:t>
      </w:r>
      <w:r>
        <w:rPr>
          <w:spacing w:val="-1"/>
        </w:rPr>
        <w:t>Sloan,</w:t>
      </w:r>
      <w:r>
        <w:rPr>
          <w:spacing w:val="15"/>
        </w:rPr>
        <w:t xml:space="preserve"> </w:t>
      </w:r>
      <w:r>
        <w:rPr>
          <w:spacing w:val="-1"/>
        </w:rPr>
        <w:t>Soliman, and Tuna, 2005). We use the same</w:t>
      </w:r>
      <w:r>
        <w:rPr>
          <w:spacing w:val="12"/>
        </w:rPr>
        <w:t xml:space="preserve"> </w:t>
      </w:r>
      <w:r>
        <w:rPr>
          <w:spacing w:val="-1"/>
        </w:rPr>
        <w:t>set of</w:t>
      </w:r>
      <w:r>
        <w:rPr>
          <w:spacing w:val="-13"/>
        </w:rPr>
        <w:t xml:space="preserve"> </w:t>
      </w:r>
      <w:r>
        <w:rPr>
          <w:spacing w:val="-1"/>
        </w:rPr>
        <w:t>56</w:t>
      </w:r>
    </w:p>
    <w:p>
      <w:pPr>
        <w:pStyle w:val="BodyText"/>
        <w:spacing w:line="208" w:lineRule="auto"/>
        <w:rPr>
          <w:sz w:val="16"/>
          <w:szCs w:val="16"/>
        </w:rPr>
      </w:pPr>
      <w:r>
        <w:rPr/>
        <w:t>predictors for the 6 machine learning algorithms, as foll</w:t>
      </w:r>
      <w:r>
        <w:rPr>
          <w:spacing w:val="-1"/>
        </w:rPr>
        <w:t>ows,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forecast</w:t>
      </w:r>
      <w:r>
        <w:rPr>
          <w:spacing w:val="9"/>
        </w:rPr>
        <w:t xml:space="preserve"> </w:t>
      </w:r>
      <w:r>
        <w:rPr>
          <w:spacing w:val="-1"/>
        </w:rPr>
        <w:t>future</w:t>
      </w:r>
      <w:r>
        <w:rPr>
          <w:spacing w:val="8"/>
        </w:rPr>
        <w:t xml:space="preserve"> </w:t>
      </w:r>
      <w:r>
        <w:rPr>
          <w:spacing w:val="-1"/>
        </w:rPr>
        <w:t>earnings.</w:t>
      </w:r>
      <w:r>
        <w:rPr>
          <w:sz w:val="16"/>
          <w:szCs w:val="16"/>
          <w:spacing w:val="-1"/>
          <w:position w:val="9"/>
        </w:rPr>
        <w:t>2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>
        <w:pict>
          <v:shape id="_x0000_s6" style="position:absolute;margin-left:0.024002pt;margin-top:10.7793pt;mso-position-vertical-relative:text;mso-position-horizontal-relative:text;width:144.05pt;height:0.6pt;z-index:251671552;" fillcolor="#000000" filled="true" stroked="false" coordsize="2881,12" coordorigin="0,0" path="m0,11l2880,11l2880,0l0,0l0,11xe"/>
        </w:pict>
      </w:r>
      <w:r/>
    </w:p>
    <w:p>
      <w:pPr>
        <w:pStyle w:val="BodyText"/>
        <w:ind w:left="2" w:right="160" w:firstLine="1"/>
        <w:spacing w:before="56" w:line="247" w:lineRule="auto"/>
        <w:rPr>
          <w:sz w:val="19"/>
          <w:szCs w:val="19"/>
        </w:rPr>
      </w:pPr>
      <w:r>
        <w:rPr>
          <w:sz w:val="12"/>
          <w:szCs w:val="12"/>
          <w:spacing w:val="4"/>
          <w:position w:val="6"/>
        </w:rPr>
        <w:t>2</w:t>
      </w:r>
      <w:r>
        <w:rPr>
          <w:sz w:val="12"/>
          <w:szCs w:val="12"/>
          <w:spacing w:val="23"/>
          <w:position w:val="6"/>
        </w:rPr>
        <w:t xml:space="preserve"> </w:t>
      </w:r>
      <w:r>
        <w:rPr>
          <w:sz w:val="19"/>
          <w:szCs w:val="19"/>
          <w:spacing w:val="4"/>
        </w:rPr>
        <w:t>We limit the input variables to financial statement data because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interested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in und</w:t>
      </w:r>
      <w:r>
        <w:rPr>
          <w:sz w:val="19"/>
          <w:szCs w:val="19"/>
          <w:spacing w:val="3"/>
        </w:rPr>
        <w:t>erstanding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efficacy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machine learning in extracting information from financial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statements.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Furthermor</w:t>
      </w:r>
      <w:r>
        <w:rPr>
          <w:sz w:val="19"/>
          <w:szCs w:val="19"/>
          <w:spacing w:val="3"/>
        </w:rPr>
        <w:t>e,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compare 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machine</w:t>
      </w:r>
    </w:p>
    <w:p>
      <w:pPr>
        <w:pStyle w:val="BodyText"/>
        <w:ind w:left="2" w:firstLine="3"/>
        <w:spacing w:before="30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learning models with the extant models, most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which also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only use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financial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statement items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(with</w:t>
      </w:r>
      <w:r>
        <w:rPr>
          <w:sz w:val="19"/>
          <w:szCs w:val="19"/>
          <w:spacing w:val="3"/>
        </w:rPr>
        <w:t xml:space="preserve">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exception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So model). Because stock prices incorporate forward-looking information, 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inclusion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stock</w:t>
      </w:r>
      <w:r>
        <w:rPr>
          <w:sz w:val="19"/>
          <w:szCs w:val="19"/>
          <w:spacing w:val="3"/>
        </w:rPr>
        <w:t xml:space="preserve"> prices likely</w:t>
      </w:r>
    </w:p>
    <w:p>
      <w:pPr>
        <w:pStyle w:val="BodyText"/>
        <w:ind w:right="99" w:firstLine="5"/>
        <w:spacing w:before="29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improves the predictive power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models. However, earnings forecasts inferred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stock prices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ar</w:t>
      </w:r>
      <w:r>
        <w:rPr>
          <w:sz w:val="19"/>
          <w:szCs w:val="19"/>
          <w:spacing w:val="3"/>
        </w:rPr>
        <w:t>e unlikely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 useful in identifying mispriced stocks through equity va</w:t>
      </w:r>
      <w:r>
        <w:rPr>
          <w:sz w:val="19"/>
          <w:szCs w:val="19"/>
          <w:spacing w:val="3"/>
        </w:rPr>
        <w:t>luation.</w:t>
      </w:r>
    </w:p>
    <w:p>
      <w:pPr>
        <w:spacing w:line="237" w:lineRule="auto"/>
        <w:sectPr>
          <w:footerReference w:type="default" r:id="rId14"/>
          <w:pgSz w:w="12240" w:h="15840"/>
          <w:pgMar w:top="1346" w:right="1436" w:bottom="1526" w:left="1439" w:header="0" w:footer="1277" w:gutter="0"/>
        </w:sectPr>
        <w:rPr>
          <w:sz w:val="19"/>
          <w:szCs w:val="19"/>
        </w:rPr>
      </w:pPr>
    </w:p>
    <w:p>
      <w:pPr>
        <w:pStyle w:val="BodyText"/>
        <w:ind w:left="10"/>
        <w:spacing w:before="145" w:line="190" w:lineRule="auto"/>
        <w:rPr/>
      </w:pPr>
      <w:r>
        <w:rPr/>
        <w:t>3.2. Machine learni</w:t>
      </w:r>
      <w:r>
        <w:rPr>
          <w:spacing w:val="-1"/>
        </w:rPr>
        <w:t>ng algorithms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723"/>
        <w:spacing w:before="69" w:line="190" w:lineRule="auto"/>
        <w:rPr/>
      </w:pPr>
      <w:r>
        <w:rPr/>
        <w:t>We study a fairly comprehensive set of</w:t>
      </w:r>
      <w:r>
        <w:rPr>
          <w:spacing w:val="-19"/>
        </w:rPr>
        <w:t xml:space="preserve"> </w:t>
      </w:r>
      <w:r>
        <w:rPr/>
        <w:t>machine learning</w:t>
      </w:r>
      <w:r>
        <w:rPr>
          <w:spacing w:val="8"/>
        </w:rPr>
        <w:t xml:space="preserve"> </w:t>
      </w:r>
      <w:r>
        <w:rPr/>
        <w:t>algorithms,</w:t>
      </w:r>
      <w:r>
        <w:rPr>
          <w:spacing w:val="7"/>
        </w:rPr>
        <w:t xml:space="preserve"> </w:t>
      </w:r>
      <w:r>
        <w:rPr/>
        <w:t>including three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190" w:lineRule="auto"/>
        <w:rPr/>
      </w:pPr>
      <w:r>
        <w:rPr/>
        <w:t>linear machine learning algorithms and three machine learning algorithms th</w:t>
      </w:r>
      <w:r>
        <w:rPr>
          <w:spacing w:val="-1"/>
        </w:rPr>
        <w:t>at accommodate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" w:right="140" w:hanging="2"/>
        <w:spacing w:before="69" w:line="464" w:lineRule="auto"/>
        <w:rPr/>
      </w:pPr>
      <w:r>
        <w:rPr/>
        <w:t>nonlinear relationships. The mathematical details of</w:t>
      </w:r>
      <w:r>
        <w:rPr>
          <w:spacing w:val="-13"/>
        </w:rPr>
        <w:t xml:space="preserve"> </w:t>
      </w:r>
      <w:r>
        <w:rPr/>
        <w:t>these algorithms can be found</w:t>
      </w:r>
      <w:r>
        <w:rPr>
          <w:spacing w:val="6"/>
        </w:rPr>
        <w:t xml:space="preserve"> </w:t>
      </w:r>
      <w:r>
        <w:rPr/>
        <w:t>in Appendix </w:t>
      </w:r>
      <w:r>
        <w:rPr/>
        <w:t>B of</w:t>
      </w:r>
      <w:r>
        <w:rPr>
          <w:spacing w:val="-16"/>
        </w:rPr>
        <w:t xml:space="preserve"> </w:t>
      </w:r>
      <w:r>
        <w:rPr/>
        <w:t>Gu et al. (2020). In the</w:t>
      </w:r>
      <w:r>
        <w:rPr>
          <w:spacing w:val="9"/>
        </w:rPr>
        <w:t xml:space="preserve"> </w:t>
      </w:r>
      <w:r>
        <w:rPr/>
        <w:t>following two</w:t>
      </w:r>
      <w:r>
        <w:rPr>
          <w:spacing w:val="12"/>
        </w:rPr>
        <w:t xml:space="preserve"> </w:t>
      </w:r>
      <w:r>
        <w:rPr/>
        <w:t>subsections, we</w:t>
      </w:r>
      <w:r>
        <w:rPr>
          <w:spacing w:val="6"/>
        </w:rPr>
        <w:t xml:space="preserve"> </w:t>
      </w:r>
      <w:r>
        <w:rPr/>
        <w:t>discuss th</w:t>
      </w:r>
      <w:r>
        <w:rPr>
          <w:spacing w:val="-1"/>
        </w:rPr>
        <w:t>ese</w:t>
      </w:r>
      <w:r>
        <w:rPr>
          <w:spacing w:val="8"/>
        </w:rPr>
        <w:t xml:space="preserve"> </w:t>
      </w:r>
      <w:r>
        <w:rPr>
          <w:spacing w:val="-1"/>
        </w:rPr>
        <w:t>algorithms briefly.</w:t>
      </w:r>
    </w:p>
    <w:p>
      <w:pPr>
        <w:pStyle w:val="BodyText"/>
        <w:ind w:left="10"/>
        <w:spacing w:before="194" w:line="190" w:lineRule="auto"/>
        <w:rPr/>
      </w:pPr>
      <w:r>
        <w:rPr/>
        <w:t>3.2.1 Linear machine learning algorithms (OLS, LASSO, and Ri</w:t>
      </w:r>
      <w:r>
        <w:rPr>
          <w:spacing w:val="-1"/>
        </w:rPr>
        <w:t>dge models)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firstLine="727"/>
        <w:spacing w:before="70" w:line="464" w:lineRule="auto"/>
        <w:rPr/>
      </w:pPr>
      <w:r>
        <w:rPr/>
        <w:t>The first model we estimate uses OLS, the </w:t>
      </w:r>
      <w:r>
        <w:rPr>
          <w:spacing w:val="-1"/>
        </w:rPr>
        <w:t>least complex</w:t>
      </w:r>
      <w:r>
        <w:rPr>
          <w:spacing w:val="10"/>
        </w:rPr>
        <w:t xml:space="preserve"> </w:t>
      </w:r>
      <w:r>
        <w:rPr>
          <w:spacing w:val="-1"/>
        </w:rPr>
        <w:t>algorithm.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11"/>
        </w:rPr>
        <w:t xml:space="preserve"> </w:t>
      </w:r>
      <w:r>
        <w:rPr>
          <w:spacing w:val="-1"/>
        </w:rPr>
        <w:t>algorithm,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parameters are estimated by minimizing the following objective/loss function:</w:t>
      </w:r>
    </w:p>
    <w:p>
      <w:pPr>
        <w:spacing w:before="154" w:line="476" w:lineRule="exact"/>
        <w:rPr/>
      </w:pPr>
      <w:r>
        <w:rPr>
          <w:position w:val="-10"/>
        </w:rPr>
        <w:drawing>
          <wp:inline distT="0" distB="0" distL="0" distR="0">
            <wp:extent cx="5665063" cy="30181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5063" cy="30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right="145" w:firstLine="1"/>
        <w:spacing w:before="70" w:line="464" w:lineRule="auto"/>
        <w:rPr/>
      </w:pPr>
      <w:r>
        <w:rPr/>
        <w:t>where</w:t>
      </w:r>
      <w:r>
        <w:rPr>
          <w:spacing w:val="5"/>
        </w:rPr>
        <w:t xml:space="preserve"> </w:t>
      </w:r>
      <w:r>
        <w:rPr>
          <w:rFonts w:ascii="Cambria Math" w:hAnsi="Cambria Math" w:eastAsia="Cambria Math" w:cs="Cambria Math"/>
        </w:rPr>
        <w:t>f</w:t>
      </w:r>
      <w:r>
        <w:rPr>
          <w:rFonts w:ascii="Cambria Math" w:hAnsi="Cambria Math" w:eastAsia="Cambria Math" w:cs="Cambria Math"/>
          <w:spacing w:val="27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linear</w:t>
      </w:r>
      <w:r>
        <w:rPr>
          <w:spacing w:val="5"/>
        </w:rPr>
        <w:t xml:space="preserve"> </w:t>
      </w:r>
      <w:r>
        <w:rPr/>
        <w:t>function</w:t>
      </w:r>
      <w:r>
        <w:rPr>
          <w:spacing w:val="5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predictor</w:t>
      </w:r>
      <w:r>
        <w:rPr>
          <w:spacing w:val="5"/>
        </w:rPr>
        <w:t xml:space="preserve"> </w:t>
      </w:r>
      <w:r>
        <w:rPr/>
        <w:t>variables</w:t>
      </w:r>
      <w:r>
        <w:rPr>
          <w:spacing w:val="5"/>
        </w:rPr>
        <w:t xml:space="preserve"> </w:t>
      </w:r>
      <w:r>
        <w:rPr>
          <w:rFonts w:ascii="Cambria Math" w:hAnsi="Cambria Math" w:eastAsia="Cambria Math" w:cs="Cambria Math"/>
        </w:rPr>
        <w:t>x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4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-10"/>
          <w:position w:val="-4"/>
        </w:rPr>
        <w:t xml:space="preserve"> </w:t>
      </w:r>
      <w:r>
        <w:rPr>
          <w:spacing w:val="5"/>
        </w:rPr>
        <w:t>, </w:t>
      </w:r>
      <w:r>
        <w:rPr/>
        <w:t>which</w:t>
      </w:r>
      <w:r>
        <w:rPr>
          <w:spacing w:val="5"/>
        </w:rPr>
        <w:t xml:space="preserve"> </w:t>
      </w:r>
      <w:r>
        <w:rPr/>
        <w:t>include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aforementioned</w:t>
      </w:r>
      <w:r>
        <w:rPr>
          <w:spacing w:val="11"/>
        </w:rPr>
        <w:t xml:space="preserve"> </w:t>
      </w:r>
      <w:r>
        <w:rPr>
          <w:spacing w:val="5"/>
        </w:rPr>
        <w:t>56</w:t>
      </w:r>
      <w:r>
        <w:rPr/>
        <w:t xml:space="preserve"> </w:t>
      </w:r>
      <w:r>
        <w:rPr/>
        <w:t>predictors and the parameter vector</w:t>
      </w:r>
      <w:r>
        <w:rPr>
          <w:spacing w:val="16"/>
        </w:rPr>
        <w:t xml:space="preserve"> </w:t>
      </w:r>
      <w:r>
        <w:rPr>
          <w:rFonts w:ascii="Cambria Math" w:hAnsi="Cambria Math" w:eastAsia="Cambria Math" w:cs="Cambria Math"/>
        </w:rPr>
        <w:t>θ</w:t>
      </w:r>
      <w:r>
        <w:rPr>
          <w:rFonts w:ascii="Cambria Math" w:hAnsi="Cambria Math" w:eastAsia="Cambria Math" w:cs="Cambria Math"/>
          <w:spacing w:val="-37"/>
        </w:rPr>
        <w:t xml:space="preserve"> </w:t>
      </w:r>
      <w:r>
        <w:rPr/>
        <w:t>. </w:t>
      </w:r>
      <w:r>
        <w:rPr>
          <w:rFonts w:ascii="Cambria Math" w:hAnsi="Cambria Math" w:eastAsia="Cambria Math" w:cs="Cambria Math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i,t+1  </w:t>
      </w:r>
      <w:r>
        <w:rPr/>
        <w:t>denotes the earnings of</w:t>
      </w:r>
      <w:r>
        <w:rPr>
          <w:spacing w:val="-15"/>
        </w:rPr>
        <w:t xml:space="preserve"> </w:t>
      </w:r>
      <w:r>
        <w:rPr/>
        <w:t>firm </w:t>
      </w:r>
      <w:r>
        <w:rPr>
          <w:i/>
          <w:iCs/>
        </w:rPr>
        <w:t>i</w:t>
      </w:r>
      <w:r>
        <w:rPr>
          <w:i/>
          <w:iCs/>
          <w:spacing w:val="7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year t</w:t>
      </w:r>
      <w:r>
        <w:rPr>
          <w:spacing w:val="6"/>
        </w:rPr>
        <w:t xml:space="preserve"> </w:t>
      </w:r>
      <w:r>
        <w:rPr/>
        <w:t>+</w:t>
      </w:r>
      <w:r>
        <w:rPr>
          <w:spacing w:val="27"/>
        </w:rPr>
        <w:t xml:space="preserve"> </w:t>
      </w:r>
      <w:r>
        <w:rPr>
          <w:spacing w:val="-1"/>
        </w:rPr>
        <w:t>1.</w:t>
      </w:r>
    </w:p>
    <w:p>
      <w:pPr>
        <w:pStyle w:val="BodyText"/>
        <w:ind w:left="7" w:right="216" w:firstLine="715"/>
        <w:spacing w:before="198" w:line="464" w:lineRule="auto"/>
        <w:rPr/>
      </w:pPr>
      <w:r>
        <w:rPr/>
        <w:t>When forecasting future earnings using a large number of</w:t>
      </w:r>
      <w:r>
        <w:rPr>
          <w:spacing w:val="-23"/>
        </w:rPr>
        <w:t xml:space="preserve"> </w:t>
      </w:r>
      <w:r>
        <w:rPr/>
        <w:t>historical</w:t>
      </w:r>
      <w:r>
        <w:rPr>
          <w:spacing w:val="9"/>
        </w:rPr>
        <w:t xml:space="preserve"> </w:t>
      </w:r>
      <w:r>
        <w:rPr/>
        <w:t>financial</w:t>
      </w:r>
      <w:r>
        <w:rPr>
          <w:spacing w:val="12"/>
        </w:rPr>
        <w:t xml:space="preserve"> </w:t>
      </w:r>
      <w:r>
        <w:rPr/>
        <w:t>stateme</w:t>
      </w:r>
      <w:r>
        <w:rPr>
          <w:spacing w:val="-1"/>
        </w:rPr>
        <w:t>nt</w:t>
      </w:r>
      <w:r>
        <w:rPr/>
        <w:t xml:space="preserve"> </w:t>
      </w:r>
      <w:r>
        <w:rPr/>
        <w:t>line items, the abundance of</w:t>
      </w:r>
      <w:r>
        <w:rPr>
          <w:spacing w:val="-22"/>
        </w:rPr>
        <w:t xml:space="preserve"> </w:t>
      </w:r>
      <w:r>
        <w:rPr/>
        <w:t>predictors makes OLS prone to overfitting. To</w:t>
      </w:r>
      <w:r>
        <w:rPr>
          <w:spacing w:val="10"/>
        </w:rPr>
        <w:t xml:space="preserve"> </w:t>
      </w:r>
      <w:r>
        <w:rPr/>
        <w:t>alleviate</w:t>
      </w:r>
      <w:r>
        <w:rPr>
          <w:spacing w:val="3"/>
        </w:rPr>
        <w:t xml:space="preserve"> </w:t>
      </w:r>
      <w:r>
        <w:rPr/>
        <w:t>this</w:t>
      </w:r>
    </w:p>
    <w:p>
      <w:pPr>
        <w:pStyle w:val="BodyText"/>
        <w:spacing w:before="37" w:line="190" w:lineRule="auto"/>
        <w:rPr/>
      </w:pPr>
      <w:r>
        <w:rPr/>
        <w:t>problem, we adopt two penalized linear models: LASSO and Ridge regressions.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8" w:right="809" w:firstLine="718"/>
        <w:spacing w:before="70" w:line="428" w:lineRule="auto"/>
        <w:rPr/>
      </w:pPr>
      <w:r>
        <w:rPr/>
        <w:t>The LASSO regression adds a convex penalty term (i.e., </w:t>
      </w:r>
      <w:r>
        <w:rPr>
          <w:rFonts w:ascii="Cambria Math" w:hAnsi="Cambria Math" w:eastAsia="Cambria Math" w:cs="Cambria Math"/>
        </w:rPr>
        <w:t>L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1  </w:t>
      </w:r>
      <w:r>
        <w:rPr/>
        <w:t>regulariza</w:t>
      </w:r>
      <w:r>
        <w:rPr>
          <w:spacing w:val="-1"/>
        </w:rPr>
        <w:t>tion) to the</w:t>
      </w:r>
      <w:r>
        <w:rPr/>
        <w:t xml:space="preserve"> </w:t>
      </w:r>
      <w:r>
        <w:rPr/>
        <w:t>objective</w:t>
      </w:r>
      <w:r>
        <w:rPr>
          <w:spacing w:val="2"/>
        </w:rPr>
        <w:t xml:space="preserve"> </w:t>
      </w:r>
      <w:r>
        <w:rPr/>
        <w:t>function</w:t>
      </w:r>
      <w:r>
        <w:rPr>
          <w:spacing w:val="2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OLS</w:t>
      </w:r>
      <w:r>
        <w:rPr>
          <w:spacing w:val="2"/>
        </w:rPr>
        <w:t>:</w:t>
      </w:r>
    </w:p>
    <w:p>
      <w:pPr>
        <w:spacing w:before="209" w:line="476" w:lineRule="exact"/>
        <w:rPr/>
      </w:pPr>
      <w:r>
        <w:rPr>
          <w:position w:val="-10"/>
        </w:rPr>
        <w:drawing>
          <wp:inline distT="0" distB="0" distL="0" distR="0">
            <wp:extent cx="5664606" cy="30180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4606" cy="30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1" w:right="134"/>
        <w:spacing w:before="71" w:line="446" w:lineRule="auto"/>
        <w:rPr/>
      </w:pPr>
      <w:r>
        <w:rPr/>
        <w:t>where</w:t>
      </w:r>
      <w:r>
        <w:rPr>
          <w:spacing w:val="2"/>
        </w:rPr>
        <w:t xml:space="preserve"> </w:t>
      </w:r>
      <w:r>
        <w:rPr>
          <w:rFonts w:ascii="Cambria Math" w:hAnsi="Cambria Math" w:eastAsia="Cambria Math" w:cs="Cambria Math"/>
          <w:spacing w:val="2"/>
        </w:rPr>
        <w:t>θ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j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4"/>
        </w:rPr>
        <w:t xml:space="preserve">  </w:t>
      </w:r>
      <w:r>
        <w:rPr/>
        <w:t>is</w:t>
      </w:r>
      <w:r>
        <w:rPr>
          <w:spacing w:val="2"/>
        </w:rPr>
        <w:t xml:space="preserve"> </w:t>
      </w:r>
      <w:r>
        <w:rPr/>
        <w:t>the</w:t>
      </w:r>
      <w:r>
        <w:rPr>
          <w:spacing w:val="-29"/>
        </w:rPr>
        <w:t xml:space="preserve"> </w:t>
      </w:r>
      <w:r>
        <w:rPr>
          <w:i/>
          <w:iCs/>
        </w:rPr>
        <w:t>j</w:t>
      </w:r>
      <w:r>
        <w:rPr>
          <w:sz w:val="16"/>
          <w:szCs w:val="16"/>
          <w:position w:val="9"/>
        </w:rPr>
        <w:t>th</w:t>
      </w:r>
      <w:r>
        <w:rPr>
          <w:sz w:val="16"/>
          <w:szCs w:val="16"/>
          <w:spacing w:val="2"/>
          <w:position w:val="9"/>
        </w:rPr>
        <w:t xml:space="preserve">  </w:t>
      </w:r>
      <w:r>
        <w:rPr/>
        <w:t>element</w:t>
      </w:r>
      <w:r>
        <w:rPr>
          <w:spacing w:val="2"/>
        </w:rPr>
        <w:t xml:space="preserve"> </w:t>
      </w:r>
      <w:r>
        <w:rPr/>
        <w:t>of</w:t>
      </w:r>
      <w:r>
        <w:rPr>
          <w:spacing w:val="-25"/>
        </w:rPr>
        <w:t xml:space="preserve"> </w:t>
      </w:r>
      <w:r>
        <w:rPr/>
        <w:t>parameter</w:t>
      </w:r>
      <w:r>
        <w:rPr>
          <w:spacing w:val="2"/>
        </w:rPr>
        <w:t xml:space="preserve"> </w:t>
      </w:r>
      <w:r>
        <w:rPr/>
        <w:t>vector</w:t>
      </w:r>
      <w:r>
        <w:rPr>
          <w:spacing w:val="2"/>
        </w:rPr>
        <w:t xml:space="preserve"> </w:t>
      </w:r>
      <w:r>
        <w:rPr>
          <w:rFonts w:ascii="Cambria Math" w:hAnsi="Cambria Math" w:eastAsia="Cambria Math" w:cs="Cambria Math"/>
          <w:spacing w:val="2"/>
        </w:rPr>
        <w:t>θ</w:t>
      </w:r>
      <w:r>
        <w:rPr>
          <w:spacing w:val="2"/>
        </w:rPr>
        <w:t>, λ </w:t>
      </w:r>
      <w:r>
        <w:rPr/>
        <w:t>is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regularization</w:t>
      </w:r>
      <w:r>
        <w:rPr>
          <w:spacing w:val="2"/>
        </w:rPr>
        <w:t xml:space="preserve"> </w:t>
      </w:r>
      <w:r>
        <w:rPr/>
        <w:t>parameter</w:t>
      </w:r>
      <w:r>
        <w:rPr>
          <w:spacing w:val="2"/>
        </w:rPr>
        <w:t>, </w:t>
      </w:r>
      <w:r>
        <w:rPr/>
        <w:t>and</w:t>
      </w:r>
      <w:r>
        <w:rPr>
          <w:spacing w:val="8"/>
        </w:rPr>
        <w:t xml:space="preserve"> </w:t>
      </w:r>
      <w:r>
        <w:rPr/>
        <w:t>all</w:t>
      </w:r>
      <w:r>
        <w:rPr>
          <w:spacing w:val="9"/>
        </w:rPr>
        <w:t xml:space="preserve"> </w:t>
      </w:r>
      <w:r>
        <w:rPr/>
        <w:t>other </w:t>
      </w:r>
      <w:r>
        <w:rPr/>
        <w:t>variables are the same as defined previously. With an</w:t>
      </w:r>
      <w:r>
        <w:rPr>
          <w:spacing w:val="9"/>
        </w:rPr>
        <w:t xml:space="preserve"> </w:t>
      </w:r>
      <w:r>
        <w:rPr/>
        <w:t>appropriate parameter value</w:t>
      </w:r>
      <w:r>
        <w:rPr>
          <w:spacing w:val="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λ,</w:t>
      </w:r>
      <w:r>
        <w:rPr>
          <w:spacing w:val="3"/>
        </w:rPr>
        <w:t xml:space="preserve"> </w:t>
      </w:r>
      <w:r>
        <w:rPr/>
        <w:t>the</w:t>
      </w:r>
    </w:p>
    <w:p>
      <w:pPr>
        <w:pStyle w:val="BodyText"/>
        <w:ind w:left="5"/>
        <w:spacing w:before="99" w:line="190" w:lineRule="auto"/>
        <w:rPr/>
      </w:pPr>
      <w:r>
        <w:rPr/>
        <w:t>LASSO model sets the coefficients of</w:t>
      </w:r>
      <w:r>
        <w:rPr>
          <w:spacing w:val="-6"/>
        </w:rPr>
        <w:t xml:space="preserve"> </w:t>
      </w:r>
      <w:r>
        <w:rPr/>
        <w:t>some predictors to zero and uses only the</w:t>
      </w:r>
      <w:r>
        <w:rPr>
          <w:spacing w:val="2"/>
        </w:rPr>
        <w:t xml:space="preserve"> </w:t>
      </w:r>
      <w:r>
        <w:rPr/>
        <w:t>remaining</w:t>
      </w:r>
    </w:p>
    <w:p>
      <w:pPr>
        <w:spacing w:line="190" w:lineRule="auto"/>
        <w:sectPr>
          <w:footerReference w:type="default" r:id="rId15"/>
          <w:pgSz w:w="12240" w:h="15840"/>
          <w:pgMar w:top="1346" w:right="1485" w:bottom="1526" w:left="1439" w:header="0" w:footer="1280" w:gutter="0"/>
        </w:sectPr>
        <w:rPr/>
      </w:pPr>
    </w:p>
    <w:p>
      <w:pPr>
        <w:pStyle w:val="BodyText"/>
        <w:ind w:left="2" w:right="95" w:hanging="2"/>
        <w:spacing w:before="144" w:line="465" w:lineRule="auto"/>
        <w:rPr/>
      </w:pPr>
      <w:r>
        <w:rPr/>
        <w:t>predictors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forecasting</w:t>
      </w:r>
      <w:r>
        <w:rPr>
          <w:spacing w:val="2"/>
        </w:rPr>
        <w:t>. </w:t>
      </w:r>
      <w:r>
        <w:rPr/>
        <w:t>The</w:t>
      </w:r>
      <w:r>
        <w:rPr>
          <w:spacing w:val="2"/>
        </w:rPr>
        <w:t xml:space="preserve"> </w:t>
      </w:r>
      <w:r>
        <w:rPr/>
        <w:t>optimal</w:t>
      </w:r>
      <w:r>
        <w:rPr>
          <w:spacing w:val="2"/>
        </w:rPr>
        <w:t xml:space="preserve"> </w:t>
      </w:r>
      <w:r>
        <w:rPr/>
        <w:t>value</w:t>
      </w:r>
      <w:r>
        <w:rPr>
          <w:spacing w:val="2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regularization</w:t>
      </w:r>
      <w:r>
        <w:rPr>
          <w:spacing w:val="2"/>
        </w:rPr>
        <w:t xml:space="preserve"> </w:t>
      </w:r>
      <w:r>
        <w:rPr/>
        <w:t>parameter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determined</w:t>
      </w:r>
      <w:r>
        <w:rPr>
          <w:spacing w:val="2"/>
        </w:rPr>
        <w:t xml:space="preserve"> </w:t>
      </w:r>
      <w:r>
        <w:rPr/>
        <w:t>using </w:t>
      </w:r>
      <w:r>
        <w:rPr/>
        <w:t>the cross-validation technique, as will be discussed in</w:t>
      </w:r>
      <w:r>
        <w:rPr>
          <w:spacing w:val="-1"/>
        </w:rPr>
        <w:t xml:space="preserve"> greater detail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section</w:t>
      </w:r>
      <w:r>
        <w:rPr>
          <w:spacing w:val="10"/>
        </w:rPr>
        <w:t xml:space="preserve"> </w:t>
      </w:r>
      <w:r>
        <w:rPr>
          <w:spacing w:val="-1"/>
        </w:rPr>
        <w:t>3.2.3.</w:t>
      </w:r>
    </w:p>
    <w:p>
      <w:pPr>
        <w:pStyle w:val="BodyText"/>
        <w:ind w:left="724"/>
        <w:spacing w:before="202" w:line="216" w:lineRule="auto"/>
        <w:rPr/>
      </w:pPr>
      <w:r>
        <w:rPr/>
        <w:t>Ridge regression differs from LASSO regression in that it uses a</w:t>
      </w:r>
      <w:r>
        <w:rPr>
          <w:spacing w:val="6"/>
        </w:rPr>
        <w:t xml:space="preserve"> </w:t>
      </w:r>
      <w:r>
        <w:rPr>
          <w:rFonts w:ascii="Cambria Math" w:hAnsi="Cambria Math" w:eastAsia="Cambria Math" w:cs="Cambria Math"/>
        </w:rPr>
        <w:t>L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2  </w:t>
      </w:r>
      <w:r>
        <w:rPr/>
        <w:t>regu</w:t>
      </w:r>
      <w:r>
        <w:rPr>
          <w:spacing w:val="-1"/>
        </w:rPr>
        <w:t>larization</w:t>
      </w:r>
      <w:r>
        <w:rPr>
          <w:spacing w:val="4"/>
        </w:rPr>
        <w:t xml:space="preserve"> </w:t>
      </w:r>
      <w:r>
        <w:rPr>
          <w:spacing w:val="-1"/>
        </w:rPr>
        <w:t>term: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spacing w:before="70" w:line="475" w:lineRule="exact"/>
        <w:rPr/>
      </w:pPr>
      <w:r>
        <w:rPr>
          <w:rFonts w:ascii="Cambria Math" w:hAnsi="Cambria Math" w:eastAsia="Cambria Math" w:cs="Cambria Math"/>
          <w:spacing w:val="3"/>
          <w:position w:val="2"/>
        </w:rPr>
        <w:t>ℒ(θ;</w:t>
      </w:r>
      <w:r>
        <w:rPr>
          <w:rFonts w:ascii="Cambria Math" w:hAnsi="Cambria Math" w:eastAsia="Cambria Math" w:cs="Cambria Math"/>
          <w:spacing w:val="42"/>
          <w:position w:val="2"/>
        </w:rPr>
        <w:t xml:space="preserve"> </w:t>
      </w:r>
      <w:r>
        <w:rPr>
          <w:rFonts w:ascii="Cambria Math" w:hAnsi="Cambria Math" w:eastAsia="Cambria Math" w:cs="Cambria Math"/>
          <w:spacing w:val="3"/>
          <w:position w:val="2"/>
        </w:rPr>
        <w:t>λ)</w:t>
      </w:r>
      <w:r>
        <w:rPr>
          <w:rFonts w:ascii="Cambria Math" w:hAnsi="Cambria Math" w:eastAsia="Cambria Math" w:cs="Cambria Math"/>
          <w:spacing w:val="30"/>
          <w:w w:val="101"/>
          <w:position w:val="2"/>
        </w:rPr>
        <w:t xml:space="preserve"> </w:t>
      </w:r>
      <w:r>
        <w:rPr>
          <w:rFonts w:ascii="Cambria Math" w:hAnsi="Cambria Math" w:eastAsia="Cambria Math" w:cs="Cambria Math"/>
          <w:spacing w:val="3"/>
          <w:position w:val="2"/>
        </w:rPr>
        <w:t>= </w:t>
      </w:r>
      <w:r>
        <w:rPr>
          <w:position w:val="-6"/>
        </w:rPr>
        <w:drawing>
          <wp:inline distT="0" distB="0" distL="0" distR="0">
            <wp:extent cx="150875" cy="25029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875" cy="25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-9"/>
          <w:position w:val="2"/>
        </w:rPr>
        <w:t xml:space="preserve"> </w:t>
      </w:r>
      <w:r>
        <w:rPr>
          <w:position w:val="-4"/>
        </w:rPr>
        <w:drawing>
          <wp:inline distT="0" distB="0" distL="0" distR="0">
            <wp:extent cx="226143" cy="19102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143" cy="19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1 </w:t>
      </w:r>
      <w:r>
        <w:rPr>
          <w:rFonts w:ascii="Cambria Math" w:hAnsi="Cambria Math" w:eastAsia="Cambria Math" w:cs="Cambria Math"/>
          <w:spacing w:val="3"/>
          <w:position w:val="3"/>
        </w:rPr>
        <w:t>∑</w:t>
      </w:r>
      <w:r>
        <w:ruby>
          <w:rubyPr>
            <w:rubyAlign w:val="left"/>
            <w:hpsRaise w:val="8"/>
            <w:hps w:val="17"/>
            <w:hpsBaseText w:val="17"/>
          </w:rubyPr>
          <w:rt>
            <w:r>
              <w:rPr>
                <w:rFonts w:ascii="Cambria Math" w:hAnsi="Cambria Math" w:eastAsia="Cambria Math" w:cs="Cambria Math"/>
                <w:sz w:val="17"/>
                <w:szCs w:val="17"/>
                <w:w w:val="104"/>
                <w:position w:val="2"/>
              </w:rPr>
              <w:t>T</w:t>
            </w:r>
          </w:rt>
          <w:rubyBase>
            <w:r>
              <w:rPr>
                <w:rFonts w:ascii="Cambria Math" w:hAnsi="Cambria Math" w:eastAsia="Cambria Math" w:cs="Cambria Math"/>
                <w:sz w:val="17"/>
                <w:szCs w:val="17"/>
                <w:w w:val="130"/>
                <w:position w:val="-3"/>
              </w:rPr>
              <w:t>t</w:t>
            </w:r>
          </w:rubyBase>
        </w:ruby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=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3"/>
        </w:rPr>
        <w:t>1</w:t>
      </w:r>
      <w:r>
        <w:rPr>
          <w:rFonts w:ascii="Cambria Math" w:hAnsi="Cambria Math" w:eastAsia="Cambria Math" w:cs="Cambria Math"/>
          <w:sz w:val="17"/>
          <w:szCs w:val="17"/>
          <w:spacing w:val="22"/>
          <w:position w:val="-3"/>
        </w:rPr>
        <w:t xml:space="preserve"> </w:t>
      </w:r>
      <w:r>
        <w:rPr>
          <w:rFonts w:ascii="Cambria Math" w:hAnsi="Cambria Math" w:eastAsia="Cambria Math" w:cs="Cambria Math"/>
          <w:spacing w:val="3"/>
          <w:position w:val="2"/>
        </w:rPr>
        <w:t>(</w:t>
      </w:r>
      <w:r>
        <w:rPr>
          <w:rFonts w:ascii="Cambria Math" w:hAnsi="Cambria Math" w:eastAsia="Cambria Math" w:cs="Cambria Math"/>
          <w:position w:val="2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2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2"/>
        </w:rPr>
        <w:t>,t+1  </w:t>
      </w:r>
      <w:r>
        <w:rPr>
          <w:rFonts w:ascii="Cambria Math" w:hAnsi="Cambria Math" w:eastAsia="Cambria Math" w:cs="Cambria Math"/>
          <w:spacing w:val="3"/>
          <w:position w:val="2"/>
        </w:rPr>
        <w:t>- f(</w:t>
      </w:r>
      <w:r>
        <w:rPr>
          <w:rFonts w:ascii="Cambria Math" w:hAnsi="Cambria Math" w:eastAsia="Cambria Math" w:cs="Cambria Math"/>
          <w:position w:val="2"/>
        </w:rPr>
        <w:t>x</w:t>
      </w:r>
      <w:r>
        <w:rPr>
          <w:rFonts w:ascii="Cambria Math" w:hAnsi="Cambria Math" w:eastAsia="Cambria Math" w:cs="Cambria Math"/>
          <w:sz w:val="17"/>
          <w:szCs w:val="17"/>
          <w:position w:val="-2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2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-15"/>
          <w:position w:val="-2"/>
        </w:rPr>
        <w:t xml:space="preserve"> </w:t>
      </w:r>
      <w:r>
        <w:rPr>
          <w:rFonts w:ascii="Cambria Math" w:hAnsi="Cambria Math" w:eastAsia="Cambria Math" w:cs="Cambria Math"/>
          <w:spacing w:val="3"/>
          <w:position w:val="2"/>
        </w:rPr>
        <w:t>; θ))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23"/>
        </w:rPr>
        <w:t>2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23"/>
        </w:rPr>
        <w:t xml:space="preserve">  </w:t>
      </w:r>
      <w:r>
        <w:rPr>
          <w:rFonts w:ascii="Cambria Math" w:hAnsi="Cambria Math" w:eastAsia="Cambria Math" w:cs="Cambria Math"/>
          <w:spacing w:val="2"/>
          <w:position w:val="2"/>
        </w:rPr>
        <w:t>+ λ </w:t>
      </w:r>
      <w:r>
        <w:rPr>
          <w:rFonts w:ascii="Cambria Math" w:hAnsi="Cambria Math" w:eastAsia="Cambria Math" w:cs="Cambria Math"/>
          <w:spacing w:val="2"/>
          <w:position w:val="3"/>
        </w:rPr>
        <w:t>∑</w:t>
      </w:r>
      <w:r>
        <w:ruby>
          <w:rubyPr>
            <w:rubyAlign w:val="left"/>
            <w:hpsRaise w:val="8"/>
            <w:hps w:val="17"/>
            <w:hpsBaseText w:val="17"/>
          </w:rubyPr>
          <w:rt>
            <w:r>
              <w:rPr>
                <w:rFonts w:ascii="Cambria Math" w:hAnsi="Cambria Math" w:eastAsia="Cambria Math" w:cs="Cambria Math"/>
                <w:sz w:val="17"/>
                <w:szCs w:val="17"/>
                <w:w w:val="116"/>
                <w:position w:val="2"/>
              </w:rPr>
              <w:t>p</w:t>
            </w:r>
          </w:rt>
          <w:rubyBase>
            <w:r>
              <w:rPr>
                <w:rFonts w:ascii="Cambria Math" w:hAnsi="Cambria Math" w:eastAsia="Cambria Math" w:cs="Cambria Math"/>
                <w:sz w:val="17"/>
                <w:szCs w:val="17"/>
                <w:w w:val="175"/>
                <w:position w:val="-3"/>
              </w:rPr>
              <w:t>j</w:t>
            </w:r>
          </w:rubyBase>
        </w:ruby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=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1</w:t>
      </w:r>
      <w:r>
        <w:rPr>
          <w:rFonts w:ascii="Cambria Math" w:hAnsi="Cambria Math" w:eastAsia="Cambria Math" w:cs="Cambria Math"/>
          <w:sz w:val="17"/>
          <w:szCs w:val="17"/>
          <w:spacing w:val="14"/>
          <w:w w:val="102"/>
          <w:position w:val="-3"/>
        </w:rPr>
        <w:t xml:space="preserve"> </w:t>
      </w:r>
      <w:r>
        <w:rPr>
          <w:rFonts w:ascii="Cambria Math" w:hAnsi="Cambria Math" w:eastAsia="Cambria Math" w:cs="Cambria Math"/>
          <w:spacing w:val="2"/>
          <w:position w:val="2"/>
        </w:rPr>
        <w:t>θ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j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11"/>
        </w:rPr>
        <w:t>2                                                                            </w:t>
      </w:r>
      <w:r>
        <w:rPr>
          <w:spacing w:val="2"/>
          <w:position w:val="2"/>
        </w:rPr>
        <w:t>(8)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9" w:line="190" w:lineRule="auto"/>
        <w:rPr/>
      </w:pPr>
      <w:r>
        <w:rPr/>
        <w:t>Unlike</w:t>
      </w:r>
      <w:r>
        <w:rPr>
          <w:spacing w:val="1"/>
        </w:rPr>
        <w:t xml:space="preserve"> </w:t>
      </w:r>
      <w:r>
        <w:rPr/>
        <w:t>LASSO</w:t>
      </w:r>
      <w:r>
        <w:rPr>
          <w:spacing w:val="1"/>
        </w:rPr>
        <w:t>, </w:t>
      </w:r>
      <w:r>
        <w:rPr/>
        <w:t>Ridge</w:t>
      </w:r>
      <w:r>
        <w:rPr>
          <w:spacing w:val="1"/>
        </w:rPr>
        <w:t xml:space="preserve"> </w:t>
      </w:r>
      <w:r>
        <w:rPr/>
        <w:t>regression</w:t>
      </w:r>
      <w:r>
        <w:rPr>
          <w:spacing w:val="1"/>
        </w:rPr>
        <w:t xml:space="preserve"> </w:t>
      </w:r>
      <w:r>
        <w:rPr/>
        <w:t>pushes</w:t>
      </w:r>
      <w:r>
        <w:rPr>
          <w:spacing w:val="1"/>
        </w:rPr>
        <w:t xml:space="preserve"> </w:t>
      </w:r>
      <w:r>
        <w:rPr/>
        <w:t>all</w:t>
      </w:r>
      <w:r>
        <w:rPr>
          <w:spacing w:val="1"/>
        </w:rPr>
        <w:t xml:space="preserve"> </w:t>
      </w:r>
      <w:r>
        <w:rPr/>
        <w:t>regression</w:t>
      </w:r>
      <w:r>
        <w:rPr>
          <w:spacing w:val="1"/>
        </w:rPr>
        <w:t xml:space="preserve"> </w:t>
      </w:r>
      <w:r>
        <w:rPr/>
        <w:t>coefficients</w:t>
      </w:r>
      <w:r>
        <w:rPr>
          <w:spacing w:val="1"/>
        </w:rPr>
        <w:t xml:space="preserve"> </w:t>
      </w:r>
      <w:r>
        <w:rPr/>
        <w:t>closer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zero</w:t>
      </w:r>
      <w:r>
        <w:rPr>
          <w:spacing w:val="1"/>
        </w:rPr>
        <w:t xml:space="preserve"> </w:t>
      </w:r>
      <w:r>
        <w:rPr/>
        <w:t>instead</w:t>
      </w:r>
      <w:r>
        <w:rPr>
          <w:spacing w:val="9"/>
        </w:rPr>
        <w:t xml:space="preserve"> </w:t>
      </w:r>
      <w:r>
        <w:rPr/>
        <w:t>of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69" w:line="190" w:lineRule="auto"/>
        <w:rPr/>
      </w:pPr>
      <w:r>
        <w:rPr/>
        <w:t>setting some to exactly zero. By shrinking the regression coefficients tow</w:t>
      </w:r>
      <w:r>
        <w:rPr>
          <w:spacing w:val="-1"/>
        </w:rPr>
        <w:t>ard zero, the</w:t>
      </w:r>
      <w:r>
        <w:rPr>
          <w:spacing w:val="6"/>
        </w:rPr>
        <w:t xml:space="preserve"> </w:t>
      </w:r>
      <w:r>
        <w:rPr>
          <w:spacing w:val="-1"/>
        </w:rPr>
        <w:t>Ridge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8" w:right="254" w:hanging="6"/>
        <w:spacing w:before="70" w:line="464" w:lineRule="auto"/>
        <w:rPr/>
      </w:pPr>
      <w:r>
        <w:rPr/>
        <w:t>model mitigates the risk that the regression coefficients are unduly affected by in-sample no</w:t>
      </w:r>
      <w:r>
        <w:rPr>
          <w:spacing w:val="-1"/>
        </w:rPr>
        <w:t>ise</w:t>
      </w:r>
      <w:r>
        <w:rPr/>
        <w:t xml:space="preserve"> </w:t>
      </w:r>
      <w:r>
        <w:rPr>
          <w:spacing w:val="-1"/>
        </w:rPr>
        <w:t>and collinearity.</w:t>
      </w:r>
    </w:p>
    <w:p>
      <w:pPr>
        <w:pStyle w:val="BodyText"/>
        <w:ind w:left="10"/>
        <w:spacing w:before="194" w:line="190" w:lineRule="auto"/>
        <w:rPr/>
      </w:pPr>
      <w:r>
        <w:rPr/>
        <w:t>3.2.2 Nonlinear machine learning algorithms (RF, GBR, and </w:t>
      </w:r>
      <w:r>
        <w:rPr>
          <w:spacing w:val="-1"/>
        </w:rPr>
        <w:t>ANN models)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8" w:right="161" w:firstLine="714"/>
        <w:spacing w:before="69" w:line="480" w:lineRule="auto"/>
        <w:rPr/>
      </w:pPr>
      <w:r>
        <w:rPr/>
        <w:t>We further investigate three more complex models that accommodate nonlinearity.</w:t>
      </w:r>
      <w:r>
        <w:rPr>
          <w:spacing w:val="-1"/>
        </w:rPr>
        <w:t xml:space="preserve"> Two</w:t>
      </w:r>
      <w:r>
        <w:rPr/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these models are based on decision trees and one is based</w:t>
      </w:r>
      <w:r>
        <w:rPr>
          <w:spacing w:val="7"/>
        </w:rPr>
        <w:t xml:space="preserve"> </w:t>
      </w:r>
      <w:r>
        <w:rPr/>
        <w:t>on</w:t>
      </w:r>
      <w:r>
        <w:rPr>
          <w:spacing w:val="9"/>
        </w:rPr>
        <w:t xml:space="preserve"> </w:t>
      </w:r>
      <w:r>
        <w:rPr/>
        <w:t>artificial neural</w:t>
      </w:r>
      <w:r>
        <w:rPr>
          <w:spacing w:val="2"/>
        </w:rPr>
        <w:t xml:space="preserve"> </w:t>
      </w:r>
      <w:r>
        <w:rPr/>
        <w:t>n</w:t>
      </w:r>
      <w:r>
        <w:rPr>
          <w:spacing w:val="-1"/>
        </w:rPr>
        <w:t>etworks.</w:t>
      </w:r>
      <w:r>
        <w:rPr>
          <w:spacing w:val="7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8"/>
        <w:spacing w:before="1" w:line="189" w:lineRule="auto"/>
        <w:rPr/>
      </w:pPr>
      <w:r>
        <w:rPr/>
        <w:t>detailed theory of</w:t>
      </w:r>
      <w:r>
        <w:rPr>
          <w:spacing w:val="-17"/>
        </w:rPr>
        <w:t xml:space="preserve"> </w:t>
      </w:r>
      <w:r>
        <w:rPr/>
        <w:t>decision tree models can be found in Breiman, Friedman,</w:t>
      </w:r>
      <w:r>
        <w:rPr>
          <w:spacing w:val="16"/>
          <w:w w:val="101"/>
        </w:rPr>
        <w:t xml:space="preserve"> </w:t>
      </w:r>
      <w:r>
        <w:rPr>
          <w:spacing w:val="-1"/>
        </w:rPr>
        <w:t>Stone, and</w:t>
      </w:r>
      <w:r>
        <w:rPr>
          <w:spacing w:val="7"/>
        </w:rPr>
        <w:t xml:space="preserve"> </w:t>
      </w:r>
      <w:r>
        <w:rPr>
          <w:spacing w:val="-1"/>
        </w:rPr>
        <w:t>Olshen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" w:firstLine="7"/>
        <w:spacing w:before="69" w:line="464" w:lineRule="auto"/>
        <w:rPr/>
      </w:pPr>
      <w:r>
        <w:rPr/>
        <w:t>(1984). In decision-tree-based earnings prediction models, the al</w:t>
      </w:r>
      <w:r>
        <w:rPr>
          <w:spacing w:val="-1"/>
        </w:rPr>
        <w:t>gorithm attempts to</w:t>
      </w:r>
      <w:r>
        <w:rPr>
          <w:spacing w:val="13"/>
        </w:rPr>
        <w:t xml:space="preserve"> </w:t>
      </w:r>
      <w:r>
        <w:rPr>
          <w:spacing w:val="-1"/>
        </w:rPr>
        <w:t>separate</w:t>
      </w:r>
      <w:r>
        <w:rPr>
          <w:spacing w:val="9"/>
        </w:rPr>
        <w:t xml:space="preserve"> </w:t>
      </w:r>
      <w:r>
        <w:rPr>
          <w:spacing w:val="-1"/>
        </w:rPr>
        <w:t>(the</w:t>
      </w:r>
      <w:r>
        <w:rPr/>
        <w:t xml:space="preserve"> </w:t>
      </w:r>
      <w:r>
        <w:rPr/>
        <w:t>training) samples into relatively homogenous groups (i.e., with similar</w:t>
      </w:r>
      <w:r>
        <w:rPr>
          <w:spacing w:val="7"/>
        </w:rPr>
        <w:t xml:space="preserve"> </w:t>
      </w:r>
      <w:r>
        <w:rPr/>
        <w:t>earn</w:t>
      </w:r>
      <w:r>
        <w:rPr>
          <w:spacing w:val="-1"/>
        </w:rPr>
        <w:t>ings</w:t>
      </w:r>
      <w:r>
        <w:rPr>
          <w:spacing w:val="9"/>
        </w:rPr>
        <w:t xml:space="preserve"> </w:t>
      </w:r>
      <w:r>
        <w:rPr>
          <w:spacing w:val="-1"/>
        </w:rPr>
        <w:t>levels) by</w:t>
      </w:r>
    </w:p>
    <w:p>
      <w:pPr>
        <w:pStyle w:val="BodyText"/>
        <w:ind w:left="2"/>
        <w:spacing w:before="36" w:line="190" w:lineRule="auto"/>
        <w:rPr/>
      </w:pPr>
      <w:r>
        <w:rPr/>
        <w:t>making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sequence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binary</w:t>
      </w:r>
      <w:r>
        <w:rPr>
          <w:spacing w:val="1"/>
        </w:rPr>
        <w:t xml:space="preserve"> </w:t>
      </w:r>
      <w:r>
        <w:rPr/>
        <w:t>decisions</w:t>
      </w:r>
      <w:r>
        <w:rPr>
          <w:spacing w:val="1"/>
        </w:rPr>
        <w:t xml:space="preserve"> </w:t>
      </w:r>
      <w:r>
        <w:rPr/>
        <w:t>based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given</w:t>
      </w:r>
      <w:r>
        <w:rPr>
          <w:spacing w:val="1"/>
        </w:rPr>
        <w:t xml:space="preserve"> </w:t>
      </w:r>
      <w:r>
        <w:rPr/>
        <w:t>lists</w:t>
      </w:r>
      <w:r>
        <w:rPr>
          <w:spacing w:val="9"/>
        </w:rPr>
        <w:t xml:space="preserve"> </w:t>
      </w:r>
      <w:r>
        <w:rPr/>
        <w:t>of</w:t>
      </w:r>
      <w:r>
        <w:rPr>
          <w:spacing w:val="-25"/>
        </w:rPr>
        <w:t xml:space="preserve"> </w:t>
      </w:r>
      <w:r>
        <w:rPr/>
        <w:t>predictors</w:t>
      </w:r>
      <w:r>
        <w:rPr>
          <w:spacing w:val="12"/>
        </w:rPr>
        <w:t xml:space="preserve"> </w:t>
      </w:r>
      <w:r>
        <w:rPr>
          <w:spacing w:val="1"/>
        </w:rPr>
        <w:t>(e.g., </w:t>
      </w:r>
      <w:r>
        <w:rPr/>
        <w:t>historical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0" w:line="190" w:lineRule="auto"/>
        <w:rPr/>
      </w:pPr>
      <w:r>
        <w:rPr>
          <w:spacing w:val="-1"/>
        </w:rPr>
        <w:t>earnings and cash flows). In each</w:t>
      </w:r>
      <w:r>
        <w:rPr>
          <w:spacing w:val="27"/>
          <w:w w:val="101"/>
        </w:rPr>
        <w:t xml:space="preserve"> </w:t>
      </w:r>
      <w:r>
        <w:rPr>
          <w:spacing w:val="-1"/>
        </w:rPr>
        <w:t>step, the</w:t>
      </w:r>
      <w:r>
        <w:rPr>
          <w:spacing w:val="8"/>
        </w:rPr>
        <w:t xml:space="preserve"> </w:t>
      </w:r>
      <w:r>
        <w:rPr>
          <w:spacing w:val="-1"/>
        </w:rPr>
        <w:t>algorithm</w:t>
      </w:r>
      <w:r>
        <w:rPr>
          <w:spacing w:val="8"/>
        </w:rPr>
        <w:t xml:space="preserve"> </w:t>
      </w:r>
      <w:r>
        <w:rPr>
          <w:spacing w:val="-1"/>
        </w:rPr>
        <w:t>looks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the binary</w:t>
      </w:r>
      <w:r>
        <w:rPr>
          <w:spacing w:val="7"/>
        </w:rPr>
        <w:t xml:space="preserve"> </w:t>
      </w:r>
      <w:r>
        <w:rPr>
          <w:spacing w:val="-1"/>
        </w:rPr>
        <w:t>split</w:t>
      </w:r>
      <w:r>
        <w:rPr>
          <w:spacing w:val="11"/>
        </w:rPr>
        <w:t xml:space="preserve"> </w:t>
      </w:r>
      <w:r>
        <w:rPr>
          <w:spacing w:val="-1"/>
        </w:rPr>
        <w:t>(i.e.,</w:t>
      </w:r>
      <w:r>
        <w:rPr>
          <w:spacing w:val="11"/>
        </w:rPr>
        <w:t xml:space="preserve"> </w:t>
      </w:r>
      <w:r>
        <w:rPr>
          <w:spacing w:val="-1"/>
        </w:rPr>
        <w:t>splitting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0" w:line="190" w:lineRule="auto"/>
        <w:rPr/>
      </w:pPr>
      <w:r>
        <w:rPr/>
        <w:t>predictor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threshold</w:t>
      </w:r>
      <w:r>
        <w:rPr>
          <w:spacing w:val="4"/>
        </w:rPr>
        <w:t>) </w:t>
      </w:r>
      <w:r>
        <w:rPr/>
        <w:t>that</w:t>
      </w:r>
      <w:r>
        <w:rPr>
          <w:spacing w:val="4"/>
        </w:rPr>
        <w:t xml:space="preserve"> </w:t>
      </w:r>
      <w:r>
        <w:rPr/>
        <w:t>reduces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sum</w:t>
      </w:r>
      <w:r>
        <w:rPr>
          <w:spacing w:val="4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squared</w:t>
      </w:r>
      <w:r>
        <w:rPr>
          <w:spacing w:val="4"/>
        </w:rPr>
        <w:t xml:space="preserve"> </w:t>
      </w:r>
      <w:r>
        <w:rPr/>
        <w:t>residuals</w:t>
      </w:r>
      <w:r>
        <w:rPr>
          <w:spacing w:val="4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all</w:t>
      </w:r>
      <w:r>
        <w:rPr>
          <w:spacing w:val="10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resulting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0" w:line="190" w:lineRule="auto"/>
        <w:rPr/>
      </w:pPr>
      <w:r>
        <w:rPr/>
        <w:t>subgroups at the fastest rate (i.e., largest information/purit</w:t>
      </w:r>
      <w:r>
        <w:rPr>
          <w:spacing w:val="-1"/>
        </w:rPr>
        <w:t>y gain),</w:t>
      </w:r>
      <w:r>
        <w:rPr>
          <w:spacing w:val="10"/>
        </w:rPr>
        <w:t xml:space="preserve"> </w:t>
      </w:r>
      <w:r>
        <w:rPr>
          <w:spacing w:val="-1"/>
        </w:rPr>
        <w:t>and this process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3"/>
        </w:rPr>
        <w:t xml:space="preserve"> </w:t>
      </w:r>
      <w:r>
        <w:rPr>
          <w:spacing w:val="-1"/>
        </w:rPr>
        <w:t>repeated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9" w:line="190" w:lineRule="auto"/>
        <w:rPr/>
      </w:pPr>
      <w:r>
        <w:rPr/>
        <w:t>recursively until all data are processed or a pre-specified stopping crit</w:t>
      </w:r>
      <w:r>
        <w:rPr>
          <w:spacing w:val="-1"/>
        </w:rPr>
        <w:t>erion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2"/>
        </w:rPr>
        <w:t xml:space="preserve"> </w:t>
      </w:r>
      <w:r>
        <w:rPr>
          <w:spacing w:val="-1"/>
        </w:rPr>
        <w:t>reached.</w:t>
      </w:r>
      <w:r>
        <w:rPr>
          <w:spacing w:val="8"/>
        </w:rPr>
        <w:t xml:space="preserve"> </w:t>
      </w:r>
      <w:r>
        <w:rPr>
          <w:spacing w:val="-1"/>
        </w:rPr>
        <w:t>The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2" w:right="102" w:hanging="12"/>
        <w:spacing w:before="70" w:line="485" w:lineRule="auto"/>
        <w:rPr/>
      </w:pPr>
      <w:r>
        <w:rPr/>
        <w:t>predicted earnings for an observation equal the</w:t>
      </w:r>
      <w:r>
        <w:rPr>
          <w:spacing w:val="10"/>
        </w:rPr>
        <w:t xml:space="preserve"> </w:t>
      </w:r>
      <w:r>
        <w:rPr/>
        <w:t>average</w:t>
      </w:r>
      <w:r>
        <w:rPr>
          <w:spacing w:val="9"/>
        </w:rPr>
        <w:t xml:space="preserve"> </w:t>
      </w:r>
      <w:r>
        <w:rPr/>
        <w:t>f</w:t>
      </w:r>
      <w:r>
        <w:rPr>
          <w:spacing w:val="-1"/>
        </w:rPr>
        <w:t>uture</w:t>
      </w:r>
      <w:r>
        <w:rPr>
          <w:spacing w:val="9"/>
        </w:rPr>
        <w:t xml:space="preserve"> </w:t>
      </w:r>
      <w:r>
        <w:rPr>
          <w:spacing w:val="-1"/>
        </w:rPr>
        <w:t>earnings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observations</w:t>
      </w:r>
      <w:r>
        <w:rPr>
          <w:spacing w:val="7"/>
        </w:rPr>
        <w:t xml:space="preserve"> </w:t>
      </w:r>
      <w:r>
        <w:rPr>
          <w:spacing w:val="-1"/>
        </w:rPr>
        <w:t>in the</w:t>
      </w:r>
      <w:r>
        <w:rPr/>
        <w:t xml:space="preserve"> </w:t>
      </w:r>
      <w:r>
        <w:rPr/>
        <w:t>same</w:t>
      </w:r>
      <w:r>
        <w:rPr>
          <w:spacing w:val="5"/>
        </w:rPr>
        <w:t xml:space="preserve"> </w:t>
      </w:r>
      <w:r>
        <w:rPr/>
        <w:t>leaf</w:t>
      </w:r>
      <w:r>
        <w:rPr>
          <w:spacing w:val="-24"/>
        </w:rPr>
        <w:t xml:space="preserve"> </w:t>
      </w:r>
      <w:r>
        <w:rPr/>
        <w:t>node</w:t>
      </w:r>
      <w:r>
        <w:rPr>
          <w:spacing w:val="5"/>
        </w:rPr>
        <w:t>.</w:t>
      </w:r>
    </w:p>
    <w:p>
      <w:pPr>
        <w:spacing w:line="485" w:lineRule="auto"/>
        <w:sectPr>
          <w:footerReference w:type="default" r:id="rId18"/>
          <w:pgSz w:w="12240" w:h="15840"/>
          <w:pgMar w:top="1346" w:right="1446" w:bottom="1526" w:left="1439" w:header="0" w:footer="1277" w:gutter="0"/>
        </w:sectPr>
        <w:rPr/>
      </w:pPr>
    </w:p>
    <w:p>
      <w:pPr>
        <w:pStyle w:val="BodyText"/>
        <w:ind w:left="724"/>
        <w:spacing w:before="145" w:line="190" w:lineRule="auto"/>
        <w:rPr/>
      </w:pPr>
      <w:r>
        <w:rPr/>
        <w:t>Due to the flexible structure, an individual dec</w:t>
      </w:r>
      <w:r>
        <w:rPr>
          <w:spacing w:val="-1"/>
        </w:rPr>
        <w:t>ision tree</w:t>
      </w:r>
      <w:r>
        <w:rPr>
          <w:spacing w:val="8"/>
        </w:rPr>
        <w:t xml:space="preserve"> </w:t>
      </w:r>
      <w:r>
        <w:rPr>
          <w:spacing w:val="-1"/>
        </w:rPr>
        <w:t>can</w:t>
      </w:r>
      <w:r>
        <w:rPr>
          <w:spacing w:val="9"/>
        </w:rPr>
        <w:t xml:space="preserve"> </w:t>
      </w:r>
      <w:r>
        <w:rPr>
          <w:spacing w:val="-1"/>
        </w:rPr>
        <w:t>easily</w:t>
      </w:r>
      <w:r>
        <w:rPr>
          <w:spacing w:val="3"/>
        </w:rPr>
        <w:t xml:space="preserve"> </w:t>
      </w:r>
      <w:r>
        <w:rPr>
          <w:spacing w:val="-1"/>
        </w:rPr>
        <w:t>overfit the</w:t>
      </w:r>
      <w:r>
        <w:rPr>
          <w:spacing w:val="8"/>
        </w:rPr>
        <w:t xml:space="preserve"> </w:t>
      </w:r>
      <w:r>
        <w:rPr>
          <w:spacing w:val="-1"/>
        </w:rPr>
        <w:t>data,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9" w:line="190" w:lineRule="auto"/>
        <w:rPr/>
      </w:pPr>
      <w:r>
        <w:rPr/>
        <w:t>especially</w:t>
      </w:r>
      <w:r>
        <w:rPr>
          <w:spacing w:val="1"/>
        </w:rPr>
        <w:t xml:space="preserve"> </w:t>
      </w:r>
      <w:r>
        <w:rPr/>
        <w:t>when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number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input</w:t>
      </w:r>
      <w:r>
        <w:rPr>
          <w:spacing w:val="1"/>
        </w:rPr>
        <w:t xml:space="preserve"> </w:t>
      </w:r>
      <w:r>
        <w:rPr/>
        <w:t>features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depth</w:t>
      </w:r>
      <w:r>
        <w:rPr>
          <w:spacing w:val="1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tree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large</w:t>
      </w:r>
      <w:r>
        <w:rPr>
          <w:spacing w:val="1"/>
        </w:rPr>
        <w:t>.</w:t>
      </w:r>
      <w:r>
        <w:rPr>
          <w:spacing w:val="7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mitigate</w:t>
      </w:r>
      <w:r>
        <w:rPr>
          <w:spacing w:val="2"/>
        </w:rPr>
        <w:t xml:space="preserve"> </w:t>
      </w:r>
      <w:r>
        <w:rPr/>
        <w:t>this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" w:right="33" w:hanging="2"/>
        <w:spacing w:before="69" w:line="464" w:lineRule="auto"/>
        <w:rPr/>
      </w:pPr>
      <w:r>
        <w:rPr/>
        <w:t>problem, we use two decision-tree-based ensemble learning models: the RF model and the GBR</w:t>
      </w:r>
      <w:r>
        <w:rPr>
          <w:spacing w:val="2"/>
        </w:rPr>
        <w:t xml:space="preserve"> </w:t>
      </w:r>
      <w:r>
        <w:rPr/>
        <w:t>model to forecast future earnings.</w:t>
      </w:r>
      <w:r>
        <w:rPr>
          <w:spacing w:val="15"/>
        </w:rPr>
        <w:t xml:space="preserve"> </w:t>
      </w:r>
      <w:r>
        <w:rPr/>
        <w:t>Specifically, the RF model draws a number</w:t>
      </w:r>
      <w:r>
        <w:rPr>
          <w:spacing w:val="7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>
          <w:spacing w:val="-1"/>
        </w:rPr>
        <w:t>different</w:t>
      </w:r>
    </w:p>
    <w:p>
      <w:pPr>
        <w:pStyle w:val="BodyText"/>
        <w:ind w:left="1" w:hanging="1"/>
        <w:spacing w:before="36" w:line="464" w:lineRule="auto"/>
        <w:rPr/>
      </w:pPr>
      <w:r>
        <w:rPr/>
        <w:t>bootstrap samples from the original training</w:t>
      </w:r>
      <w:r>
        <w:rPr>
          <w:spacing w:val="-1"/>
        </w:rPr>
        <w:t xml:space="preserve"> set, trains</w:t>
      </w:r>
      <w:r>
        <w:rPr>
          <w:spacing w:val="9"/>
        </w:rPr>
        <w:t xml:space="preserve"> </w:t>
      </w:r>
      <w:r>
        <w:rPr>
          <w:spacing w:val="-1"/>
        </w:rPr>
        <w:t>a decision</w:t>
      </w:r>
      <w:r>
        <w:rPr>
          <w:spacing w:val="2"/>
        </w:rPr>
        <w:t xml:space="preserve"> </w:t>
      </w:r>
      <w:r>
        <w:rPr>
          <w:spacing w:val="-1"/>
        </w:rPr>
        <w:t>tree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each</w:t>
      </w:r>
      <w:r>
        <w:rPr>
          <w:spacing w:val="12"/>
        </w:rPr>
        <w:t xml:space="preserve"> </w:t>
      </w:r>
      <w:r>
        <w:rPr>
          <w:spacing w:val="-1"/>
        </w:rPr>
        <w:t>sample</w:t>
      </w:r>
      <w:r>
        <w:rPr/>
        <w:t xml:space="preserve"> </w:t>
      </w:r>
      <w:r>
        <w:rPr>
          <w:spacing w:val="-1"/>
        </w:rPr>
        <w:t>by using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random</w:t>
      </w:r>
      <w:r>
        <w:rPr>
          <w:spacing w:val="1"/>
        </w:rPr>
        <w:t xml:space="preserve"> </w:t>
      </w:r>
      <w:r>
        <w:rPr/>
        <w:t>subset</w:t>
      </w:r>
      <w:r>
        <w:rPr>
          <w:spacing w:val="1"/>
        </w:rPr>
        <w:t xml:space="preserve"> </w:t>
      </w:r>
      <w:r>
        <w:rPr/>
        <w:t>of</w:t>
      </w:r>
      <w:r>
        <w:rPr>
          <w:spacing w:val="-25"/>
        </w:rPr>
        <w:t xml:space="preserve"> </w:t>
      </w:r>
      <w:r>
        <w:rPr/>
        <w:t>predictors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averages</w:t>
      </w:r>
      <w:r>
        <w:rPr>
          <w:spacing w:val="1"/>
        </w:rPr>
        <w:t xml:space="preserve"> </w:t>
      </w:r>
      <w:r>
        <w:rPr/>
        <w:t>their</w:t>
      </w:r>
      <w:r>
        <w:rPr>
          <w:spacing w:val="1"/>
        </w:rPr>
        <w:t xml:space="preserve"> </w:t>
      </w:r>
      <w:r>
        <w:rPr/>
        <w:t>forecasts</w:t>
      </w:r>
      <w:r>
        <w:rPr>
          <w:spacing w:val="1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generate</w:t>
      </w:r>
      <w:r>
        <w:rPr>
          <w:spacing w:val="1"/>
        </w:rPr>
        <w:t xml:space="preserve"> </w:t>
      </w:r>
      <w:r>
        <w:rPr/>
        <w:t>predictions</w:t>
      </w:r>
      <w:r>
        <w:rPr>
          <w:spacing w:val="1"/>
        </w:rPr>
        <w:t>. </w:t>
      </w:r>
      <w:r>
        <w:rPr/>
        <w:t>Because</w:t>
      </w:r>
    </w:p>
    <w:p>
      <w:pPr>
        <w:pStyle w:val="BodyText"/>
        <w:spacing w:before="36" w:line="190" w:lineRule="auto"/>
        <w:rPr/>
      </w:pPr>
      <w:r>
        <w:rPr/>
        <w:t>bootstrap sampling and predictor dropout weaken the correlation between individual decis</w:t>
      </w:r>
      <w:r>
        <w:rPr>
          <w:spacing w:val="-1"/>
        </w:rPr>
        <w:t>ion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right="122" w:firstLine="2"/>
        <w:spacing w:before="69" w:line="472" w:lineRule="auto"/>
        <w:rPr/>
      </w:pPr>
      <w:r>
        <w:rPr/>
        <w:t>trees, the RF model tends to have lower variance and better out-of-sample generalizabili</w:t>
      </w:r>
      <w:r>
        <w:rPr>
          <w:spacing w:val="-1"/>
        </w:rPr>
        <w:t>ty than</w:t>
      </w:r>
      <w:r>
        <w:rPr/>
        <w:t xml:space="preserve"> </w:t>
      </w:r>
      <w:r>
        <w:rPr/>
        <w:t>individual decision trees. Boosting is another ensemble technique that enhances the predicti</w:t>
      </w:r>
      <w:r>
        <w:rPr>
          <w:spacing w:val="-1"/>
        </w:rPr>
        <w:t>ve</w:t>
      </w:r>
      <w:r>
        <w:rPr/>
        <w:t xml:space="preserve">   </w:t>
      </w:r>
      <w:r>
        <w:rPr/>
        <w:t>power of</w:t>
      </w:r>
      <w:r>
        <w:rPr>
          <w:spacing w:val="-13"/>
        </w:rPr>
        <w:t xml:space="preserve"> </w:t>
      </w:r>
      <w:r>
        <w:rPr/>
        <w:t>(weak) decision tree regression models. The GBR model starts wit</w:t>
      </w:r>
      <w:r>
        <w:rPr>
          <w:spacing w:val="-1"/>
        </w:rPr>
        <w:t>h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simple</w:t>
      </w:r>
      <w:r>
        <w:rPr>
          <w:spacing w:val="8"/>
        </w:rPr>
        <w:t xml:space="preserve"> </w:t>
      </w:r>
      <w:r>
        <w:rPr>
          <w:spacing w:val="-1"/>
        </w:rPr>
        <w:t>decision</w:t>
      </w:r>
      <w:r>
        <w:rPr/>
        <w:t xml:space="preserve"> </w:t>
      </w:r>
      <w:r>
        <w:rPr/>
        <w:t>tree regression model and then recursively boosts the model by adding a new decision tr</w:t>
      </w:r>
      <w:r>
        <w:rPr>
          <w:spacing w:val="-1"/>
        </w:rPr>
        <w:t>ee</w:t>
      </w:r>
    </w:p>
    <w:p>
      <w:pPr>
        <w:pStyle w:val="BodyText"/>
        <w:ind w:left="1" w:right="105"/>
        <w:spacing w:before="36" w:line="484" w:lineRule="auto"/>
        <w:rPr/>
      </w:pPr>
      <w:r>
        <w:rPr/>
        <w:t>regression</w:t>
      </w:r>
      <w:r>
        <w:rPr>
          <w:spacing w:val="3"/>
        </w:rPr>
        <w:t xml:space="preserve"> </w:t>
      </w:r>
      <w:r>
        <w:rPr/>
        <w:t>model</w:t>
      </w:r>
      <w:r>
        <w:rPr>
          <w:spacing w:val="3"/>
        </w:rPr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fits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residuals</w:t>
      </w:r>
      <w:r>
        <w:rPr>
          <w:spacing w:val="3"/>
        </w:rPr>
        <w:t xml:space="preserve"> </w:t>
      </w:r>
      <w:r>
        <w:rPr/>
        <w:t>ofthe</w:t>
      </w:r>
      <w:r>
        <w:rPr>
          <w:spacing w:val="3"/>
        </w:rPr>
        <w:t xml:space="preserve"> </w:t>
      </w:r>
      <w:r>
        <w:rPr/>
        <w:t>prior</w:t>
      </w:r>
      <w:r>
        <w:rPr>
          <w:spacing w:val="3"/>
        </w:rPr>
        <w:t xml:space="preserve"> </w:t>
      </w:r>
      <w:r>
        <w:rPr/>
        <w:t>model</w:t>
      </w:r>
      <w:r>
        <w:rPr>
          <w:spacing w:val="3"/>
        </w:rPr>
        <w:t xml:space="preserve"> (</w:t>
      </w:r>
      <w:r>
        <w:rPr/>
        <w:t>multiplied</w:t>
      </w:r>
      <w:r>
        <w:rPr>
          <w:spacing w:val="3"/>
        </w:rPr>
        <w:t xml:space="preserve"> </w:t>
      </w:r>
      <w:r>
        <w:rPr/>
        <w:t>by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learning</w:t>
      </w:r>
      <w:r>
        <w:rPr>
          <w:spacing w:val="3"/>
        </w:rPr>
        <w:t xml:space="preserve"> </w:t>
      </w:r>
      <w:r>
        <w:rPr/>
        <w:t>rate</w:t>
      </w:r>
      <w:r>
        <w:rPr>
          <w:spacing w:val="3"/>
        </w:rPr>
        <w:t>), </w:t>
      </w:r>
      <w:r>
        <w:rPr/>
        <w:t>until</w:t>
      </w:r>
      <w:r>
        <w:rPr>
          <w:spacing w:val="3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certain stopping criterion is fulfilled. Predictions for new</w:t>
      </w:r>
      <w:r>
        <w:rPr>
          <w:spacing w:val="8"/>
        </w:rPr>
        <w:t xml:space="preserve"> </w:t>
      </w:r>
      <w:r>
        <w:rPr/>
        <w:t>observa</w:t>
      </w:r>
      <w:r>
        <w:rPr>
          <w:spacing w:val="-1"/>
        </w:rPr>
        <w:t>tions</w:t>
      </w:r>
      <w:r>
        <w:rPr>
          <w:spacing w:val="10"/>
        </w:rPr>
        <w:t xml:space="preserve"> </w:t>
      </w:r>
      <w:r>
        <w:rPr>
          <w:spacing w:val="-1"/>
        </w:rPr>
        <w:t>are then</w:t>
      </w:r>
      <w:r>
        <w:rPr>
          <w:spacing w:val="7"/>
        </w:rPr>
        <w:t xml:space="preserve"> </w:t>
      </w:r>
      <w:r>
        <w:rPr>
          <w:spacing w:val="-1"/>
        </w:rPr>
        <w:t>generated using</w:t>
      </w:r>
      <w:r>
        <w:rPr/>
        <w:t xml:space="preserve"> </w:t>
      </w:r>
      <w:r>
        <w:rPr>
          <w:spacing w:val="-1"/>
        </w:rPr>
        <w:t>the combined model.</w:t>
      </w:r>
    </w:p>
    <w:p>
      <w:pPr>
        <w:pStyle w:val="BodyText"/>
        <w:ind w:left="12" w:right="542" w:firstLine="716"/>
        <w:spacing w:before="146" w:line="464" w:lineRule="auto"/>
        <w:rPr/>
      </w:pPr>
      <w:r>
        <w:rPr/>
        <w:t>Our final model, that is, the ANN model, is based on Artificial Neural </w:t>
      </w:r>
      <w:r>
        <w:rPr>
          <w:spacing w:val="-1"/>
        </w:rPr>
        <w:t>Networks. A</w:t>
      </w:r>
      <w:r>
        <w:rPr/>
        <w:t xml:space="preserve"> </w:t>
      </w:r>
      <w:r>
        <w:rPr/>
        <w:t>simple neural network is illustrated in the foll</w:t>
      </w:r>
      <w:r>
        <w:rPr>
          <w:spacing w:val="-1"/>
        </w:rPr>
        <w:t>owing figure:</w:t>
      </w:r>
    </w:p>
    <w:p>
      <w:pPr>
        <w:ind w:firstLine="3659"/>
        <w:spacing w:before="204" w:line="2282" w:lineRule="exact"/>
        <w:rPr/>
      </w:pPr>
      <w:r>
        <w:rPr>
          <w:position w:val="-45"/>
        </w:rPr>
        <w:drawing>
          <wp:inline distT="0" distB="0" distL="0" distR="0">
            <wp:extent cx="1745613" cy="144963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5613" cy="144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7" w:right="304"/>
        <w:spacing w:before="70" w:line="356" w:lineRule="auto"/>
        <w:rPr/>
      </w:pPr>
      <w:r>
        <w:rPr/>
        <w:t>The basic element in a neural network is the neuron. The </w:t>
      </w:r>
      <w:r>
        <w:rPr>
          <w:spacing w:val="-1"/>
        </w:rPr>
        <w:t>neural network in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above</w:t>
      </w:r>
      <w:r>
        <w:rPr>
          <w:spacing w:val="9"/>
        </w:rPr>
        <w:t xml:space="preserve"> </w:t>
      </w:r>
      <w:r>
        <w:rPr>
          <w:spacing w:val="-1"/>
        </w:rPr>
        <w:t>figure</w:t>
      </w:r>
      <w:r>
        <w:rPr/>
        <w:t xml:space="preserve">   </w:t>
      </w:r>
      <w:r>
        <w:rPr/>
        <w:t>consists of</w:t>
      </w:r>
      <w:r>
        <w:rPr>
          <w:spacing w:val="-16"/>
        </w:rPr>
        <w:t xml:space="preserve"> </w:t>
      </w:r>
      <w:r>
        <w:rPr/>
        <w:t>one hidden layer with Q neurons. Each neuron in the hidden layer</w:t>
      </w:r>
      <w:r>
        <w:rPr>
          <w:spacing w:val="-1"/>
        </w:rPr>
        <w:t xml:space="preserve"> </w:t>
      </w:r>
      <w:r>
        <w:rPr/>
        <w:t>receives</w:t>
      </w:r>
      <w:r>
        <w:rPr>
          <w:spacing w:val="12"/>
        </w:rPr>
        <w:t xml:space="preserve"> </w:t>
      </w:r>
      <w:r>
        <w:rPr>
          <w:spacing w:val="-1"/>
        </w:rPr>
        <w:t>signals</w:t>
      </w:r>
    </w:p>
    <w:p>
      <w:pPr>
        <w:spacing w:line="356" w:lineRule="auto"/>
        <w:sectPr>
          <w:footerReference w:type="default" r:id="rId21"/>
          <w:pgSz w:w="12240" w:h="15840"/>
          <w:pgMar w:top="1346" w:right="1526" w:bottom="1526" w:left="1439" w:header="0" w:footer="1280" w:gutter="0"/>
        </w:sectPr>
        <w:rPr/>
      </w:pPr>
    </w:p>
    <w:p>
      <w:pPr>
        <w:pStyle w:val="BodyText"/>
        <w:ind w:left="12"/>
        <w:spacing w:before="145" w:line="190" w:lineRule="auto"/>
        <w:rPr/>
      </w:pPr>
      <w:r>
        <w:rPr/>
        <w:t>from </w:t>
      </w:r>
      <w:r>
        <w:rPr>
          <w:i/>
          <w:iCs/>
        </w:rPr>
        <w:t>P </w:t>
      </w:r>
      <w:r>
        <w:rPr/>
        <w:t>connected neurons in the previous layer, aggregates them linearly by using a set</w:t>
      </w:r>
      <w:r>
        <w:rPr>
          <w:spacing w:val="18"/>
          <w:w w:val="101"/>
        </w:rPr>
        <w:t xml:space="preserve"> </w:t>
      </w:r>
      <w:r>
        <w:rPr/>
        <w:t>of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9" w:line="190" w:lineRule="auto"/>
        <w:rPr/>
      </w:pPr>
      <w:r>
        <w:rPr/>
        <w:t>weight parameters and a bias term, transforms the resulting value with a nonlinear activa</w:t>
      </w:r>
      <w:r>
        <w:rPr>
          <w:spacing w:val="-1"/>
        </w:rPr>
        <w:t>tion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69" w:line="190" w:lineRule="auto"/>
        <w:rPr/>
      </w:pPr>
      <w:r>
        <w:rPr>
          <w:spacing w:val="-1"/>
        </w:rPr>
        <w:t>function, and outputs a signal that is used</w:t>
      </w:r>
      <w:r>
        <w:rPr>
          <w:spacing w:val="28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input</w:t>
      </w:r>
      <w:r>
        <w:rPr>
          <w:spacing w:val="9"/>
        </w:rPr>
        <w:t xml:space="preserve"> </w:t>
      </w:r>
      <w:r>
        <w:rPr>
          <w:spacing w:val="-1"/>
        </w:rPr>
        <w:t>feature</w:t>
      </w:r>
      <w:r>
        <w:rPr>
          <w:spacing w:val="10"/>
        </w:rPr>
        <w:t xml:space="preserve"> </w:t>
      </w:r>
      <w:r>
        <w:rPr>
          <w:spacing w:val="-1"/>
        </w:rPr>
        <w:t>for the neurons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 next</w:t>
      </w:r>
      <w:r>
        <w:rPr>
          <w:spacing w:val="7"/>
        </w:rPr>
        <w:t xml:space="preserve"> </w:t>
      </w:r>
      <w:r>
        <w:rPr>
          <w:spacing w:val="-1"/>
        </w:rPr>
        <w:t>layer.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69" w:line="190" w:lineRule="auto"/>
        <w:rPr/>
      </w:pPr>
      <w:r>
        <w:rPr/>
        <w:t>Neural networks with multiple hidden layers and a large number of</w:t>
      </w:r>
      <w:r>
        <w:rPr>
          <w:spacing w:val="-13"/>
        </w:rPr>
        <w:t xml:space="preserve"> </w:t>
      </w:r>
      <w:r>
        <w:rPr/>
        <w:t>neurons</w:t>
      </w:r>
      <w:r>
        <w:rPr>
          <w:spacing w:val="13"/>
        </w:rPr>
        <w:t xml:space="preserve"> </w:t>
      </w:r>
      <w:r>
        <w:rPr/>
        <w:t>are also prone to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70" w:line="190" w:lineRule="auto"/>
        <w:rPr/>
      </w:pPr>
      <w:r>
        <w:rPr/>
        <w:t>overfitting. Therefore, we adopt the bootstrap aggregating (i.e., bagging) techniqu</w:t>
      </w:r>
      <w:r>
        <w:rPr>
          <w:spacing w:val="-1"/>
        </w:rPr>
        <w:t>e by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1" w:right="67"/>
        <w:spacing w:before="69" w:line="470" w:lineRule="auto"/>
        <w:rPr/>
      </w:pPr>
      <w:r>
        <w:rPr/>
        <w:t>constructing</w:t>
      </w:r>
      <w:r>
        <w:rPr>
          <w:spacing w:val="26"/>
        </w:rPr>
        <w:t xml:space="preserve"> </w:t>
      </w:r>
      <w:r>
        <w:rPr/>
        <w:t>10 bootstrap samples with each sample randomly </w:t>
      </w:r>
      <w:r>
        <w:rPr>
          <w:spacing w:val="-1"/>
        </w:rPr>
        <w:t>drawing 60%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22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observations</w:t>
      </w:r>
      <w:r>
        <w:rPr/>
        <w:t xml:space="preserve">  </w:t>
      </w:r>
      <w:r>
        <w:rPr/>
        <w:t>from the training set. Thereafter, we train an ANN mod</w:t>
      </w:r>
      <w:r>
        <w:rPr>
          <w:spacing w:val="-1"/>
        </w:rPr>
        <w:t>el for</w:t>
      </w:r>
      <w:r>
        <w:rPr>
          <w:spacing w:val="6"/>
        </w:rPr>
        <w:t xml:space="preserve"> </w:t>
      </w:r>
      <w:r>
        <w:rPr>
          <w:spacing w:val="-1"/>
        </w:rPr>
        <w:t>each bootstrapped</w:t>
      </w:r>
      <w:r>
        <w:rPr>
          <w:spacing w:val="12"/>
        </w:rPr>
        <w:t xml:space="preserve"> </w:t>
      </w:r>
      <w:r>
        <w:rPr>
          <w:spacing w:val="-1"/>
        </w:rPr>
        <w:t>sample</w:t>
      </w:r>
      <w:r>
        <w:rPr>
          <w:spacing w:val="8"/>
        </w:rPr>
        <w:t xml:space="preserve"> </w:t>
      </w:r>
      <w:r>
        <w:rPr>
          <w:spacing w:val="-1"/>
        </w:rPr>
        <w:t>and then</w:t>
      </w:r>
      <w:r>
        <w:rPr/>
        <w:t xml:space="preserve"> </w:t>
      </w:r>
      <w:r>
        <w:rPr>
          <w:spacing w:val="-1"/>
        </w:rPr>
        <w:t>average the</w:t>
      </w:r>
      <w:r>
        <w:rPr>
          <w:spacing w:val="36"/>
        </w:rPr>
        <w:t xml:space="preserve"> </w:t>
      </w:r>
      <w:r>
        <w:rPr>
          <w:spacing w:val="-1"/>
        </w:rPr>
        <w:t>10 models to generate predictions.</w:t>
      </w:r>
    </w:p>
    <w:p>
      <w:pPr>
        <w:pStyle w:val="BodyText"/>
        <w:ind w:left="12"/>
        <w:spacing w:before="197" w:line="190" w:lineRule="auto"/>
        <w:rPr/>
      </w:pPr>
      <w:r>
        <w:rPr/>
        <w:t>3.2.3 Cross-validation and hyperpar</w:t>
      </w:r>
      <w:r>
        <w:rPr>
          <w:spacing w:val="-1"/>
        </w:rPr>
        <w:t>ameter tuning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5" w:right="35" w:firstLine="723"/>
        <w:spacing w:before="69" w:line="470" w:lineRule="auto"/>
        <w:rPr/>
      </w:pPr>
      <w:r>
        <w:rPr/>
        <w:t>In machine learning tasks, it is imperative to select a</w:t>
      </w:r>
      <w:r>
        <w:rPr>
          <w:spacing w:val="2"/>
        </w:rPr>
        <w:t xml:space="preserve"> </w:t>
      </w:r>
      <w:r>
        <w:rPr/>
        <w:t>model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rPr>
          <w:spacing w:val="-1"/>
        </w:rPr>
        <w:t>an</w:t>
      </w:r>
      <w:r>
        <w:rPr>
          <w:spacing w:val="9"/>
        </w:rPr>
        <w:t xml:space="preserve"> </w:t>
      </w:r>
      <w:r>
        <w:rPr>
          <w:spacing w:val="-1"/>
        </w:rPr>
        <w:t>appropriate</w:t>
      </w:r>
      <w:r>
        <w:rPr>
          <w:spacing w:val="7"/>
        </w:rPr>
        <w:t xml:space="preserve"> </w:t>
      </w:r>
      <w:r>
        <w:rPr>
          <w:spacing w:val="-1"/>
        </w:rPr>
        <w:t>level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  </w:t>
      </w:r>
      <w:r>
        <w:rPr/>
        <w:t>complexity because overly simple models tend to underfit the data while overly complex models </w:t>
      </w:r>
      <w:r>
        <w:rPr/>
        <w:t>tend to have the overfitting problem, and both lead to poor out-of-sample predictability</w:t>
      </w:r>
      <w:r>
        <w:rPr>
          <w:spacing w:val="-1"/>
        </w:rPr>
        <w:t>. The</w:t>
      </w:r>
    </w:p>
    <w:p>
      <w:pPr>
        <w:pStyle w:val="BodyText"/>
        <w:ind w:left="4" w:right="140" w:firstLine="5"/>
        <w:spacing w:before="37" w:line="464" w:lineRule="auto"/>
        <w:rPr/>
      </w:pPr>
      <w:r>
        <w:rPr/>
        <w:t>level</w:t>
      </w:r>
      <w:r>
        <w:rPr>
          <w:spacing w:val="2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model</w:t>
      </w:r>
      <w:r>
        <w:rPr>
          <w:spacing w:val="2"/>
        </w:rPr>
        <w:t xml:space="preserve"> </w:t>
      </w:r>
      <w:r>
        <w:rPr/>
        <w:t>complexity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largely</w:t>
      </w:r>
      <w:r>
        <w:rPr>
          <w:spacing w:val="2"/>
        </w:rPr>
        <w:t xml:space="preserve"> </w:t>
      </w:r>
      <w:r>
        <w:rPr/>
        <w:t>determined</w:t>
      </w:r>
      <w:r>
        <w:rPr>
          <w:spacing w:val="2"/>
        </w:rPr>
        <w:t xml:space="preserve"> </w:t>
      </w:r>
      <w:r>
        <w:rPr/>
        <w:t>by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value</w:t>
      </w:r>
      <w:r>
        <w:rPr>
          <w:spacing w:val="2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certain</w:t>
      </w:r>
      <w:r>
        <w:rPr>
          <w:spacing w:val="2"/>
        </w:rPr>
        <w:t xml:space="preserve"> </w:t>
      </w:r>
      <w:r>
        <w:rPr/>
        <w:t>hyperparameters</w:t>
      </w:r>
      <w:r>
        <w:rPr>
          <w:spacing w:val="2"/>
        </w:rPr>
        <w:t>, </w:t>
      </w:r>
      <w:r>
        <w:rPr/>
        <w:t>which </w:t>
      </w:r>
      <w:r>
        <w:rPr/>
        <w:t>must be set before estimating other parameters such as regressio</w:t>
      </w:r>
      <w:r>
        <w:rPr>
          <w:spacing w:val="-1"/>
        </w:rPr>
        <w:t>n</w:t>
      </w:r>
      <w:r>
        <w:rPr>
          <w:spacing w:val="8"/>
        </w:rPr>
        <w:t xml:space="preserve"> </w:t>
      </w:r>
      <w:r>
        <w:rPr>
          <w:spacing w:val="-1"/>
        </w:rPr>
        <w:t>coefficients</w:t>
      </w:r>
      <w:r>
        <w:rPr>
          <w:spacing w:val="9"/>
        </w:rPr>
        <w:t xml:space="preserve"> </w:t>
      </w:r>
      <w:r>
        <w:rPr>
          <w:spacing w:val="-1"/>
        </w:rPr>
        <w:t>and neural</w:t>
      </w:r>
    </w:p>
    <w:p>
      <w:pPr>
        <w:pStyle w:val="BodyText"/>
        <w:ind w:left="4" w:right="166"/>
        <w:spacing w:before="4" w:line="477" w:lineRule="auto"/>
        <w:rPr/>
      </w:pPr>
      <w:r>
        <w:rPr/>
        <w:t>network weights.</w:t>
      </w:r>
      <w:r>
        <w:rPr>
          <w:sz w:val="16"/>
          <w:szCs w:val="16"/>
          <w:position w:val="9"/>
        </w:rPr>
        <w:t>3</w:t>
      </w:r>
      <w:r>
        <w:rPr>
          <w:sz w:val="16"/>
          <w:szCs w:val="16"/>
          <w:spacing w:val="25"/>
          <w:position w:val="9"/>
        </w:rPr>
        <w:t xml:space="preserve"> </w:t>
      </w:r>
      <w:r>
        <w:rPr/>
        <w:t>We search for the “optimal” hyperparameter values through hyperpa</w:t>
      </w:r>
      <w:r>
        <w:rPr>
          <w:spacing w:val="-1"/>
        </w:rPr>
        <w:t>rameter</w:t>
      </w:r>
      <w:r>
        <w:rPr/>
        <w:t xml:space="preserve">  </w:t>
      </w:r>
      <w:r>
        <w:rPr/>
        <w:t>tuning by using cross-validation.</w:t>
      </w:r>
      <w:r>
        <w:rPr>
          <w:spacing w:val="17"/>
          <w:w w:val="101"/>
        </w:rPr>
        <w:t xml:space="preserve"> </w:t>
      </w:r>
      <w:r>
        <w:rPr/>
        <w:t>Specifically, for each of</w:t>
      </w:r>
      <w:r>
        <w:rPr>
          <w:spacing w:val="-23"/>
        </w:rPr>
        <w:t xml:space="preserve"> </w:t>
      </w:r>
      <w:r>
        <w:rPr/>
        <w:t>the machine learning models (except  </w:t>
      </w:r>
      <w:r>
        <w:rPr/>
        <w:t>for</w:t>
      </w:r>
      <w:r>
        <w:rPr>
          <w:spacing w:val="1"/>
        </w:rPr>
        <w:t xml:space="preserve"> </w:t>
      </w:r>
      <w:r>
        <w:rPr/>
        <w:t>OLS</w:t>
      </w:r>
      <w:r>
        <w:rPr>
          <w:spacing w:val="1"/>
        </w:rPr>
        <w:t>), </w:t>
      </w:r>
      <w:r>
        <w:rPr/>
        <w:t>we</w:t>
      </w:r>
      <w:r>
        <w:rPr>
          <w:spacing w:val="1"/>
        </w:rPr>
        <w:t xml:space="preserve"> </w:t>
      </w:r>
      <w:r>
        <w:rPr/>
        <w:t>provide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set</w:t>
      </w:r>
      <w:r>
        <w:rPr>
          <w:spacing w:val="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reasonable</w:t>
      </w:r>
      <w:r>
        <w:rPr>
          <w:spacing w:val="1"/>
        </w:rPr>
        <w:t xml:space="preserve"> </w:t>
      </w:r>
      <w:r>
        <w:rPr/>
        <w:t>candidate</w:t>
      </w:r>
      <w:r>
        <w:rPr>
          <w:spacing w:val="1"/>
        </w:rPr>
        <w:t xml:space="preserve"> </w:t>
      </w:r>
      <w:r>
        <w:rPr/>
        <w:t>values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key</w:t>
      </w:r>
      <w:r>
        <w:rPr>
          <w:spacing w:val="1"/>
        </w:rPr>
        <w:t xml:space="preserve"> </w:t>
      </w:r>
      <w:r>
        <w:rPr/>
        <w:t>hyperparameters</w:t>
      </w:r>
      <w:r>
        <w:rPr>
          <w:spacing w:val="1"/>
        </w:rPr>
        <w:t>. </w:t>
      </w:r>
      <w:r>
        <w:rPr/>
        <w:t>We</w:t>
      </w:r>
      <w:r>
        <w:rPr>
          <w:spacing w:val="1"/>
        </w:rPr>
        <w:t xml:space="preserve"> </w:t>
      </w:r>
      <w:r>
        <w:rPr/>
        <w:t>use </w:t>
      </w:r>
      <w:r>
        <w:rPr/>
        <w:t>five-fold cross-validation to identify the optimal hyperparameter values that generate the mo</w:t>
      </w:r>
      <w:r>
        <w:rPr>
          <w:spacing w:val="-1"/>
        </w:rPr>
        <w:t>st</w:t>
      </w:r>
      <w:r>
        <w:rPr/>
        <w:t xml:space="preserve">   </w:t>
      </w:r>
      <w:r>
        <w:rPr/>
        <w:t>accurate forecasts on the validation samples. Then, we estimate the</w:t>
      </w:r>
      <w:r>
        <w:rPr>
          <w:spacing w:val="2"/>
        </w:rPr>
        <w:t xml:space="preserve"> </w:t>
      </w:r>
      <w:r>
        <w:rPr/>
        <w:t>model by usin</w:t>
      </w:r>
      <w:r>
        <w:rPr>
          <w:spacing w:val="-1"/>
        </w:rPr>
        <w:t>g the</w:t>
      </w:r>
      <w:r>
        <w:rPr>
          <w:spacing w:val="8"/>
        </w:rPr>
        <w:t xml:space="preserve"> </w:t>
      </w:r>
      <w:r>
        <w:rPr>
          <w:spacing w:val="-1"/>
        </w:rPr>
        <w:t>optimal</w:t>
      </w:r>
      <w:r>
        <w:rPr/>
        <w:t xml:space="preserve"> </w:t>
      </w:r>
      <w:r>
        <w:rPr/>
        <w:t>hyperparameter values obtained from cross-validation and apply the model to th</w:t>
      </w:r>
      <w:r>
        <w:rPr>
          <w:spacing w:val="-1"/>
        </w:rPr>
        <w:t>e prediction</w:t>
      </w:r>
      <w:r>
        <w:rPr>
          <w:spacing w:val="12"/>
        </w:rPr>
        <w:t xml:space="preserve"> </w:t>
      </w:r>
      <w:r>
        <w:rPr>
          <w:spacing w:val="-1"/>
        </w:rPr>
        <w:t>set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8" style="position:absolute;margin-left:0.143997pt;margin-top:8.58125pt;mso-position-vertical-relative:text;mso-position-horizontal-relative:text;width:144.05pt;height:0.6pt;z-index:251675648;" fillcolor="#000000" filled="true" stroked="false" coordsize="2881,12" coordorigin="0,0" path="m0,11l2880,11l2880,0l0,0l0,11xe"/>
        </w:pict>
      </w:r>
      <w:r/>
    </w:p>
    <w:p>
      <w:pPr>
        <w:pStyle w:val="BodyText"/>
        <w:ind w:left="4" w:firstLine="3"/>
        <w:spacing w:before="56" w:line="249" w:lineRule="auto"/>
        <w:rPr>
          <w:sz w:val="19"/>
          <w:szCs w:val="19"/>
        </w:rPr>
      </w:pPr>
      <w:r>
        <w:rPr>
          <w:sz w:val="12"/>
          <w:szCs w:val="12"/>
          <w:spacing w:val="4"/>
          <w:position w:val="6"/>
        </w:rPr>
        <w:t>3</w:t>
      </w:r>
      <w:r>
        <w:rPr>
          <w:sz w:val="12"/>
          <w:szCs w:val="12"/>
          <w:spacing w:val="24"/>
          <w:position w:val="6"/>
        </w:rPr>
        <w:t xml:space="preserve"> </w:t>
      </w:r>
      <w:r>
        <w:rPr>
          <w:sz w:val="19"/>
          <w:szCs w:val="19"/>
          <w:spacing w:val="4"/>
        </w:rPr>
        <w:t>For example, larger values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the regularization hyperparameter in LASSO tend 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lead 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 relative</w:t>
      </w:r>
      <w:r>
        <w:rPr>
          <w:sz w:val="19"/>
          <w:szCs w:val="19"/>
          <w:spacing w:val="3"/>
        </w:rPr>
        <w:t>ly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complex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model that effectively uses fewer input features for prediction.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Similarly,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differen</w:t>
      </w:r>
      <w:r>
        <w:rPr>
          <w:sz w:val="19"/>
          <w:szCs w:val="19"/>
          <w:spacing w:val="3"/>
        </w:rPr>
        <w:t>t values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hyperparameters,</w:t>
      </w:r>
    </w:p>
    <w:p>
      <w:pPr>
        <w:pStyle w:val="BodyText"/>
        <w:ind w:left="4" w:right="375" w:firstLine="8"/>
        <w:spacing w:before="27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such as the maximum depth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decision trees in the RF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GBR models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and the number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hidden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layers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ANN model, may also lead to models with drastically different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structures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complexities.</w:t>
      </w:r>
    </w:p>
    <w:p>
      <w:pPr>
        <w:spacing w:line="237" w:lineRule="auto"/>
        <w:sectPr>
          <w:footerReference w:type="default" r:id="rId23"/>
          <w:pgSz w:w="12240" w:h="15840"/>
          <w:pgMar w:top="1346" w:right="1476" w:bottom="1526" w:left="1437" w:header="0" w:footer="1280" w:gutter="0"/>
        </w:sectPr>
        <w:rPr>
          <w:sz w:val="19"/>
          <w:szCs w:val="19"/>
        </w:rPr>
      </w:pPr>
    </w:p>
    <w:p>
      <w:pPr>
        <w:pStyle w:val="BodyText"/>
        <w:ind w:left="2" w:right="252"/>
        <w:spacing w:before="146" w:line="455" w:lineRule="auto"/>
        <w:rPr>
          <w:sz w:val="16"/>
          <w:szCs w:val="16"/>
        </w:rPr>
      </w:pPr>
      <w:r>
        <w:rPr/>
        <w:t>to generate out-of-sample forecasts. The key hyperparameters and the corresponding can</w:t>
      </w:r>
      <w:r>
        <w:rPr>
          <w:spacing w:val="-1"/>
        </w:rPr>
        <w:t>didate</w:t>
      </w:r>
      <w:r>
        <w:rPr/>
        <w:t xml:space="preserve"> </w:t>
      </w:r>
      <w:r>
        <w:rPr/>
        <w:t>values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each</w:t>
      </w:r>
      <w:r>
        <w:rPr>
          <w:spacing w:val="2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five</w:t>
      </w:r>
      <w:r>
        <w:rPr>
          <w:spacing w:val="2"/>
        </w:rPr>
        <w:t xml:space="preserve"> </w:t>
      </w:r>
      <w:r>
        <w:rPr/>
        <w:t>algorithms</w:t>
      </w:r>
      <w:r>
        <w:rPr>
          <w:spacing w:val="2"/>
        </w:rPr>
        <w:t xml:space="preserve"> </w:t>
      </w:r>
      <w:r>
        <w:rPr/>
        <w:t>are</w:t>
      </w:r>
      <w:r>
        <w:rPr>
          <w:spacing w:val="2"/>
        </w:rPr>
        <w:t xml:space="preserve"> </w:t>
      </w:r>
      <w:r>
        <w:rPr/>
        <w:t>provided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Appendix</w:t>
      </w:r>
      <w:r>
        <w:rPr>
          <w:spacing w:val="8"/>
        </w:rPr>
        <w:t xml:space="preserve"> </w:t>
      </w:r>
      <w:r>
        <w:rPr>
          <w:spacing w:val="2"/>
        </w:rPr>
        <w:t>2</w:t>
      </w:r>
      <w:r>
        <w:rPr>
          <w:spacing w:val="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this</w:t>
      </w:r>
      <w:r>
        <w:rPr>
          <w:spacing w:val="2"/>
        </w:rPr>
        <w:t xml:space="preserve"> </w:t>
      </w:r>
      <w:r>
        <w:rPr/>
        <w:t>paper</w:t>
      </w:r>
      <w:r>
        <w:rPr>
          <w:spacing w:val="2"/>
        </w:rPr>
        <w:t>.</w:t>
      </w:r>
      <w:r>
        <w:rPr>
          <w:sz w:val="16"/>
          <w:szCs w:val="16"/>
          <w:spacing w:val="2"/>
          <w:position w:val="9"/>
        </w:rPr>
        <w:t>4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9" w:line="187" w:lineRule="auto"/>
        <w:outlineLvl w:val="1"/>
        <w:rPr/>
      </w:pPr>
      <w:r>
        <w:rPr>
          <w:b/>
          <w:bCs/>
        </w:rPr>
        <w:t>4. Data, Sample Selection, and Model Esti</w:t>
      </w:r>
      <w:r>
        <w:rPr>
          <w:b/>
          <w:bCs/>
          <w:spacing w:val="-1"/>
        </w:rPr>
        <w:t>mation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Procedure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728"/>
        <w:spacing w:before="69" w:line="190" w:lineRule="auto"/>
        <w:rPr/>
      </w:pPr>
      <w:r>
        <w:rPr/>
        <w:t>Our initial sample comprises 267,777 firm-year obse</w:t>
      </w:r>
      <w:r>
        <w:rPr>
          <w:spacing w:val="-1"/>
        </w:rPr>
        <w:t>rvations</w:t>
      </w:r>
      <w:r>
        <w:rPr>
          <w:spacing w:val="9"/>
        </w:rPr>
        <w:t xml:space="preserve"> </w:t>
      </w:r>
      <w:r>
        <w:rPr>
          <w:spacing w:val="-1"/>
        </w:rPr>
        <w:t>obtained</w:t>
      </w:r>
      <w:r>
        <w:rPr>
          <w:spacing w:val="9"/>
        </w:rPr>
        <w:t xml:space="preserve"> </w:t>
      </w:r>
      <w:r>
        <w:rPr>
          <w:spacing w:val="-1"/>
        </w:rPr>
        <w:t>from the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190" w:lineRule="auto"/>
        <w:rPr/>
      </w:pPr>
      <w:r>
        <w:rPr/>
        <w:t>intersection of</w:t>
      </w:r>
      <w:r>
        <w:rPr>
          <w:spacing w:val="-23"/>
        </w:rPr>
        <w:t xml:space="preserve"> </w:t>
      </w:r>
      <w:r>
        <w:rPr/>
        <w:t>the Compustat fundamentals annual file and</w:t>
      </w:r>
      <w:r>
        <w:rPr>
          <w:spacing w:val="4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Cen</w:t>
      </w:r>
      <w:r>
        <w:rPr>
          <w:spacing w:val="-1"/>
        </w:rPr>
        <w:t>ter</w:t>
      </w:r>
      <w:r>
        <w:rPr>
          <w:spacing w:val="8"/>
        </w:rPr>
        <w:t xml:space="preserve"> </w:t>
      </w:r>
      <w:r>
        <w:rPr>
          <w:spacing w:val="-1"/>
        </w:rPr>
        <w:t>for Research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Security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firstLine="4"/>
        <w:spacing w:before="69" w:line="470" w:lineRule="auto"/>
        <w:rPr/>
      </w:pPr>
      <w:r>
        <w:rPr/>
        <w:t>Prices (CRSP) data up to fisca</w:t>
      </w:r>
      <w:r>
        <w:rPr>
          <w:spacing w:val="-1"/>
        </w:rPr>
        <w:t>l year 2019. We further</w:t>
      </w:r>
      <w:r>
        <w:rPr>
          <w:spacing w:val="6"/>
        </w:rPr>
        <w:t xml:space="preserve"> </w:t>
      </w:r>
      <w:r>
        <w:rPr>
          <w:spacing w:val="-1"/>
        </w:rPr>
        <w:t>impose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following</w:t>
      </w:r>
      <w:r>
        <w:rPr>
          <w:spacing w:val="8"/>
        </w:rPr>
        <w:t xml:space="preserve"> </w:t>
      </w:r>
      <w:r>
        <w:rPr>
          <w:spacing w:val="-1"/>
        </w:rPr>
        <w:t>data</w:t>
      </w:r>
      <w:r>
        <w:rPr>
          <w:spacing w:val="1"/>
        </w:rPr>
        <w:t xml:space="preserve"> </w:t>
      </w:r>
      <w:r>
        <w:rPr>
          <w:spacing w:val="-1"/>
        </w:rPr>
        <w:t>requirements:</w:t>
      </w:r>
      <w:r>
        <w:rPr>
          <w:spacing w:val="31"/>
        </w:rPr>
        <w:t xml:space="preserve"> </w:t>
      </w:r>
      <w:r>
        <w:rPr>
          <w:spacing w:val="-1"/>
        </w:rPr>
        <w:t>1)</w:t>
      </w:r>
      <w:r>
        <w:rPr/>
        <w:t xml:space="preserve"> </w:t>
      </w:r>
      <w:r>
        <w:rPr/>
        <w:t>the following financial statement items must be non-missing: total assets,</w:t>
      </w:r>
      <w:r>
        <w:rPr>
          <w:spacing w:val="13"/>
        </w:rPr>
        <w:t xml:space="preserve"> </w:t>
      </w:r>
      <w:r>
        <w:rPr>
          <w:spacing w:val="-1"/>
        </w:rPr>
        <w:t>sales revenue,</w:t>
      </w:r>
      <w:r>
        <w:rPr>
          <w:spacing w:val="8"/>
        </w:rPr>
        <w:t xml:space="preserve"> </w:t>
      </w:r>
      <w:r>
        <w:rPr>
          <w:spacing w:val="-1"/>
        </w:rPr>
        <w:t>income</w:t>
      </w:r>
      <w:r>
        <w:rPr/>
        <w:t xml:space="preserve">   </w:t>
      </w:r>
      <w:r>
        <w:rPr/>
        <w:t>before extraordinary items, and common shares outstanding;</w:t>
      </w:r>
      <w:r>
        <w:rPr>
          <w:spacing w:val="7"/>
        </w:rPr>
        <w:t xml:space="preserve"> </w:t>
      </w:r>
      <w:r>
        <w:rPr/>
        <w:t>2</w:t>
      </w:r>
      <w:r>
        <w:rPr>
          <w:spacing w:val="-1"/>
        </w:rPr>
        <w:t>) the</w:t>
      </w:r>
      <w:r>
        <w:rPr>
          <w:spacing w:val="11"/>
        </w:rPr>
        <w:t xml:space="preserve"> </w:t>
      </w:r>
      <w:r>
        <w:rPr>
          <w:spacing w:val="-1"/>
        </w:rPr>
        <w:t>stocks</w:t>
      </w:r>
      <w:r>
        <w:rPr>
          <w:spacing w:val="4"/>
        </w:rPr>
        <w:t xml:space="preserve"> </w:t>
      </w:r>
      <w:r>
        <w:rPr>
          <w:spacing w:val="-1"/>
        </w:rPr>
        <w:t>must be</w:t>
      </w:r>
      <w:r>
        <w:rPr>
          <w:spacing w:val="7"/>
        </w:rPr>
        <w:t xml:space="preserve"> </w:t>
      </w:r>
      <w:r>
        <w:rPr>
          <w:spacing w:val="-1"/>
        </w:rPr>
        <w:t>ordinary</w:t>
      </w:r>
    </w:p>
    <w:p>
      <w:pPr>
        <w:pStyle w:val="BodyText"/>
        <w:ind w:left="8" w:right="1"/>
        <w:spacing w:before="34" w:line="470" w:lineRule="auto"/>
        <w:rPr/>
      </w:pPr>
      <w:r>
        <w:rPr/>
        <w:t>common shares listed on the NYSE, AMEX, or</w:t>
      </w:r>
      <w:r>
        <w:rPr>
          <w:spacing w:val="-1"/>
        </w:rPr>
        <w:t xml:space="preserve"> NASDAQ; 3) the</w:t>
      </w:r>
      <w:r>
        <w:rPr>
          <w:spacing w:val="10"/>
        </w:rPr>
        <w:t xml:space="preserve"> </w:t>
      </w:r>
      <w:r>
        <w:rPr>
          <w:spacing w:val="-1"/>
        </w:rPr>
        <w:t>firms</w:t>
      </w:r>
      <w:r>
        <w:rPr>
          <w:spacing w:val="8"/>
        </w:rPr>
        <w:t xml:space="preserve"> </w:t>
      </w:r>
      <w:r>
        <w:rPr>
          <w:spacing w:val="-1"/>
        </w:rPr>
        <w:t>cannot be</w:t>
      </w:r>
      <w:r>
        <w:rPr>
          <w:spacing w:val="7"/>
        </w:rPr>
        <w:t xml:space="preserve"> </w:t>
      </w:r>
      <w:r>
        <w:rPr>
          <w:spacing w:val="-1"/>
        </w:rPr>
        <w:t>in the</w:t>
      </w:r>
      <w:r>
        <w:rPr>
          <w:spacing w:val="9"/>
        </w:rPr>
        <w:t xml:space="preserve"> </w:t>
      </w:r>
      <w:r>
        <w:rPr>
          <w:spacing w:val="-1"/>
        </w:rPr>
        <w:t>financial</w:t>
      </w:r>
      <w:r>
        <w:rPr/>
        <w:t xml:space="preserve"> </w:t>
      </w:r>
      <w:r>
        <w:rPr/>
        <w:t>(SIC 6000-6999) and regulated utilities (SIC 4900-4999) </w:t>
      </w:r>
      <w:r>
        <w:rPr>
          <w:spacing w:val="-1"/>
        </w:rPr>
        <w:t>industries; and 4)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stock prices</w:t>
      </w:r>
      <w:r>
        <w:rPr>
          <w:spacing w:val="9"/>
        </w:rPr>
        <w:t xml:space="preserve"> </w:t>
      </w:r>
      <w:r>
        <w:rPr>
          <w:spacing w:val="-1"/>
        </w:rPr>
        <w:t>at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end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third</w:t>
      </w:r>
      <w:r>
        <w:rPr>
          <w:spacing w:val="1"/>
        </w:rPr>
        <w:t xml:space="preserve"> </w:t>
      </w:r>
      <w:r>
        <w:rPr/>
        <w:t>month</w:t>
      </w:r>
      <w:r>
        <w:rPr>
          <w:spacing w:val="1"/>
        </w:rPr>
        <w:t xml:space="preserve"> </w:t>
      </w:r>
      <w:r>
        <w:rPr/>
        <w:t>after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end</w:t>
      </w:r>
      <w:r>
        <w:rPr>
          <w:spacing w:val="1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fiscal</w:t>
      </w:r>
      <w:r>
        <w:rPr>
          <w:spacing w:val="1"/>
        </w:rPr>
        <w:t xml:space="preserve"> </w:t>
      </w:r>
      <w:r>
        <w:rPr/>
        <w:t>year</w:t>
      </w:r>
      <w:r>
        <w:rPr>
          <w:spacing w:val="1"/>
        </w:rPr>
        <w:t xml:space="preserve"> </w:t>
      </w:r>
      <w:r>
        <w:rPr/>
        <w:t>must</w:t>
      </w:r>
      <w:r>
        <w:rPr>
          <w:spacing w:val="1"/>
        </w:rPr>
        <w:t xml:space="preserve"> </w:t>
      </w:r>
      <w:r>
        <w:rPr/>
        <w:t>be</w:t>
      </w:r>
      <w:r>
        <w:rPr>
          <w:spacing w:val="8"/>
        </w:rPr>
        <w:t xml:space="preserve"> </w:t>
      </w:r>
      <w:r>
        <w:rPr/>
        <w:t>greater</w:t>
      </w:r>
      <w:r>
        <w:rPr>
          <w:spacing w:val="1"/>
        </w:rPr>
        <w:t xml:space="preserve"> </w:t>
      </w:r>
      <w:r>
        <w:rPr/>
        <w:t>than</w:t>
      </w:r>
      <w:r>
        <w:rPr>
          <w:spacing w:val="4"/>
        </w:rPr>
        <w:t xml:space="preserve"> </w:t>
      </w:r>
      <w:r>
        <w:rPr/>
        <w:t>US</w:t>
      </w:r>
      <w:r>
        <w:rPr>
          <w:spacing w:val="1"/>
        </w:rPr>
        <w:t>$1. </w:t>
      </w:r>
      <w:r>
        <w:rPr/>
        <w:t>Among</w:t>
      </w:r>
      <w:r>
        <w:rPr>
          <w:spacing w:val="1"/>
        </w:rPr>
        <w:t xml:space="preserve"> </w:t>
      </w:r>
      <w:r>
        <w:rPr/>
        <w:t>the</w:t>
      </w:r>
    </w:p>
    <w:p>
      <w:pPr>
        <w:pStyle w:val="BodyText"/>
        <w:ind w:left="1"/>
        <w:spacing w:before="1" w:line="208" w:lineRule="auto"/>
        <w:rPr/>
      </w:pPr>
      <w:r>
        <w:rPr/>
        <w:t>remaining firm-year observations, we first set the missing values of</w:t>
      </w:r>
      <w:r>
        <w:rPr>
          <w:spacing w:val="-13"/>
        </w:rPr>
        <w:t xml:space="preserve"> </w:t>
      </w:r>
      <w:r>
        <w:rPr/>
        <w:t>some</w:t>
      </w:r>
      <w:r>
        <w:rPr>
          <w:spacing w:val="6"/>
        </w:rPr>
        <w:t xml:space="preserve"> </w:t>
      </w:r>
      <w:r>
        <w:rPr/>
        <w:t>line</w:t>
      </w:r>
      <w:r>
        <w:rPr>
          <w:spacing w:val="6"/>
        </w:rPr>
        <w:t xml:space="preserve"> </w:t>
      </w:r>
      <w:r>
        <w:rPr/>
        <w:t>items</w:t>
      </w:r>
      <w:r>
        <w:rPr>
          <w:sz w:val="16"/>
          <w:szCs w:val="16"/>
          <w:position w:val="9"/>
        </w:rPr>
        <w:t>5</w:t>
      </w:r>
      <w:r>
        <w:rPr>
          <w:sz w:val="16"/>
          <w:szCs w:val="16"/>
          <w:spacing w:val="24"/>
          <w:position w:val="9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zero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69" w:line="190" w:lineRule="auto"/>
        <w:rPr/>
      </w:pPr>
      <w:r>
        <w:rPr/>
        <w:t>before computing the first-order differences of</w:t>
      </w:r>
      <w:r>
        <w:rPr>
          <w:spacing w:val="-23"/>
        </w:rPr>
        <w:t xml:space="preserve"> </w:t>
      </w:r>
      <w:r>
        <w:rPr/>
        <w:t>the 28 it</w:t>
      </w:r>
      <w:r>
        <w:rPr>
          <w:spacing w:val="-1"/>
        </w:rPr>
        <w:t>ems</w:t>
      </w:r>
      <w:r>
        <w:rPr>
          <w:spacing w:val="7"/>
        </w:rPr>
        <w:t xml:space="preserve"> </w:t>
      </w:r>
      <w:r>
        <w:rPr>
          <w:spacing w:val="-1"/>
        </w:rPr>
        <w:t>in Appendix</w:t>
      </w:r>
      <w:r>
        <w:rPr>
          <w:spacing w:val="31"/>
          <w:w w:val="101"/>
        </w:rPr>
        <w:t xml:space="preserve"> </w:t>
      </w:r>
      <w:r>
        <w:rPr>
          <w:spacing w:val="-1"/>
        </w:rPr>
        <w:t>1. We</w:t>
      </w:r>
      <w:r>
        <w:rPr>
          <w:spacing w:val="1"/>
        </w:rPr>
        <w:t xml:space="preserve"> </w:t>
      </w:r>
      <w:r>
        <w:rPr>
          <w:spacing w:val="-1"/>
        </w:rPr>
        <w:t>then</w:t>
      </w:r>
      <w:r>
        <w:rPr>
          <w:spacing w:val="8"/>
        </w:rPr>
        <w:t xml:space="preserve"> </w:t>
      </w:r>
      <w:r>
        <w:rPr>
          <w:spacing w:val="-1"/>
        </w:rPr>
        <w:t>delete</w:t>
      </w:r>
      <w:r>
        <w:rPr>
          <w:spacing w:val="8"/>
        </w:rPr>
        <w:t xml:space="preserve"> </w:t>
      </w:r>
      <w:r>
        <w:rPr>
          <w:spacing w:val="-1"/>
        </w:rPr>
        <w:t>all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1" w:right="29" w:hanging="2"/>
        <w:spacing w:before="69" w:line="464" w:lineRule="auto"/>
        <w:rPr/>
      </w:pPr>
      <w:r>
        <w:rPr/>
        <w:t>firm-year observations with missing values </w:t>
      </w:r>
      <w:r>
        <w:rPr>
          <w:spacing w:val="-1"/>
        </w:rPr>
        <w:t>for the 56 input features.</w:t>
      </w:r>
      <w:r>
        <w:rPr>
          <w:spacing w:val="8"/>
        </w:rPr>
        <w:t xml:space="preserve"> </w:t>
      </w:r>
      <w:r>
        <w:rPr>
          <w:spacing w:val="-1"/>
        </w:rPr>
        <w:t>This</w:t>
      </w:r>
      <w:r>
        <w:rPr>
          <w:spacing w:val="7"/>
        </w:rPr>
        <w:t xml:space="preserve"> </w:t>
      </w:r>
      <w:r>
        <w:rPr>
          <w:spacing w:val="-1"/>
        </w:rPr>
        <w:t>leaves</w:t>
      </w:r>
      <w:r>
        <w:rPr/>
        <w:t xml:space="preserve"> </w:t>
      </w:r>
      <w:r>
        <w:rPr>
          <w:spacing w:val="-1"/>
        </w:rPr>
        <w:t>us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final</w:t>
      </w:r>
      <w:r>
        <w:rPr/>
        <w:t xml:space="preserve">    </w:t>
      </w:r>
      <w:r>
        <w:rPr>
          <w:spacing w:val="-1"/>
        </w:rPr>
        <w:t>sample of 156,256 observations from</w:t>
      </w:r>
      <w:r>
        <w:rPr>
          <w:spacing w:val="28"/>
          <w:w w:val="101"/>
        </w:rPr>
        <w:t xml:space="preserve"> </w:t>
      </w:r>
      <w:r>
        <w:rPr>
          <w:spacing w:val="-1"/>
        </w:rPr>
        <w:t>1965 to 2019. Because we need</w:t>
      </w:r>
      <w:r>
        <w:rPr>
          <w:spacing w:val="8"/>
        </w:rPr>
        <w:t xml:space="preserve"> </w:t>
      </w:r>
      <w:r>
        <w:rPr>
          <w:spacing w:val="-1"/>
        </w:rPr>
        <w:t>data</w:t>
      </w:r>
      <w:r>
        <w:rPr>
          <w:spacing w:val="11"/>
        </w:rPr>
        <w:t xml:space="preserve"> </w:t>
      </w:r>
      <w:r>
        <w:rPr>
          <w:spacing w:val="-1"/>
        </w:rPr>
        <w:t>from the pas</w:t>
      </w:r>
      <w:r>
        <w:rPr>
          <w:spacing w:val="-2"/>
        </w:rPr>
        <w:t>t</w:t>
      </w:r>
      <w:r>
        <w:rPr>
          <w:spacing w:val="28"/>
        </w:rPr>
        <w:t xml:space="preserve"> </w:t>
      </w:r>
      <w:r>
        <w:rPr>
          <w:spacing w:val="-2"/>
        </w:rPr>
        <w:t>10</w:t>
      </w:r>
      <w:r>
        <w:rPr>
          <w:spacing w:val="7"/>
        </w:rPr>
        <w:t xml:space="preserve"> </w:t>
      </w:r>
      <w:r>
        <w:rPr>
          <w:spacing w:val="-2"/>
        </w:rPr>
        <w:t>years</w:t>
      </w:r>
    </w:p>
    <w:p>
      <w:pPr>
        <w:spacing w:line="243" w:lineRule="auto"/>
        <w:rPr>
          <w:rFonts w:ascii="Arial"/>
          <w:sz w:val="21"/>
        </w:rPr>
      </w:pPr>
      <w:r>
        <w:pict>
          <v:shape id="_x0000_s10" style="position:absolute;margin-left:0.012001pt;margin-top:8.32303pt;mso-position-vertical-relative:text;mso-position-horizontal-relative:text;width:144.05pt;height:0.65pt;z-index:251676672;" fillcolor="#000000" filled="true" stroked="false" coordsize="2881,12" coordorigin="0,0" path="m0,12l2880,12l2880,0l0,0l0,12xe"/>
        </w:pict>
      </w:r>
      <w:r/>
    </w:p>
    <w:p>
      <w:pPr>
        <w:pStyle w:val="BodyText"/>
        <w:ind w:left="6" w:right="192" w:hanging="4"/>
        <w:spacing w:before="56" w:line="238" w:lineRule="auto"/>
        <w:rPr>
          <w:sz w:val="19"/>
          <w:szCs w:val="19"/>
        </w:rPr>
      </w:pPr>
      <w:r>
        <w:rPr>
          <w:sz w:val="12"/>
          <w:szCs w:val="12"/>
          <w:spacing w:val="4"/>
          <w:position w:val="6"/>
        </w:rPr>
        <w:t>4</w:t>
      </w:r>
      <w:r>
        <w:rPr>
          <w:sz w:val="12"/>
          <w:szCs w:val="12"/>
          <w:spacing w:val="35"/>
          <w:position w:val="6"/>
        </w:rPr>
        <w:t xml:space="preserve"> </w:t>
      </w:r>
      <w:r>
        <w:rPr>
          <w:sz w:val="19"/>
          <w:szCs w:val="19"/>
          <w:spacing w:val="4"/>
        </w:rPr>
        <w:t>The use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cross-validation and hyperparameter tuning marks an important distinction between our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work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Gerakos and Gramacy (2013). As discussed earlier, randomly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selected hyperparameter values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likely re</w:t>
      </w:r>
      <w:r>
        <w:rPr>
          <w:sz w:val="19"/>
          <w:szCs w:val="19"/>
          <w:spacing w:val="3"/>
        </w:rPr>
        <w:t>sult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</w:t>
      </w:r>
    </w:p>
    <w:p>
      <w:pPr>
        <w:pStyle w:val="BodyText"/>
        <w:ind w:left="7" w:right="17"/>
        <w:spacing w:before="49" w:line="23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either overfitted or underfitted models. Gerakos and Gramacy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(2013)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do 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explain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cl</w:t>
      </w:r>
      <w:r>
        <w:rPr>
          <w:sz w:val="19"/>
          <w:szCs w:val="19"/>
          <w:spacing w:val="3"/>
        </w:rPr>
        <w:t>early how they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determine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structure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their models, but the software packages they use (lars, MASS,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and randomForest packages 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R)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do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seem to implement cross-validation. Our paper also differs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fro</w:t>
      </w:r>
      <w:r>
        <w:rPr>
          <w:sz w:val="19"/>
          <w:szCs w:val="19"/>
          <w:spacing w:val="3"/>
        </w:rPr>
        <w:t>m that paper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dimensions. First,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 more comprehensive list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financial statement items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include their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first</w:t>
      </w:r>
      <w:r>
        <w:rPr>
          <w:sz w:val="19"/>
          <w:szCs w:val="19"/>
          <w:spacing w:val="3"/>
        </w:rPr>
        <w:t>-order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differences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model training.</w:t>
      </w:r>
    </w:p>
    <w:p>
      <w:pPr>
        <w:pStyle w:val="BodyText"/>
        <w:ind w:left="1" w:right="54" w:firstLine="5"/>
        <w:spacing w:before="50" w:line="23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Our analyses show that the change variables 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ofte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among the top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10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important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input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features.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Furthermore,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we investigate a more comprehensive set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advanced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machine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learning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algorithms,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GBR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3"/>
        </w:rPr>
        <w:t>Ns.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models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examined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Gerakos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Gramacy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7"/>
        </w:rPr>
        <w:t>(2013).</w:t>
      </w:r>
    </w:p>
    <w:p>
      <w:pPr>
        <w:pStyle w:val="BodyText"/>
        <w:ind w:left="6"/>
        <w:spacing w:before="25" w:line="222" w:lineRule="auto"/>
        <w:rPr>
          <w:sz w:val="19"/>
          <w:szCs w:val="19"/>
        </w:rPr>
      </w:pPr>
      <w:r>
        <w:rPr>
          <w:sz w:val="12"/>
          <w:szCs w:val="12"/>
          <w:spacing w:val="4"/>
          <w:position w:val="6"/>
        </w:rPr>
        <w:t>5</w:t>
      </w:r>
      <w:r>
        <w:rPr>
          <w:sz w:val="12"/>
          <w:szCs w:val="12"/>
          <w:spacing w:val="26"/>
          <w:w w:val="102"/>
          <w:position w:val="6"/>
        </w:rPr>
        <w:t xml:space="preserve"> </w:t>
      </w:r>
      <w:r>
        <w:rPr>
          <w:sz w:val="19"/>
          <w:szCs w:val="19"/>
          <w:spacing w:val="4"/>
        </w:rPr>
        <w:t>The list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items includes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special items; accounts payable; income taxes payable</w:t>
      </w:r>
      <w:r>
        <w:rPr>
          <w:sz w:val="19"/>
          <w:szCs w:val="19"/>
          <w:spacing w:val="3"/>
        </w:rPr>
        <w:t>; interest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related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expenses;</w:t>
      </w:r>
    </w:p>
    <w:p>
      <w:pPr>
        <w:pStyle w:val="BodyText"/>
        <w:ind w:left="6"/>
        <w:spacing w:before="50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investments and advances-other; selling, general, 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administrative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3"/>
        </w:rPr>
        <w:t>xpenses; intangible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assets;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3"/>
        </w:rPr>
        <w:t>short-term</w:t>
      </w:r>
    </w:p>
    <w:p>
      <w:pPr>
        <w:pStyle w:val="BodyText"/>
        <w:ind w:left="6" w:right="83"/>
        <w:spacing w:before="49" w:line="23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investments; research and development (R&amp;D) expense; advertising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expenses;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cu</w:t>
      </w:r>
      <w:r>
        <w:rPr>
          <w:sz w:val="19"/>
          <w:szCs w:val="19"/>
          <w:spacing w:val="3"/>
        </w:rPr>
        <w:t>rrent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liabilities;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current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assets;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dividends per share. Cash flow from operating activities,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missing,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computed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  <w:spacing w:val="3"/>
        </w:rPr>
        <w:t xml:space="preserve"> the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balance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sheet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approach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Sloan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1996).</w:t>
      </w:r>
    </w:p>
    <w:p>
      <w:pPr>
        <w:spacing w:line="235" w:lineRule="auto"/>
        <w:sectPr>
          <w:footerReference w:type="default" r:id="rId24"/>
          <w:pgSz w:w="12240" w:h="15840"/>
          <w:pgMar w:top="1346" w:right="1439" w:bottom="1526" w:left="1440" w:header="0" w:footer="1281" w:gutter="0"/>
        </w:sectPr>
        <w:rPr>
          <w:sz w:val="19"/>
          <w:szCs w:val="19"/>
        </w:rPr>
      </w:pPr>
    </w:p>
    <w:p>
      <w:pPr>
        <w:pStyle w:val="BodyText"/>
        <w:ind w:right="61" w:firstLine="2"/>
        <w:spacing w:before="144" w:line="470" w:lineRule="auto"/>
        <w:rPr/>
      </w:pPr>
      <w:r>
        <w:rPr/>
        <w:t>to estimate the models, our testin</w:t>
      </w:r>
      <w:r>
        <w:rPr>
          <w:spacing w:val="-1"/>
        </w:rPr>
        <w:t>g sample (i.e., prediction</w:t>
      </w:r>
      <w:r>
        <w:rPr>
          <w:spacing w:val="12"/>
        </w:rPr>
        <w:t xml:space="preserve"> </w:t>
      </w:r>
      <w:r>
        <w:rPr>
          <w:spacing w:val="-1"/>
        </w:rPr>
        <w:t>set)</w:t>
      </w:r>
      <w:r>
        <w:rPr>
          <w:spacing w:val="11"/>
        </w:rPr>
        <w:t xml:space="preserve"> </w:t>
      </w:r>
      <w:r>
        <w:rPr>
          <w:spacing w:val="-1"/>
        </w:rPr>
        <w:t>starts</w:t>
      </w:r>
      <w:r>
        <w:rPr>
          <w:spacing w:val="10"/>
        </w:rPr>
        <w:t xml:space="preserve"> </w:t>
      </w:r>
      <w:r>
        <w:rPr>
          <w:spacing w:val="-1"/>
        </w:rPr>
        <w:t>from</w:t>
      </w:r>
      <w:r>
        <w:rPr>
          <w:spacing w:val="28"/>
          <w:w w:val="101"/>
        </w:rPr>
        <w:t xml:space="preserve"> </w:t>
      </w:r>
      <w:r>
        <w:rPr>
          <w:spacing w:val="-1"/>
        </w:rPr>
        <w:t>1975</w:t>
      </w:r>
      <w:r>
        <w:rPr>
          <w:spacing w:val="8"/>
        </w:rPr>
        <w:t xml:space="preserve"> </w:t>
      </w:r>
      <w:r>
        <w:rPr>
          <w:spacing w:val="-1"/>
        </w:rPr>
        <w:t>and consists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  </w:t>
      </w:r>
      <w:r>
        <w:rPr/>
        <w:t>142,592 firm-year observations. Table</w:t>
      </w:r>
      <w:r>
        <w:rPr>
          <w:spacing w:val="28"/>
          <w:w w:val="101"/>
        </w:rPr>
        <w:t xml:space="preserve"> </w:t>
      </w:r>
      <w:r>
        <w:rPr/>
        <w:t>1 presents the number of</w:t>
      </w:r>
      <w:r>
        <w:rPr>
          <w:spacing w:val="-14"/>
        </w:rPr>
        <w:t xml:space="preserve"> </w:t>
      </w:r>
      <w:r>
        <w:rPr>
          <w:spacing w:val="-1"/>
        </w:rPr>
        <w:t>firms in the final</w:t>
      </w:r>
      <w:r>
        <w:rPr>
          <w:spacing w:val="4"/>
        </w:rPr>
        <w:t xml:space="preserve"> </w:t>
      </w:r>
      <w:r>
        <w:rPr>
          <w:spacing w:val="-1"/>
        </w:rPr>
        <w:t>testing</w:t>
      </w:r>
      <w:r>
        <w:rPr>
          <w:spacing w:val="10"/>
        </w:rPr>
        <w:t xml:space="preserve"> </w:t>
      </w:r>
      <w:r>
        <w:rPr>
          <w:spacing w:val="-1"/>
        </w:rPr>
        <w:t>sample</w:t>
      </w:r>
      <w:r>
        <w:rPr/>
        <w:t xml:space="preserve"> </w:t>
      </w:r>
      <w:r>
        <w:rPr/>
        <w:t>by year, where the number of</w:t>
      </w:r>
      <w:r>
        <w:rPr>
          <w:spacing w:val="-16"/>
        </w:rPr>
        <w:t xml:space="preserve"> </w:t>
      </w:r>
      <w:r>
        <w:rPr/>
        <w:t>annual observations ranges from 2,299 in 2</w:t>
      </w:r>
      <w:r>
        <w:rPr>
          <w:spacing w:val="-1"/>
        </w:rPr>
        <w:t>019 to 4,976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1997.</w:t>
      </w:r>
    </w:p>
    <w:p>
      <w:pPr>
        <w:pStyle w:val="BodyText"/>
        <w:ind w:left="723"/>
        <w:spacing w:before="202" w:line="216" w:lineRule="auto"/>
        <w:rPr/>
      </w:pPr>
      <w:r>
        <w:rPr/>
        <w:t>We</w:t>
      </w:r>
      <w:r>
        <w:rPr>
          <w:spacing w:val="1"/>
        </w:rPr>
        <w:t xml:space="preserve"> </w:t>
      </w:r>
      <w:r>
        <w:rPr/>
        <w:t>generate</w:t>
      </w:r>
      <w:r>
        <w:rPr>
          <w:spacing w:val="1"/>
        </w:rPr>
        <w:t xml:space="preserve"> </w:t>
      </w:r>
      <w:r>
        <w:rPr/>
        <w:t>out</w:t>
      </w:r>
      <w:r>
        <w:rPr>
          <w:spacing w:val="1"/>
        </w:rPr>
        <w:t>-</w:t>
      </w:r>
      <w:r>
        <w:rPr/>
        <w:t>of</w:t>
      </w:r>
      <w:r>
        <w:rPr>
          <w:spacing w:val="1"/>
        </w:rPr>
        <w:t>-</w:t>
      </w:r>
      <w:r>
        <w:rPr/>
        <w:t>sample</w:t>
      </w:r>
      <w:r>
        <w:rPr>
          <w:spacing w:val="1"/>
        </w:rPr>
        <w:t xml:space="preserve"> </w:t>
      </w:r>
      <w:r>
        <w:rPr/>
        <w:t>forecasts</w:t>
      </w:r>
      <w:r>
        <w:rPr>
          <w:spacing w:val="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one</w:t>
      </w:r>
      <w:r>
        <w:rPr>
          <w:spacing w:val="1"/>
        </w:rPr>
        <w:t>-</w:t>
      </w:r>
      <w:r>
        <w:rPr/>
        <w:t>year</w:t>
      </w:r>
      <w:r>
        <w:rPr>
          <w:spacing w:val="1"/>
        </w:rPr>
        <w:t>-</w:t>
      </w:r>
      <w:r>
        <w:rPr/>
        <w:t>forward</w:t>
      </w:r>
      <w:r>
        <w:rPr>
          <w:spacing w:val="1"/>
        </w:rPr>
        <w:t xml:space="preserve"> </w:t>
      </w:r>
      <w:r>
        <w:rPr/>
        <w:t>earnings</w:t>
      </w:r>
      <w:r>
        <w:rPr>
          <w:spacing w:val="1"/>
        </w:rPr>
        <w:t xml:space="preserve"> </w:t>
      </w:r>
      <w:r>
        <w:rPr>
          <w:rFonts w:ascii="Cambria Math" w:hAnsi="Cambria Math" w:eastAsia="Cambria Math" w:cs="Cambria Math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4"/>
        </w:rPr>
        <w:t>+1  </w:t>
      </w:r>
      <w:r>
        <w:rPr/>
        <w:t>for</w:t>
      </w:r>
      <w:r>
        <w:rPr>
          <w:spacing w:val="1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above</w:t>
      </w:r>
    </w:p>
    <w:p>
      <w:pPr>
        <w:pStyle w:val="BodyText"/>
        <w:ind w:left="2"/>
        <w:spacing w:before="278" w:line="190" w:lineRule="auto"/>
        <w:rPr/>
      </w:pPr>
      <w:r>
        <w:rPr/>
        <w:t>testing sample using the 6 machine learning algorithms and</w:t>
      </w:r>
      <w:r>
        <w:rPr>
          <w:spacing w:val="-1"/>
        </w:rPr>
        <w:t xml:space="preserve"> the</w:t>
      </w:r>
      <w:r>
        <w:rPr>
          <w:spacing w:val="11"/>
        </w:rPr>
        <w:t xml:space="preserve"> </w:t>
      </w:r>
      <w:r>
        <w:rPr>
          <w:spacing w:val="-1"/>
        </w:rPr>
        <w:t>56 predictors,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rPr>
          <w:spacing w:val="-1"/>
        </w:rPr>
        <w:t>discussed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firstLine="8"/>
        <w:spacing w:before="69" w:line="474" w:lineRule="auto"/>
        <w:rPr/>
      </w:pPr>
      <w:r>
        <w:rPr/>
        <w:t>above. We scale both the predictors and the target variable </w:t>
      </w:r>
      <w:r>
        <w:rPr>
          <w:spacing w:val="-1"/>
        </w:rPr>
        <w:t>by the common</w:t>
      </w:r>
      <w:r>
        <w:rPr>
          <w:spacing w:val="12"/>
        </w:rPr>
        <w:t xml:space="preserve"> </w:t>
      </w:r>
      <w:r>
        <w:rPr>
          <w:spacing w:val="-1"/>
        </w:rPr>
        <w:t>shares</w:t>
      </w:r>
      <w:r>
        <w:rPr>
          <w:spacing w:val="8"/>
        </w:rPr>
        <w:t xml:space="preserve"> </w:t>
      </w:r>
      <w:r>
        <w:rPr>
          <w:spacing w:val="-1"/>
        </w:rPr>
        <w:t>outstanding at</w:t>
      </w:r>
      <w:r>
        <w:rPr/>
        <w:t xml:space="preserve"> </w:t>
      </w:r>
      <w:r>
        <w:rPr/>
        <w:t>the fiscal year end to ensure that the estimation p</w:t>
      </w:r>
      <w:r>
        <w:rPr>
          <w:spacing w:val="-1"/>
        </w:rPr>
        <w:t>rocedure</w:t>
      </w:r>
      <w:r>
        <w:rPr>
          <w:spacing w:val="10"/>
        </w:rPr>
        <w:t xml:space="preserve"> </w:t>
      </w:r>
      <w:r>
        <w:rPr>
          <w:spacing w:val="-1"/>
        </w:rPr>
        <w:t>(or the</w:t>
      </w:r>
      <w:r>
        <w:rPr>
          <w:spacing w:val="8"/>
        </w:rPr>
        <w:t xml:space="preserve"> </w:t>
      </w:r>
      <w:r>
        <w:rPr>
          <w:spacing w:val="-1"/>
        </w:rPr>
        <w:t>loss</w:t>
      </w:r>
      <w:r>
        <w:rPr>
          <w:spacing w:val="10"/>
        </w:rPr>
        <w:t xml:space="preserve"> </w:t>
      </w:r>
      <w:r>
        <w:rPr>
          <w:spacing w:val="-1"/>
        </w:rPr>
        <w:t>function)</w:t>
      </w:r>
      <w:r>
        <w:rPr>
          <w:spacing w:val="7"/>
        </w:rPr>
        <w:t xml:space="preserve"> </w:t>
      </w:r>
      <w:r>
        <w:rPr>
          <w:spacing w:val="-1"/>
        </w:rPr>
        <w:t>is not</w:t>
      </w:r>
      <w:r>
        <w:rPr>
          <w:spacing w:val="9"/>
        </w:rPr>
        <w:t xml:space="preserve"> </w:t>
      </w:r>
      <w:r>
        <w:rPr>
          <w:spacing w:val="-1"/>
        </w:rPr>
        <w:t>dominated</w:t>
      </w:r>
      <w:r>
        <w:rPr/>
        <w:t xml:space="preserve"> </w:t>
      </w:r>
      <w:r>
        <w:rPr/>
        <w:t>by a small number of</w:t>
      </w:r>
      <w:r>
        <w:rPr>
          <w:spacing w:val="-18"/>
        </w:rPr>
        <w:t xml:space="preserve"> </w:t>
      </w:r>
      <w:r>
        <w:rPr/>
        <w:t>extremely large firms. Following the prior literature (e.g.,</w:t>
      </w:r>
      <w:r>
        <w:rPr>
          <w:spacing w:val="7"/>
        </w:rPr>
        <w:t xml:space="preserve"> </w:t>
      </w:r>
      <w:r>
        <w:rPr/>
        <w:t>Ho</w:t>
      </w:r>
      <w:r>
        <w:rPr>
          <w:spacing w:val="-1"/>
        </w:rPr>
        <w:t>u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al.,</w:t>
      </w:r>
      <w:r>
        <w:rPr>
          <w:spacing w:val="5"/>
        </w:rPr>
        <w:t xml:space="preserve"> </w:t>
      </w:r>
      <w:r>
        <w:rPr>
          <w:spacing w:val="-1"/>
        </w:rPr>
        <w:t>2012,</w:t>
      </w:r>
      <w:r>
        <w:rPr/>
        <w:t xml:space="preserve"> </w:t>
      </w:r>
      <w:r>
        <w:rPr/>
        <w:t>Li and Mohanram, 20</w:t>
      </w:r>
      <w:r>
        <w:rPr>
          <w:spacing w:val="-1"/>
        </w:rPr>
        <w:t>14), for each year t between</w:t>
      </w:r>
      <w:r>
        <w:rPr>
          <w:spacing w:val="30"/>
          <w:w w:val="101"/>
        </w:rPr>
        <w:t xml:space="preserve"> </w:t>
      </w:r>
      <w:r>
        <w:rPr>
          <w:spacing w:val="-1"/>
        </w:rPr>
        <w:t>1975 and</w:t>
      </w:r>
      <w:r>
        <w:rPr>
          <w:spacing w:val="4"/>
        </w:rPr>
        <w:t xml:space="preserve"> </w:t>
      </w:r>
      <w:r>
        <w:rPr>
          <w:spacing w:val="-1"/>
        </w:rPr>
        <w:t>2019,</w:t>
      </w:r>
      <w:r>
        <w:rPr>
          <w:spacing w:val="2"/>
        </w:rPr>
        <w:t xml:space="preserve"> </w:t>
      </w:r>
      <w:r>
        <w:rPr>
          <w:spacing w:val="-1"/>
        </w:rPr>
        <w:t>we use</w:t>
      </w:r>
      <w:r>
        <w:rPr>
          <w:spacing w:val="10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observations</w:t>
      </w:r>
      <w:r>
        <w:rPr>
          <w:spacing w:val="11"/>
        </w:rPr>
        <w:t xml:space="preserve"> </w:t>
      </w:r>
      <w:r>
        <w:rPr>
          <w:spacing w:val="-1"/>
        </w:rPr>
        <w:t>from</w:t>
      </w:r>
      <w:r>
        <w:rPr/>
        <w:t xml:space="preserve">   </w:t>
      </w:r>
      <w:r>
        <w:rPr>
          <w:spacing w:val="-2"/>
        </w:rPr>
        <w:t>the previous</w:t>
      </w:r>
      <w:r>
        <w:rPr>
          <w:spacing w:val="29"/>
        </w:rPr>
        <w:t xml:space="preserve"> </w:t>
      </w:r>
      <w:r>
        <w:rPr>
          <w:spacing w:val="-2"/>
        </w:rPr>
        <w:t>10 years (i.e., year t -</w:t>
      </w:r>
      <w:r>
        <w:rPr>
          <w:spacing w:val="27"/>
          <w:w w:val="101"/>
        </w:rPr>
        <w:t xml:space="preserve"> </w:t>
      </w:r>
      <w:r>
        <w:rPr>
          <w:spacing w:val="-2"/>
        </w:rPr>
        <w:t>10, t -</w:t>
      </w:r>
      <w:r>
        <w:rPr>
          <w:spacing w:val="8"/>
        </w:rPr>
        <w:t xml:space="preserve"> </w:t>
      </w:r>
      <w:r>
        <w:rPr>
          <w:spacing w:val="-2"/>
        </w:rPr>
        <w:t>9,</w:t>
      </w:r>
      <w:r>
        <w:rPr>
          <w:spacing w:val="27"/>
          <w:w w:val="101"/>
        </w:rPr>
        <w:t xml:space="preserve"> </w:t>
      </w:r>
      <w:r>
        <w:rPr>
          <w:spacing w:val="-2"/>
        </w:rPr>
        <w:t>…</w:t>
      </w:r>
      <w:r>
        <w:rPr>
          <w:spacing w:val="-47"/>
        </w:rPr>
        <w:t xml:space="preserve"> </w:t>
      </w:r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t</w:t>
      </w:r>
      <w:r>
        <w:rPr>
          <w:spacing w:val="10"/>
        </w:rPr>
        <w:t xml:space="preserve"> </w:t>
      </w:r>
      <w:r>
        <w:rPr>
          <w:spacing w:val="-2"/>
        </w:rPr>
        <w:t>-</w:t>
      </w:r>
      <w:r>
        <w:rPr>
          <w:spacing w:val="30"/>
        </w:rPr>
        <w:t xml:space="preserve"> </w:t>
      </w:r>
      <w:r>
        <w:rPr>
          <w:spacing w:val="-2"/>
        </w:rPr>
        <w:t>1)</w:t>
      </w:r>
      <w:r>
        <w:rPr>
          <w:spacing w:val="8"/>
        </w:rPr>
        <w:t xml:space="preserve"> </w:t>
      </w:r>
      <w:r>
        <w:rPr>
          <w:spacing w:val="-2"/>
        </w:rPr>
        <w:t>as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3"/>
        </w:rPr>
        <w:t xml:space="preserve"> </w:t>
      </w:r>
      <w:r>
        <w:rPr>
          <w:spacing w:val="-2"/>
        </w:rPr>
        <w:t>training</w:t>
      </w:r>
      <w:r>
        <w:rPr>
          <w:spacing w:val="9"/>
        </w:rPr>
        <w:t xml:space="preserve"> </w:t>
      </w:r>
      <w:r>
        <w:rPr>
          <w:spacing w:val="-3"/>
        </w:rPr>
        <w:t>sample</w:t>
      </w:r>
      <w:r>
        <w:rPr>
          <w:spacing w:val="5"/>
        </w:rPr>
        <w:t xml:space="preserve"> </w:t>
      </w:r>
      <w:r>
        <w:rPr>
          <w:spacing w:val="-3"/>
        </w:rPr>
        <w:t>to</w:t>
      </w:r>
      <w:r>
        <w:rPr>
          <w:spacing w:val="9"/>
        </w:rPr>
        <w:t xml:space="preserve"> </w:t>
      </w:r>
      <w:r>
        <w:rPr>
          <w:spacing w:val="-3"/>
        </w:rPr>
        <w:t>estimate</w:t>
      </w:r>
      <w:r>
        <w:rPr>
          <w:spacing w:val="1"/>
        </w:rPr>
        <w:t xml:space="preserve"> </w:t>
      </w:r>
      <w:r>
        <w:rPr>
          <w:spacing w:val="-3"/>
        </w:rPr>
        <w:t>the</w:t>
      </w:r>
    </w:p>
    <w:p>
      <w:pPr>
        <w:pStyle w:val="BodyText"/>
        <w:ind w:left="2" w:right="161"/>
        <w:spacing w:before="36" w:line="455" w:lineRule="auto"/>
        <w:rPr/>
      </w:pPr>
      <w:r>
        <w:rPr/>
        <w:t>models, then apply the models to the predictors of</w:t>
      </w:r>
      <w:r>
        <w:rPr>
          <w:spacing w:val="-21"/>
        </w:rPr>
        <w:t xml:space="preserve"> </w:t>
      </w:r>
      <w:r>
        <w:rPr/>
        <w:t>year t to generate earnings</w:t>
      </w:r>
      <w:r>
        <w:rPr>
          <w:spacing w:val="10"/>
        </w:rPr>
        <w:t xml:space="preserve"> </w:t>
      </w:r>
      <w:r>
        <w:rPr/>
        <w:t>forecasts</w:t>
      </w:r>
      <w:r>
        <w:rPr>
          <w:spacing w:val="10"/>
        </w:rPr>
        <w:t xml:space="preserve"> </w:t>
      </w:r>
      <w:r>
        <w:rPr/>
        <w:t>for ye</w:t>
      </w:r>
      <w:r>
        <w:rPr>
          <w:spacing w:val="-1"/>
        </w:rPr>
        <w:t>ar</w:t>
      </w:r>
      <w:r>
        <w:rPr/>
        <w:t xml:space="preserve"> </w:t>
      </w:r>
      <w:r>
        <w:rPr/>
        <w:t>t+1.</w:t>
      </w:r>
      <w:r>
        <w:rPr>
          <w:sz w:val="16"/>
          <w:szCs w:val="16"/>
          <w:position w:val="9"/>
        </w:rPr>
        <w:t>6</w:t>
      </w:r>
      <w:r>
        <w:rPr>
          <w:sz w:val="16"/>
          <w:szCs w:val="16"/>
          <w:spacing w:val="25"/>
          <w:w w:val="101"/>
          <w:position w:val="9"/>
        </w:rPr>
        <w:t xml:space="preserve"> </w:t>
      </w:r>
      <w:r>
        <w:rPr/>
        <w:t>For consistency, all of</w:t>
      </w:r>
      <w:r>
        <w:rPr>
          <w:spacing w:val="-23"/>
        </w:rPr>
        <w:t xml:space="preserve"> </w:t>
      </w:r>
      <w:r>
        <w:rPr/>
        <w:t>the extant models are</w:t>
      </w:r>
      <w:r>
        <w:rPr>
          <w:spacing w:val="9"/>
        </w:rPr>
        <w:t xml:space="preserve"> </w:t>
      </w:r>
      <w:r>
        <w:rPr/>
        <w:t>also</w:t>
      </w:r>
      <w:r>
        <w:rPr>
          <w:spacing w:val="9"/>
        </w:rPr>
        <w:t xml:space="preserve"> </w:t>
      </w:r>
      <w:r>
        <w:rPr/>
        <w:t>estimated using the</w:t>
      </w:r>
      <w:r>
        <w:rPr>
          <w:spacing w:val="10"/>
        </w:rPr>
        <w:t xml:space="preserve"> </w:t>
      </w:r>
      <w:r>
        <w:rPr/>
        <w:t>data</w:t>
      </w:r>
      <w:r>
        <w:rPr>
          <w:spacing w:val="7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same</w:t>
      </w:r>
    </w:p>
    <w:p>
      <w:pPr>
        <w:pStyle w:val="BodyText"/>
        <w:ind w:left="1" w:right="345" w:hanging="1"/>
        <w:spacing w:before="41" w:line="465" w:lineRule="auto"/>
        <w:rPr/>
      </w:pPr>
      <w:r>
        <w:rPr/>
        <w:t>previous</w:t>
      </w:r>
      <w:r>
        <w:rPr>
          <w:spacing w:val="28"/>
          <w:w w:val="101"/>
        </w:rPr>
        <w:t xml:space="preserve"> </w:t>
      </w:r>
      <w:r>
        <w:rPr/>
        <w:t>10 years, and the resulting linear models are appl</w:t>
      </w:r>
      <w:r>
        <w:rPr>
          <w:spacing w:val="-1"/>
        </w:rPr>
        <w:t>ied to their respective predictors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year t to generate earnings forecast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year t</w:t>
      </w:r>
      <w:r>
        <w:rPr>
          <w:spacing w:val="7"/>
        </w:rPr>
        <w:t xml:space="preserve"> </w:t>
      </w:r>
      <w:r>
        <w:rPr>
          <w:spacing w:val="-1"/>
        </w:rPr>
        <w:t>+</w:t>
      </w:r>
      <w:r>
        <w:rPr>
          <w:spacing w:val="27"/>
        </w:rPr>
        <w:t xml:space="preserve"> </w:t>
      </w:r>
      <w:r>
        <w:rPr>
          <w:spacing w:val="-1"/>
        </w:rPr>
        <w:t>1.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9" w:line="186" w:lineRule="auto"/>
        <w:outlineLvl w:val="1"/>
        <w:rPr/>
      </w:pPr>
      <w:r>
        <w:rPr>
          <w:b/>
          <w:bCs/>
          <w:spacing w:val="-1"/>
        </w:rPr>
        <w:t>5. Empirical Analysis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2" w:right="187" w:firstLine="724"/>
        <w:spacing w:before="69" w:line="464" w:lineRule="auto"/>
        <w:rPr/>
      </w:pPr>
      <w:r>
        <w:rPr/>
        <w:t>In this section, we compare the quality of</w:t>
      </w:r>
      <w:r>
        <w:rPr>
          <w:spacing w:val="-21"/>
        </w:rPr>
        <w:t xml:space="preserve"> </w:t>
      </w:r>
      <w:r>
        <w:rPr/>
        <w:t>the earnings forecasts</w:t>
      </w:r>
      <w:r>
        <w:rPr>
          <w:spacing w:val="10"/>
        </w:rPr>
        <w:t xml:space="preserve"> </w:t>
      </w:r>
      <w:r>
        <w:rPr/>
        <w:t>generated us</w:t>
      </w:r>
      <w:r>
        <w:rPr>
          <w:spacing w:val="-1"/>
        </w:rPr>
        <w:t>ing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six</w:t>
      </w:r>
      <w:r>
        <w:rPr/>
        <w:t xml:space="preserve"> </w:t>
      </w:r>
      <w:r>
        <w:rPr/>
        <w:t>machine learning models (namely OLS, LASSO, Ridge, RF, GBR, an</w:t>
      </w:r>
      <w:r>
        <w:rPr>
          <w:spacing w:val="-1"/>
        </w:rPr>
        <w:t>d ANN)</w:t>
      </w:r>
      <w:r>
        <w:rPr>
          <w:spacing w:val="9"/>
        </w:rPr>
        <w:t xml:space="preserve"> </w:t>
      </w:r>
      <w:r>
        <w:rPr>
          <w:spacing w:val="-1"/>
        </w:rPr>
        <w:t>against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9"/>
        <w:spacing w:before="36" w:line="190" w:lineRule="auto"/>
        <w:rPr/>
      </w:pPr>
      <w:r>
        <w:rPr/>
        <w:t>forecasts obtained using the benchmark RW model a</w:t>
      </w:r>
      <w:r>
        <w:rPr>
          <w:spacing w:val="-1"/>
        </w:rPr>
        <w:t>nd the other extant models</w:t>
      </w:r>
      <w:r>
        <w:rPr>
          <w:spacing w:val="11"/>
        </w:rPr>
        <w:t xml:space="preserve"> </w:t>
      </w:r>
      <w:r>
        <w:rPr>
          <w:spacing w:val="-1"/>
        </w:rPr>
        <w:t>(AR, HVZ,</w:t>
      </w:r>
      <w:r>
        <w:rPr>
          <w:spacing w:val="15"/>
          <w:w w:val="101"/>
        </w:rPr>
        <w:t xml:space="preserve"> </w:t>
      </w:r>
      <w:r>
        <w:rPr>
          <w:spacing w:val="-1"/>
        </w:rPr>
        <w:t>SO,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shape id="_x0000_s12" style="position:absolute;margin-left:0.024002pt;margin-top:8.39876pt;mso-position-vertical-relative:text;mso-position-horizontal-relative:text;width:144.05pt;height:0.65pt;z-index:251677696;" fillcolor="#000000" filled="true" stroked="false" coordsize="2881,12" coordorigin="0,0" path="m0,12l2880,12l2880,0l0,0l0,12xe"/>
        </w:pict>
      </w:r>
      <w:r/>
    </w:p>
    <w:p>
      <w:pPr>
        <w:pStyle w:val="BodyText"/>
        <w:ind w:left="2" w:right="201" w:firstLine="3"/>
        <w:spacing w:before="55" w:line="249" w:lineRule="auto"/>
        <w:rPr>
          <w:sz w:val="19"/>
          <w:szCs w:val="19"/>
        </w:rPr>
      </w:pPr>
      <w:r>
        <w:rPr>
          <w:sz w:val="12"/>
          <w:szCs w:val="12"/>
          <w:spacing w:val="4"/>
          <w:position w:val="6"/>
        </w:rPr>
        <w:t>6</w:t>
      </w:r>
      <w:r>
        <w:rPr>
          <w:sz w:val="12"/>
          <w:szCs w:val="12"/>
          <w:spacing w:val="24"/>
          <w:w w:val="101"/>
          <w:position w:val="6"/>
        </w:rPr>
        <w:t xml:space="preserve"> </w:t>
      </w:r>
      <w:r>
        <w:rPr>
          <w:sz w:val="19"/>
          <w:szCs w:val="19"/>
          <w:spacing w:val="4"/>
        </w:rPr>
        <w:t>Following the literature, we assume that financ</w:t>
      </w:r>
      <w:r>
        <w:rPr>
          <w:sz w:val="19"/>
          <w:szCs w:val="19"/>
          <w:spacing w:val="3"/>
        </w:rPr>
        <w:t>ial statement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available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third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month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end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the previous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fiscal year.</w:t>
      </w:r>
    </w:p>
    <w:p>
      <w:pPr>
        <w:spacing w:line="249" w:lineRule="auto"/>
        <w:sectPr>
          <w:footerReference w:type="default" r:id="rId25"/>
          <w:pgSz w:w="12240" w:h="15840"/>
          <w:pgMar w:top="1346" w:right="1514" w:bottom="1526" w:left="1439" w:header="0" w:footer="1280" w:gutter="0"/>
        </w:sectPr>
        <w:rPr>
          <w:sz w:val="19"/>
          <w:szCs w:val="19"/>
        </w:rPr>
      </w:pPr>
    </w:p>
    <w:p>
      <w:pPr>
        <w:pStyle w:val="BodyText"/>
        <w:ind w:left="8" w:right="69" w:hanging="3"/>
        <w:spacing w:before="144" w:line="465" w:lineRule="auto"/>
        <w:rPr/>
      </w:pPr>
      <w:r>
        <w:rPr/>
        <w:t>EP, and RI). In particular, we investigate the accuracy and information</w:t>
      </w:r>
      <w:r>
        <w:rPr>
          <w:spacing w:val="8"/>
        </w:rPr>
        <w:t xml:space="preserve"> </w:t>
      </w:r>
      <w:r>
        <w:rPr/>
        <w:t>content</w:t>
      </w:r>
      <w:r>
        <w:rPr>
          <w:spacing w:val="8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thes</w:t>
      </w:r>
      <w:r>
        <w:rPr>
          <w:spacing w:val="-1"/>
        </w:rPr>
        <w:t>e</w:t>
      </w:r>
      <w:r>
        <w:rPr>
          <w:spacing w:val="8"/>
        </w:rPr>
        <w:t xml:space="preserve"> </w:t>
      </w:r>
      <w:r>
        <w:rPr>
          <w:spacing w:val="-1"/>
        </w:rPr>
        <w:t>forecasts</w:t>
      </w:r>
      <w:r>
        <w:rPr/>
        <w:t xml:space="preserve"> </w:t>
      </w:r>
      <w:r>
        <w:rPr/>
        <w:t>and analyze the economic significance of</w:t>
      </w:r>
      <w:r>
        <w:rPr>
          <w:spacing w:val="-22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findings.</w:t>
      </w:r>
    </w:p>
    <w:p>
      <w:pPr>
        <w:pStyle w:val="BodyText"/>
        <w:ind w:left="11"/>
        <w:spacing w:before="196" w:line="190" w:lineRule="auto"/>
        <w:rPr/>
      </w:pPr>
      <w:r>
        <w:rPr/>
        <w:t>5.1. Comparison of</w:t>
      </w:r>
      <w:r>
        <w:rPr>
          <w:spacing w:val="-10"/>
        </w:rPr>
        <w:t xml:space="preserve"> </w:t>
      </w:r>
      <w:r>
        <w:rPr/>
        <w:t>forecast accuracy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1" w:right="96" w:firstLine="725"/>
        <w:spacing w:before="69" w:line="464" w:lineRule="auto"/>
        <w:rPr/>
      </w:pPr>
      <w:r>
        <w:rPr/>
        <w:t>To evaluate the forecast accuracy of</w:t>
      </w:r>
      <w:r>
        <w:rPr>
          <w:spacing w:val="-22"/>
        </w:rPr>
        <w:t xml:space="preserve"> </w:t>
      </w:r>
      <w:r>
        <w:rPr/>
        <w:t>the different models, we</w:t>
      </w:r>
      <w:r>
        <w:rPr>
          <w:spacing w:val="8"/>
        </w:rPr>
        <w:t xml:space="preserve"> </w:t>
      </w:r>
      <w:r>
        <w:rPr/>
        <w:t>first</w:t>
      </w:r>
      <w:r>
        <w:rPr>
          <w:spacing w:val="8"/>
        </w:rPr>
        <w:t xml:space="preserve"> </w:t>
      </w:r>
      <w:r>
        <w:rPr/>
        <w:t>com</w:t>
      </w:r>
      <w:r>
        <w:rPr>
          <w:spacing w:val="-1"/>
        </w:rPr>
        <w:t>pare the</w:t>
      </w:r>
      <w:r>
        <w:rPr>
          <w:spacing w:val="2"/>
        </w:rPr>
        <w:t xml:space="preserve"> </w:t>
      </w:r>
      <w:r>
        <w:rPr>
          <w:spacing w:val="-1"/>
        </w:rPr>
        <w:t>mean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median absolute forecast errors. Following the li</w:t>
      </w:r>
      <w:r>
        <w:rPr>
          <w:spacing w:val="-1"/>
        </w:rPr>
        <w:t>terature, we define</w:t>
      </w:r>
      <w:r>
        <w:rPr>
          <w:spacing w:val="10"/>
        </w:rPr>
        <w:t xml:space="preserve"> </w:t>
      </w:r>
      <w:r>
        <w:rPr>
          <w:spacing w:val="-1"/>
        </w:rPr>
        <w:t>forecast</w:t>
      </w:r>
      <w:r>
        <w:rPr>
          <w:spacing w:val="11"/>
        </w:rPr>
        <w:t xml:space="preserve"> </w:t>
      </w:r>
      <w:r>
        <w:rPr>
          <w:spacing w:val="-1"/>
        </w:rPr>
        <w:t>error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"/>
        <w:spacing w:before="35" w:line="465" w:lineRule="auto"/>
        <w:rPr/>
      </w:pPr>
      <w:r>
        <w:rPr/>
        <w:t>difference between the predicted earnings and the actual earnings deflated by the market value</w:t>
      </w:r>
      <w:r>
        <w:rPr>
          <w:spacing w:val="12"/>
        </w:rPr>
        <w:t xml:space="preserve"> </w:t>
      </w:r>
      <w:r>
        <w:rPr/>
        <w:t>of </w:t>
      </w:r>
      <w:r>
        <w:rPr/>
        <w:t>equity at the end of</w:t>
      </w:r>
      <w:r>
        <w:rPr>
          <w:spacing w:val="-23"/>
        </w:rPr>
        <w:t xml:space="preserve"> </w:t>
      </w:r>
      <w:r>
        <w:rPr/>
        <w:t>three months after the fiscal ye</w:t>
      </w:r>
      <w:r>
        <w:rPr>
          <w:spacing w:val="-1"/>
        </w:rPr>
        <w:t>ar</w:t>
      </w:r>
      <w:r>
        <w:rPr>
          <w:spacing w:val="7"/>
        </w:rPr>
        <w:t xml:space="preserve"> </w:t>
      </w:r>
      <w:r>
        <w:rPr>
          <w:spacing w:val="-1"/>
        </w:rPr>
        <w:t>end.</w:t>
      </w:r>
      <w:r>
        <w:rPr>
          <w:spacing w:val="5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larger</w:t>
      </w:r>
      <w:r>
        <w:rPr>
          <w:spacing w:val="9"/>
        </w:rPr>
        <w:t xml:space="preserve"> </w:t>
      </w:r>
      <w:r>
        <w:rPr>
          <w:spacing w:val="-1"/>
        </w:rPr>
        <w:t>absolute</w:t>
      </w:r>
      <w:r>
        <w:rPr>
          <w:spacing w:val="11"/>
        </w:rPr>
        <w:t xml:space="preserve"> </w:t>
      </w:r>
      <w:r>
        <w:rPr>
          <w:spacing w:val="-1"/>
        </w:rPr>
        <w:t>forecast</w:t>
      </w:r>
      <w:r>
        <w:rPr>
          <w:spacing w:val="11"/>
        </w:rPr>
        <w:t xml:space="preserve"> </w:t>
      </w:r>
      <w:r>
        <w:rPr>
          <w:spacing w:val="-1"/>
        </w:rPr>
        <w:t>error</w:t>
      </w:r>
    </w:p>
    <w:p>
      <w:pPr>
        <w:pStyle w:val="BodyText"/>
        <w:ind w:left="10" w:right="266" w:hanging="4"/>
        <w:spacing w:before="36" w:line="464" w:lineRule="auto"/>
        <w:rPr/>
      </w:pPr>
      <w:r>
        <w:rPr/>
        <w:t>indicates less accurate earnings forecasts. Table 2 reports the</w:t>
      </w:r>
      <w:r>
        <w:rPr>
          <w:spacing w:val="2"/>
        </w:rPr>
        <w:t xml:space="preserve"> </w:t>
      </w:r>
      <w:r>
        <w:rPr/>
        <w:t>time</w:t>
      </w:r>
      <w:r>
        <w:rPr>
          <w:spacing w:val="11"/>
        </w:rPr>
        <w:t xml:space="preserve"> </w:t>
      </w:r>
      <w:r>
        <w:rPr>
          <w:spacing w:val="-1"/>
        </w:rPr>
        <w:t>series</w:t>
      </w:r>
      <w:r>
        <w:rPr>
          <w:spacing w:val="11"/>
        </w:rPr>
        <w:t xml:space="preserve"> </w:t>
      </w:r>
      <w:r>
        <w:rPr>
          <w:spacing w:val="-1"/>
        </w:rPr>
        <w:t>average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-22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out-of-</w:t>
      </w:r>
      <w:r>
        <w:rPr/>
        <w:t xml:space="preserve"> </w:t>
      </w:r>
      <w:r>
        <w:rPr/>
        <w:t>sample</w:t>
      </w:r>
      <w:r>
        <w:rPr>
          <w:spacing w:val="2"/>
        </w:rPr>
        <w:t xml:space="preserve"> </w:t>
      </w:r>
      <w:r>
        <w:rPr/>
        <w:t>annual</w:t>
      </w:r>
      <w:r>
        <w:rPr>
          <w:spacing w:val="2"/>
        </w:rPr>
        <w:t xml:space="preserve"> </w:t>
      </w:r>
      <w:r>
        <w:rPr/>
        <w:t>mean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median</w:t>
      </w:r>
      <w:r>
        <w:rPr>
          <w:spacing w:val="2"/>
        </w:rPr>
        <w:t xml:space="preserve"> </w:t>
      </w:r>
      <w:r>
        <w:rPr/>
        <w:t>absolute</w:t>
      </w:r>
      <w:r>
        <w:rPr>
          <w:spacing w:val="2"/>
        </w:rPr>
        <w:t xml:space="preserve"> </w:t>
      </w:r>
      <w:r>
        <w:rPr/>
        <w:t>forecast</w:t>
      </w:r>
      <w:r>
        <w:rPr>
          <w:spacing w:val="2"/>
        </w:rPr>
        <w:t xml:space="preserve"> </w:t>
      </w:r>
      <w:r>
        <w:rPr/>
        <w:t>errors</w:t>
      </w:r>
      <w:r>
        <w:rPr>
          <w:spacing w:val="18"/>
          <w:w w:val="101"/>
        </w:rPr>
        <w:t xml:space="preserve"> </w:t>
      </w:r>
      <w:r>
        <w:rPr/>
        <w:t>ofall</w:t>
      </w:r>
      <w:r>
        <w:rPr>
          <w:spacing w:val="2"/>
        </w:rPr>
        <w:t xml:space="preserve"> </w:t>
      </w:r>
      <w:r>
        <w:rPr/>
        <w:t>models</w:t>
      </w:r>
      <w:r>
        <w:rPr>
          <w:spacing w:val="2"/>
        </w:rPr>
        <w:t>.</w:t>
      </w:r>
      <w:r>
        <w:rPr>
          <w:spacing w:val="7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benchmark</w:t>
      </w:r>
      <w:r>
        <w:rPr>
          <w:spacing w:val="3"/>
        </w:rPr>
        <w:t xml:space="preserve"> </w:t>
      </w:r>
      <w:r>
        <w:rPr/>
        <w:t>RW</w:t>
      </w:r>
    </w:p>
    <w:p>
      <w:pPr>
        <w:pStyle w:val="BodyText"/>
        <w:ind w:left="1"/>
        <w:spacing w:before="36" w:line="190" w:lineRule="auto"/>
        <w:rPr/>
      </w:pPr>
      <w:r>
        <w:rPr/>
        <w:t>model has an average mean absolute forecast error</w:t>
      </w:r>
      <w:r>
        <w:rPr>
          <w:spacing w:val="10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-16"/>
        </w:rPr>
        <w:t xml:space="preserve"> </w:t>
      </w:r>
      <w:r>
        <w:rPr>
          <w:spacing w:val="-1"/>
        </w:rPr>
        <w:t>0.0764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11"/>
        </w:rPr>
        <w:t xml:space="preserve"> </w:t>
      </w:r>
      <w:r>
        <w:rPr>
          <w:spacing w:val="-1"/>
        </w:rPr>
        <w:t>average median</w:t>
      </w:r>
      <w:r>
        <w:rPr>
          <w:spacing w:val="8"/>
        </w:rPr>
        <w:t xml:space="preserve"> </w:t>
      </w:r>
      <w:r>
        <w:rPr>
          <w:spacing w:val="-1"/>
        </w:rPr>
        <w:t>absolute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7" w:right="88" w:firstLine="2"/>
        <w:spacing w:before="69" w:line="470" w:lineRule="auto"/>
        <w:rPr/>
      </w:pPr>
      <w:r>
        <w:rPr/>
        <w:t>forecast error of</w:t>
      </w:r>
      <w:r>
        <w:rPr>
          <w:spacing w:val="-17"/>
        </w:rPr>
        <w:t xml:space="preserve"> </w:t>
      </w:r>
      <w:r>
        <w:rPr/>
        <w:t>0.0309. Consistent with the literature, we find that the</w:t>
      </w:r>
      <w:r>
        <w:rPr>
          <w:spacing w:val="10"/>
        </w:rPr>
        <w:t xml:space="preserve"> </w:t>
      </w:r>
      <w:r>
        <w:rPr/>
        <w:t>ext</w:t>
      </w:r>
      <w:r>
        <w:rPr>
          <w:spacing w:val="-1"/>
        </w:rPr>
        <w:t>ant models</w:t>
      </w:r>
      <w:r>
        <w:rPr>
          <w:spacing w:val="12"/>
        </w:rPr>
        <w:t xml:space="preserve"> </w:t>
      </w:r>
      <w:r>
        <w:rPr>
          <w:spacing w:val="-1"/>
        </w:rPr>
        <w:t>struggle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generate significantly more accurate forecasts than the naïve RW model. Even two</w:t>
      </w:r>
      <w:r>
        <w:rPr>
          <w:spacing w:val="13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 most    </w:t>
      </w:r>
      <w:r>
        <w:rPr/>
        <w:t>accurate traditional models, namely EP and RI, fail to consistently beat the RW model</w:t>
      </w:r>
      <w:r>
        <w:rPr>
          <w:spacing w:val="-1"/>
        </w:rPr>
        <w:t>. For</w:t>
      </w:r>
    </w:p>
    <w:p>
      <w:pPr>
        <w:pStyle w:val="BodyText"/>
        <w:ind w:left="8"/>
        <w:spacing w:before="37" w:line="190" w:lineRule="auto"/>
        <w:rPr/>
      </w:pPr>
      <w:r>
        <w:rPr/>
        <w:t>example, although the mean absolute forecast error of</w:t>
      </w:r>
      <w:r>
        <w:rPr>
          <w:spacing w:val="-23"/>
        </w:rPr>
        <w:t xml:space="preserve"> </w:t>
      </w:r>
      <w:r>
        <w:rPr/>
        <w:t>the RI model</w:t>
      </w:r>
      <w:r>
        <w:rPr>
          <w:spacing w:val="9"/>
        </w:rPr>
        <w:t xml:space="preserve"> </w:t>
      </w:r>
      <w:r>
        <w:rPr/>
        <w:t>(0.0741)</w:t>
      </w:r>
      <w:r>
        <w:rPr>
          <w:spacing w:val="7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approxi</w:t>
      </w:r>
      <w:r>
        <w:rPr>
          <w:spacing w:val="-1"/>
        </w:rPr>
        <w:t>mately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" w:right="106" w:firstLine="1"/>
        <w:spacing w:before="69" w:line="467" w:lineRule="auto"/>
        <w:rPr/>
      </w:pPr>
      <w:r>
        <w:rPr/>
        <w:t>3.07% lower than that of</w:t>
      </w:r>
      <w:r>
        <w:rPr>
          <w:spacing w:val="-21"/>
        </w:rPr>
        <w:t xml:space="preserve"> </w:t>
      </w:r>
      <w:r>
        <w:rPr/>
        <w:t>the RW model, its median absolute forecast</w:t>
      </w:r>
      <w:r>
        <w:rPr>
          <w:spacing w:val="9"/>
        </w:rPr>
        <w:t xml:space="preserve"> </w:t>
      </w:r>
      <w:r>
        <w:rPr/>
        <w:t>error</w:t>
      </w:r>
      <w:r>
        <w:rPr>
          <w:spacing w:val="4"/>
        </w:rPr>
        <w:t xml:space="preserve"> </w:t>
      </w:r>
      <w:r>
        <w:rPr/>
        <w:t>is higher.</w:t>
      </w:r>
      <w:r>
        <w:rPr>
          <w:spacing w:val="6"/>
        </w:rPr>
        <w:t xml:space="preserve"> </w:t>
      </w:r>
      <w:r>
        <w:rPr>
          <w:spacing w:val="-1"/>
        </w:rPr>
        <w:t>Among the</w:t>
      </w:r>
      <w:r>
        <w:rPr/>
        <w:t xml:space="preserve"> </w:t>
      </w:r>
      <w:r>
        <w:rPr/>
        <w:t>other extant models, HVZ is slightly less accurate th</w:t>
      </w:r>
      <w:r>
        <w:rPr>
          <w:spacing w:val="-1"/>
        </w:rPr>
        <w:t>an EP</w:t>
      </w:r>
      <w:r>
        <w:rPr>
          <w:spacing w:val="9"/>
        </w:rPr>
        <w:t xml:space="preserve"> </w:t>
      </w:r>
      <w:r>
        <w:rPr>
          <w:spacing w:val="-1"/>
        </w:rPr>
        <w:t>and RI,</w:t>
      </w:r>
      <w:r>
        <w:rPr>
          <w:sz w:val="16"/>
          <w:szCs w:val="16"/>
          <w:spacing w:val="-1"/>
          <w:position w:val="9"/>
        </w:rPr>
        <w:t>7  </w:t>
      </w:r>
      <w:r>
        <w:rPr>
          <w:spacing w:val="-1"/>
        </w:rPr>
        <w:t>followed by the AR model</w:t>
      </w:r>
      <w:r>
        <w:rPr/>
        <w:t xml:space="preserve">    </w:t>
      </w:r>
      <w:r>
        <w:rPr>
          <w:spacing w:val="-2"/>
        </w:rPr>
        <w:t>and the</w:t>
      </w:r>
      <w:r>
        <w:rPr>
          <w:spacing w:val="22"/>
        </w:rPr>
        <w:t xml:space="preserve"> </w:t>
      </w:r>
      <w:r>
        <w:rPr>
          <w:spacing w:val="-2"/>
        </w:rPr>
        <w:t>SO model.</w:t>
      </w:r>
    </w:p>
    <w:p>
      <w:pPr>
        <w:pStyle w:val="BodyText"/>
        <w:ind w:left="2" w:right="13" w:firstLine="724"/>
        <w:spacing w:before="190" w:line="470" w:lineRule="auto"/>
        <w:rPr/>
      </w:pPr>
      <w:r>
        <w:rPr/>
        <w:t>The machine learning models, especially those that accommodate nonlinear relati</w:t>
      </w:r>
      <w:r>
        <w:rPr>
          <w:spacing w:val="-1"/>
        </w:rPr>
        <w:t>onships,</w:t>
      </w:r>
      <w:r>
        <w:rPr/>
        <w:t xml:space="preserve"> </w:t>
      </w:r>
      <w:r>
        <w:rPr/>
        <w:t>tend to generate more accurate earnings forecasts. The</w:t>
      </w:r>
      <w:r>
        <w:rPr>
          <w:spacing w:val="7"/>
        </w:rPr>
        <w:t xml:space="preserve"> </w:t>
      </w:r>
      <w:r>
        <w:rPr/>
        <w:t>average mean</w:t>
      </w:r>
      <w:r>
        <w:rPr>
          <w:spacing w:val="9"/>
        </w:rPr>
        <w:t xml:space="preserve"> </w:t>
      </w:r>
      <w:r>
        <w:rPr>
          <w:spacing w:val="-1"/>
        </w:rPr>
        <w:t>absolute</w:t>
      </w:r>
      <w:r>
        <w:rPr>
          <w:spacing w:val="9"/>
        </w:rPr>
        <w:t xml:space="preserve"> </w:t>
      </w:r>
      <w:r>
        <w:rPr>
          <w:spacing w:val="-1"/>
        </w:rPr>
        <w:t>forecast</w:t>
      </w:r>
      <w:r>
        <w:rPr>
          <w:spacing w:val="9"/>
        </w:rPr>
        <w:t xml:space="preserve"> </w:t>
      </w:r>
      <w:r>
        <w:rPr>
          <w:spacing w:val="-1"/>
        </w:rPr>
        <w:t>errors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  </w:t>
      </w:r>
      <w:r>
        <w:rPr/>
        <w:t>the three linear machine learning models are 0.</w:t>
      </w:r>
      <w:r>
        <w:rPr>
          <w:spacing w:val="-1"/>
        </w:rPr>
        <w:t>720, 0.716, and</w:t>
      </w:r>
      <w:r>
        <w:rPr>
          <w:spacing w:val="8"/>
        </w:rPr>
        <w:t xml:space="preserve"> </w:t>
      </w:r>
      <w:r>
        <w:rPr>
          <w:spacing w:val="-1"/>
        </w:rPr>
        <w:t>0.718, which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>
          <w:spacing w:val="10"/>
        </w:rPr>
        <w:t xml:space="preserve"> </w:t>
      </w:r>
      <w:r>
        <w:rPr>
          <w:spacing w:val="-1"/>
        </w:rPr>
        <w:t>5.83%,</w:t>
      </w:r>
      <w:r>
        <w:rPr>
          <w:spacing w:val="10"/>
        </w:rPr>
        <w:t xml:space="preserve"> </w:t>
      </w:r>
      <w:r>
        <w:rPr>
          <w:spacing w:val="-1"/>
        </w:rPr>
        <w:t>6.31%,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>
        <w:pict>
          <v:shape id="_x0000_s14" style="position:absolute;margin-left:0pt;margin-top:10.2914pt;mso-position-vertical-relative:text;mso-position-horizontal-relative:text;width:144.05pt;height:0.6pt;z-index:251678720;" fillcolor="#000000" filled="true" stroked="false" coordsize="2881,12" coordorigin="0,0" path="m0,11l2880,11l2880,0l0,0l0,11xe"/>
        </w:pict>
      </w:r>
      <w:r/>
    </w:p>
    <w:p>
      <w:pPr>
        <w:pStyle w:val="BodyText"/>
        <w:ind w:left="7" w:right="102" w:hanging="3"/>
        <w:spacing w:before="56" w:line="249" w:lineRule="auto"/>
        <w:rPr>
          <w:sz w:val="19"/>
          <w:szCs w:val="19"/>
        </w:rPr>
      </w:pPr>
      <w:r>
        <w:rPr>
          <w:sz w:val="12"/>
          <w:szCs w:val="12"/>
          <w:spacing w:val="4"/>
          <w:position w:val="6"/>
        </w:rPr>
        <w:t>7</w:t>
      </w:r>
      <w:r>
        <w:rPr>
          <w:sz w:val="12"/>
          <w:szCs w:val="12"/>
          <w:spacing w:val="25"/>
          <w:w w:val="102"/>
          <w:position w:val="6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we estimate the HVZ model at the dollar level with uns</w:t>
      </w:r>
      <w:r>
        <w:rPr>
          <w:sz w:val="19"/>
          <w:szCs w:val="19"/>
          <w:spacing w:val="3"/>
        </w:rPr>
        <w:t>caled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data,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Hou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al.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(2012)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Li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Mohanram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(2014),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similar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Li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Mohanram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7"/>
        </w:rPr>
        <w:t>(201</w:t>
      </w:r>
      <w:r>
        <w:rPr>
          <w:sz w:val="19"/>
          <w:szCs w:val="19"/>
          <w:spacing w:val="16"/>
        </w:rPr>
        <w:t>4),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demonstrates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HVZ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is</w:t>
      </w:r>
    </w:p>
    <w:p>
      <w:pPr>
        <w:pStyle w:val="BodyText"/>
        <w:ind w:left="9"/>
        <w:spacing w:before="28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significantly less accurate than the EP and RI mod</w:t>
      </w:r>
      <w:r>
        <w:rPr>
          <w:sz w:val="19"/>
          <w:szCs w:val="19"/>
          <w:spacing w:val="3"/>
        </w:rPr>
        <w:t>els, which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estimated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 per-share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level.</w:t>
      </w:r>
    </w:p>
    <w:p>
      <w:pPr>
        <w:spacing w:line="199" w:lineRule="auto"/>
        <w:sectPr>
          <w:footerReference w:type="default" r:id="rId26"/>
          <w:pgSz w:w="12240" w:h="15840"/>
          <w:pgMar w:top="1346" w:right="1448" w:bottom="1526" w:left="1440" w:header="0" w:footer="1281" w:gutter="0"/>
        </w:sectPr>
        <w:rPr>
          <w:sz w:val="19"/>
          <w:szCs w:val="19"/>
        </w:rPr>
      </w:pPr>
    </w:p>
    <w:p>
      <w:pPr>
        <w:pStyle w:val="BodyText"/>
        <w:ind w:left="7"/>
        <w:spacing w:before="145" w:line="190" w:lineRule="auto"/>
        <w:rPr/>
      </w:pPr>
      <w:r>
        <w:rPr/>
        <w:t>and 6.11% lower than those of</w:t>
      </w:r>
      <w:r>
        <w:rPr>
          <w:spacing w:val="-21"/>
        </w:rPr>
        <w:t xml:space="preserve"> </w:t>
      </w:r>
      <w:r>
        <w:rPr/>
        <w:t>the RW model, respectively. The average median</w:t>
      </w:r>
      <w:r>
        <w:rPr>
          <w:spacing w:val="9"/>
        </w:rPr>
        <w:t xml:space="preserve"> </w:t>
      </w:r>
      <w:r>
        <w:rPr/>
        <w:t>absolute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190" w:lineRule="auto"/>
        <w:rPr/>
      </w:pPr>
      <w:r>
        <w:rPr/>
        <w:t>forecast</w:t>
      </w:r>
      <w:r>
        <w:rPr>
          <w:spacing w:val="1"/>
        </w:rPr>
        <w:t xml:space="preserve"> </w:t>
      </w:r>
      <w:r>
        <w:rPr/>
        <w:t>errors</w:t>
      </w:r>
      <w:r>
        <w:rPr>
          <w:spacing w:val="1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three</w:t>
      </w:r>
      <w:r>
        <w:rPr>
          <w:spacing w:val="1"/>
        </w:rPr>
        <w:t xml:space="preserve"> </w:t>
      </w:r>
      <w:r>
        <w:rPr/>
        <w:t>linear</w:t>
      </w:r>
      <w:r>
        <w:rPr>
          <w:spacing w:val="1"/>
        </w:rPr>
        <w:t xml:space="preserve"> </w:t>
      </w:r>
      <w:r>
        <w:rPr/>
        <w:t>machine</w:t>
      </w:r>
      <w:r>
        <w:rPr>
          <w:spacing w:val="1"/>
        </w:rPr>
        <w:t xml:space="preserve"> </w:t>
      </w:r>
      <w:r>
        <w:rPr/>
        <w:t>learning</w:t>
      </w:r>
      <w:r>
        <w:rPr>
          <w:spacing w:val="1"/>
        </w:rPr>
        <w:t xml:space="preserve"> </w:t>
      </w:r>
      <w:r>
        <w:rPr/>
        <w:t>models</w:t>
      </w:r>
      <w:r>
        <w:rPr>
          <w:spacing w:val="1"/>
        </w:rPr>
        <w:t xml:space="preserve"> </w:t>
      </w:r>
      <w:r>
        <w:rPr/>
        <w:t>are</w:t>
      </w:r>
      <w:r>
        <w:rPr>
          <w:spacing w:val="1"/>
        </w:rPr>
        <w:t xml:space="preserve"> </w:t>
      </w:r>
      <w:r>
        <w:rPr/>
        <w:t>also</w:t>
      </w:r>
      <w:r>
        <w:rPr>
          <w:spacing w:val="8"/>
        </w:rPr>
        <w:t xml:space="preserve"> </w:t>
      </w:r>
      <w:r>
        <w:rPr/>
        <w:t>lower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RW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69" w:line="190" w:lineRule="auto"/>
        <w:rPr/>
      </w:pPr>
      <w:r>
        <w:rPr/>
        <w:t>model, but the differences are not statistically significant. The machine learning model</w:t>
      </w:r>
      <w:r>
        <w:rPr>
          <w:spacing w:val="-1"/>
        </w:rPr>
        <w:t>s</w:t>
      </w:r>
      <w:r>
        <w:rPr>
          <w:spacing w:val="3"/>
        </w:rPr>
        <w:t xml:space="preserve"> </w:t>
      </w:r>
      <w:r>
        <w:rPr>
          <w:spacing w:val="-1"/>
        </w:rPr>
        <w:t>that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190" w:lineRule="auto"/>
        <w:rPr/>
      </w:pPr>
      <w:r>
        <w:rPr/>
        <w:t>accommodate nonlinear relationships further improve forecast accuracy. The av</w:t>
      </w:r>
      <w:r>
        <w:rPr>
          <w:spacing w:val="-1"/>
        </w:rPr>
        <w:t>erage mean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200" w:lineRule="auto"/>
        <w:rPr/>
      </w:pPr>
      <w:r>
        <w:rPr/>
        <w:t>absolute forecast errors ofthe RF and GBR models are</w:t>
      </w:r>
      <w:r>
        <w:rPr>
          <w:spacing w:val="20"/>
          <w:w w:val="101"/>
        </w:rPr>
        <w:t xml:space="preserve"> </w:t>
      </w:r>
      <w:r>
        <w:rPr/>
        <w:t>0.0698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0.0697,</w:t>
      </w:r>
      <w:r>
        <w:rPr>
          <w:spacing w:val="4"/>
        </w:rPr>
        <w:t xml:space="preserve"> </w:t>
      </w:r>
      <w:r>
        <w:rPr/>
        <w:t>which</w:t>
      </w:r>
      <w:r>
        <w:rPr>
          <w:spacing w:val="9"/>
        </w:rPr>
        <w:t xml:space="preserve"> </w:t>
      </w:r>
      <w:r>
        <w:rPr/>
        <w:t>are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190" w:lineRule="auto"/>
        <w:rPr/>
      </w:pPr>
      <w:r>
        <w:rPr/>
        <w:t>approximately 8.64% and 8.86% lower than that of</w:t>
      </w:r>
      <w:r>
        <w:rPr>
          <w:spacing w:val="-22"/>
        </w:rPr>
        <w:t xml:space="preserve"> </w:t>
      </w:r>
      <w:r>
        <w:rPr/>
        <w:t>the RW</w:t>
      </w:r>
      <w:r>
        <w:rPr>
          <w:spacing w:val="4"/>
        </w:rPr>
        <w:t xml:space="preserve"> </w:t>
      </w:r>
      <w:r>
        <w:rPr/>
        <w:t>model,</w:t>
      </w:r>
      <w:r>
        <w:rPr>
          <w:spacing w:val="1"/>
        </w:rPr>
        <w:t xml:space="preserve"> </w:t>
      </w:r>
      <w:r>
        <w:rPr/>
        <w:t>respectively,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0" w:line="190" w:lineRule="auto"/>
        <w:rPr/>
      </w:pPr>
      <w:r>
        <w:rPr/>
        <w:t>differences</w:t>
      </w:r>
      <w:r>
        <w:rPr>
          <w:spacing w:val="2"/>
        </w:rPr>
        <w:t xml:space="preserve"> </w:t>
      </w:r>
      <w:r>
        <w:rPr/>
        <w:t>are</w:t>
      </w:r>
      <w:r>
        <w:rPr>
          <w:spacing w:val="2"/>
        </w:rPr>
        <w:t xml:space="preserve"> </w:t>
      </w:r>
      <w:r>
        <w:rPr/>
        <w:t>statistically</w:t>
      </w:r>
      <w:r>
        <w:rPr>
          <w:spacing w:val="2"/>
        </w:rPr>
        <w:t xml:space="preserve"> </w:t>
      </w:r>
      <w:r>
        <w:rPr/>
        <w:t>significant</w:t>
      </w:r>
      <w:r>
        <w:rPr>
          <w:spacing w:val="2"/>
        </w:rPr>
        <w:t>. </w:t>
      </w:r>
      <w:r>
        <w:rPr/>
        <w:t>The</w:t>
      </w:r>
      <w:r>
        <w:rPr>
          <w:spacing w:val="2"/>
        </w:rPr>
        <w:t xml:space="preserve"> </w:t>
      </w:r>
      <w:r>
        <w:rPr/>
        <w:t>average</w:t>
      </w:r>
      <w:r>
        <w:rPr>
          <w:spacing w:val="2"/>
        </w:rPr>
        <w:t xml:space="preserve"> </w:t>
      </w:r>
      <w:r>
        <w:rPr/>
        <w:t>median</w:t>
      </w:r>
      <w:r>
        <w:rPr>
          <w:spacing w:val="2"/>
        </w:rPr>
        <w:t xml:space="preserve"> </w:t>
      </w:r>
      <w:r>
        <w:rPr/>
        <w:t>absolute</w:t>
      </w:r>
      <w:r>
        <w:rPr>
          <w:spacing w:val="14"/>
        </w:rPr>
        <w:t xml:space="preserve"> </w:t>
      </w:r>
      <w:r>
        <w:rPr/>
        <w:t>forecast</w:t>
      </w:r>
      <w:r>
        <w:rPr>
          <w:spacing w:val="9"/>
        </w:rPr>
        <w:t xml:space="preserve"> </w:t>
      </w:r>
      <w:r>
        <w:rPr/>
        <w:t>errors</w:t>
      </w:r>
      <w:r>
        <w:rPr>
          <w:spacing w:val="10"/>
        </w:rPr>
        <w:t xml:space="preserve"> </w:t>
      </w:r>
      <w:r>
        <w:rPr/>
        <w:t>ofthe</w:t>
      </w:r>
      <w:r>
        <w:rPr>
          <w:spacing w:val="4"/>
        </w:rPr>
        <w:t xml:space="preserve"> </w:t>
      </w:r>
      <w:r>
        <w:rPr/>
        <w:t>RF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0" w:line="190" w:lineRule="auto"/>
        <w:rPr/>
      </w:pPr>
      <w:r>
        <w:rPr/>
        <w:t>and GBR models are also significantly lower than that of</w:t>
      </w:r>
      <w:r>
        <w:rPr>
          <w:spacing w:val="-23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RW</w:t>
      </w:r>
      <w:r>
        <w:rPr>
          <w:spacing w:val="4"/>
        </w:rPr>
        <w:t xml:space="preserve"> </w:t>
      </w:r>
      <w:r>
        <w:rPr/>
        <w:t>model.</w:t>
      </w:r>
      <w:r>
        <w:rPr>
          <w:spacing w:val="3"/>
        </w:rPr>
        <w:t xml:space="preserve"> </w:t>
      </w:r>
      <w:r>
        <w:rPr/>
        <w:t>While</w:t>
      </w:r>
      <w:r>
        <w:rPr>
          <w:spacing w:val="1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a</w:t>
      </w:r>
      <w:r>
        <w:rPr>
          <w:spacing w:val="-1"/>
        </w:rPr>
        <w:t>verage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30"/>
        <w:spacing w:before="70" w:line="464" w:lineRule="auto"/>
        <w:rPr/>
      </w:pPr>
      <w:r>
        <w:rPr/>
        <w:t>mean</w:t>
      </w:r>
      <w:r>
        <w:rPr>
          <w:spacing w:val="4"/>
        </w:rPr>
        <w:t xml:space="preserve"> </w:t>
      </w:r>
      <w:r>
        <w:rPr/>
        <w:t>absolute</w:t>
      </w:r>
      <w:r>
        <w:rPr>
          <w:spacing w:val="4"/>
        </w:rPr>
        <w:t xml:space="preserve"> </w:t>
      </w:r>
      <w:r>
        <w:rPr/>
        <w:t>forecast</w:t>
      </w:r>
      <w:r>
        <w:rPr>
          <w:spacing w:val="4"/>
        </w:rPr>
        <w:t xml:space="preserve"> </w:t>
      </w:r>
      <w:r>
        <w:rPr/>
        <w:t>error</w:t>
      </w:r>
      <w:r>
        <w:rPr>
          <w:spacing w:val="4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ANN</w:t>
      </w:r>
      <w:r>
        <w:rPr>
          <w:spacing w:val="4"/>
        </w:rPr>
        <w:t xml:space="preserve"> </w:t>
      </w:r>
      <w:r>
        <w:rPr/>
        <w:t>model</w:t>
      </w:r>
      <w:r>
        <w:rPr>
          <w:spacing w:val="4"/>
        </w:rPr>
        <w:t xml:space="preserve"> </w:t>
      </w:r>
      <w:r>
        <w:rPr/>
        <w:t>is</w:t>
      </w:r>
      <w:r>
        <w:rPr>
          <w:spacing w:val="4"/>
        </w:rPr>
        <w:t xml:space="preserve"> </w:t>
      </w:r>
      <w:r>
        <w:rPr/>
        <w:t>lower</w:t>
      </w:r>
      <w:r>
        <w:rPr>
          <w:spacing w:val="4"/>
        </w:rPr>
        <w:t xml:space="preserve"> </w:t>
      </w:r>
      <w:r>
        <w:rPr/>
        <w:t>than</w:t>
      </w:r>
      <w:r>
        <w:rPr>
          <w:spacing w:val="4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ofthe</w:t>
      </w:r>
      <w:r>
        <w:rPr>
          <w:spacing w:val="4"/>
        </w:rPr>
        <w:t xml:space="preserve"> </w:t>
      </w:r>
      <w:r>
        <w:rPr/>
        <w:t>RW</w:t>
      </w:r>
      <w:r>
        <w:rPr>
          <w:spacing w:val="10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other</w:t>
      </w:r>
      <w:r>
        <w:rPr>
          <w:spacing w:val="6"/>
        </w:rPr>
        <w:t xml:space="preserve"> </w:t>
      </w:r>
      <w:r>
        <w:rPr/>
        <w:t>extant </w:t>
      </w:r>
      <w:r>
        <w:rPr/>
        <w:t>models, its median absolute forecast error is</w:t>
      </w:r>
      <w:r>
        <w:rPr>
          <w:spacing w:val="12"/>
        </w:rPr>
        <w:t xml:space="preserve"> </w:t>
      </w:r>
      <w:r>
        <w:rPr>
          <w:spacing w:val="-1"/>
        </w:rPr>
        <w:t>slightly higher.</w:t>
      </w:r>
    </w:p>
    <w:p>
      <w:pPr>
        <w:pStyle w:val="BodyText"/>
        <w:ind w:left="7" w:right="174" w:firstLine="714"/>
        <w:spacing w:before="195" w:line="464" w:lineRule="auto"/>
        <w:rPr/>
      </w:pPr>
      <w:r>
        <w:rPr/>
        <w:t>For the four composite models, the results at the bottom of</w:t>
      </w:r>
      <w:r>
        <w:rPr>
          <w:spacing w:val="-17"/>
        </w:rPr>
        <w:t xml:space="preserve"> </w:t>
      </w:r>
      <w:r>
        <w:rPr/>
        <w:t>Table 2</w:t>
      </w:r>
      <w:r>
        <w:rPr>
          <w:spacing w:val="12"/>
        </w:rPr>
        <w:t xml:space="preserve"> </w:t>
      </w:r>
      <w:r>
        <w:rPr/>
        <w:t>show that</w:t>
      </w:r>
      <w:r>
        <w:rPr>
          <w:spacing w:val="9"/>
        </w:rPr>
        <w:t xml:space="preserve"> </w:t>
      </w:r>
      <w:r>
        <w:rPr/>
        <w:t>com</w:t>
      </w:r>
      <w:r>
        <w:rPr>
          <w:spacing w:val="-1"/>
        </w:rPr>
        <w:t>posite</w:t>
      </w:r>
      <w:r>
        <w:rPr/>
        <w:t xml:space="preserve"> </w:t>
      </w:r>
      <w:r>
        <w:rPr/>
        <w:t>forecasts obtained by combining predictions from individual models help incre</w:t>
      </w:r>
      <w:r>
        <w:rPr>
          <w:spacing w:val="-1"/>
        </w:rPr>
        <w:t>ase forecast</w:t>
      </w:r>
    </w:p>
    <w:p>
      <w:pPr>
        <w:pStyle w:val="BodyText"/>
        <w:ind w:left="6" w:right="28"/>
        <w:spacing w:before="35" w:line="470" w:lineRule="auto"/>
        <w:rPr/>
      </w:pPr>
      <w:r>
        <w:rPr/>
        <w:t>accuracy, especially when the individual models are not strongly correlated.</w:t>
      </w:r>
      <w:r>
        <w:rPr>
          <w:spacing w:val="8"/>
        </w:rPr>
        <w:t xml:space="preserve"> </w:t>
      </w:r>
      <w:r>
        <w:rPr/>
        <w:t>In terms</w:t>
      </w:r>
      <w:r>
        <w:rPr>
          <w:spacing w:val="9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 t</w:t>
      </w:r>
      <w:r>
        <w:rPr>
          <w:spacing w:val="-1"/>
        </w:rPr>
        <w:t>ime</w:t>
      </w:r>
      <w:r>
        <w:rPr/>
        <w:t xml:space="preserve">  </w:t>
      </w:r>
      <w:r>
        <w:rPr/>
        <w:t>series average, the average mean absolute forecast errors</w:t>
      </w:r>
      <w:r>
        <w:rPr>
          <w:spacing w:val="8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composite</w:t>
      </w:r>
      <w:r>
        <w:rPr>
          <w:spacing w:val="11"/>
        </w:rPr>
        <w:t xml:space="preserve"> </w:t>
      </w:r>
      <w:r>
        <w:rPr/>
        <w:t>for</w:t>
      </w:r>
      <w:r>
        <w:rPr>
          <w:spacing w:val="-1"/>
        </w:rPr>
        <w:t>ecasts</w:t>
      </w:r>
      <w:r>
        <w:rPr>
          <w:spacing w:val="7"/>
        </w:rPr>
        <w:t xml:space="preserve"> </w:t>
      </w:r>
      <w:r>
        <w:rPr>
          <w:spacing w:val="-1"/>
        </w:rPr>
        <w:t>generated by</w:t>
      </w:r>
      <w:r>
        <w:rPr/>
        <w:t xml:space="preserve"> </w:t>
      </w:r>
      <w:r>
        <w:rPr/>
        <w:t>combining the extant models (COMP_EXT), the linear machine models (COMP_LR),</w:t>
      </w:r>
      <w:r>
        <w:rPr>
          <w:spacing w:val="-1"/>
        </w:rPr>
        <w:t xml:space="preserve"> and the</w:t>
      </w:r>
    </w:p>
    <w:p>
      <w:pPr>
        <w:pStyle w:val="BodyText"/>
        <w:spacing w:before="36" w:line="190" w:lineRule="auto"/>
        <w:rPr/>
      </w:pPr>
      <w:r>
        <w:rPr/>
        <w:t>nonlinear machine models (COMP_NL) are 0.0737, 0.0717, and 0.0689,</w:t>
      </w:r>
      <w:r>
        <w:rPr>
          <w:spacing w:val="2"/>
        </w:rPr>
        <w:t xml:space="preserve"> </w:t>
      </w:r>
      <w:r>
        <w:rPr/>
        <w:t>represe</w:t>
      </w:r>
      <w:r>
        <w:rPr>
          <w:spacing w:val="-1"/>
        </w:rPr>
        <w:t>nting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87" w:firstLine="5"/>
        <w:spacing w:before="69" w:line="470" w:lineRule="auto"/>
        <w:rPr/>
      </w:pPr>
      <w:r>
        <w:rPr/>
        <w:t>improvements of</w:t>
      </w:r>
      <w:r>
        <w:rPr>
          <w:spacing w:val="-15"/>
        </w:rPr>
        <w:t xml:space="preserve"> </w:t>
      </w:r>
      <w:r>
        <w:rPr/>
        <w:t>3.58%, 6.16%, and 9.87% relative to the RW model, respectively</w:t>
      </w:r>
      <w:r>
        <w:rPr>
          <w:spacing w:val="-1"/>
        </w:rPr>
        <w:t>.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average</w:t>
      </w:r>
      <w:r>
        <w:rPr/>
        <w:t xml:space="preserve"> </w:t>
      </w:r>
      <w:r>
        <w:rPr/>
        <w:t>median absolute forecast error of</w:t>
      </w:r>
      <w:r>
        <w:rPr>
          <w:spacing w:val="-7"/>
        </w:rPr>
        <w:t xml:space="preserve"> </w:t>
      </w:r>
      <w:r>
        <w:rPr/>
        <w:t>COMP_NL is also</w:t>
      </w:r>
      <w:r>
        <w:rPr>
          <w:spacing w:val="10"/>
        </w:rPr>
        <w:t xml:space="preserve"> </w:t>
      </w:r>
      <w:r>
        <w:rPr/>
        <w:t>approximately 5.55%</w:t>
      </w:r>
      <w:r>
        <w:rPr>
          <w:spacing w:val="7"/>
        </w:rPr>
        <w:t xml:space="preserve"> </w:t>
      </w:r>
      <w:r>
        <w:rPr/>
        <w:t>lower than</w:t>
      </w:r>
      <w:r>
        <w:rPr>
          <w:spacing w:val="2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 </w:t>
      </w:r>
      <w:r>
        <w:rPr/>
        <w:t>RW model, and the difference is statistically significant.</w:t>
      </w:r>
      <w:r>
        <w:rPr>
          <w:spacing w:val="10"/>
        </w:rPr>
        <w:t xml:space="preserve"> </w:t>
      </w:r>
      <w:r>
        <w:rPr>
          <w:spacing w:val="-1"/>
        </w:rPr>
        <w:t>The results</w:t>
      </w:r>
      <w:r>
        <w:rPr>
          <w:spacing w:val="11"/>
        </w:rPr>
        <w:t xml:space="preserve"> </w:t>
      </w:r>
      <w:r>
        <w:rPr>
          <w:spacing w:val="-1"/>
        </w:rPr>
        <w:t>suggest that the</w:t>
      </w:r>
      <w:r>
        <w:rPr>
          <w:spacing w:val="8"/>
        </w:rPr>
        <w:t xml:space="preserve"> </w:t>
      </w:r>
      <w:r>
        <w:rPr>
          <w:spacing w:val="-1"/>
        </w:rPr>
        <w:t>ability to</w:t>
      </w:r>
    </w:p>
    <w:p>
      <w:pPr>
        <w:pStyle w:val="BodyText"/>
        <w:spacing w:before="37" w:line="190" w:lineRule="auto"/>
        <w:rPr/>
      </w:pPr>
      <w:r>
        <w:rPr/>
        <w:t>handle high dimensional financial statement data and</w:t>
      </w:r>
      <w:r>
        <w:rPr>
          <w:spacing w:val="9"/>
        </w:rPr>
        <w:t xml:space="preserve"> </w:t>
      </w:r>
      <w:r>
        <w:rPr/>
        <w:t>accomm</w:t>
      </w:r>
      <w:r>
        <w:rPr>
          <w:spacing w:val="-1"/>
        </w:rPr>
        <w:t>odate nonlinear</w:t>
      </w:r>
      <w:r>
        <w:rPr>
          <w:spacing w:val="10"/>
        </w:rPr>
        <w:t xml:space="preserve"> </w:t>
      </w:r>
      <w:r>
        <w:rPr>
          <w:spacing w:val="-1"/>
        </w:rPr>
        <w:t>subtle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6" w:hanging="7"/>
        <w:spacing w:before="69" w:line="467" w:lineRule="auto"/>
        <w:rPr/>
      </w:pPr>
      <w:r>
        <w:rPr/>
        <w:t>relationships allows the machine learning models to produce significantly more accurate out</w:t>
      </w:r>
      <w:r>
        <w:rPr>
          <w:spacing w:val="-1"/>
        </w:rPr>
        <w:t>-of-</w:t>
      </w:r>
      <w:r>
        <w:rPr/>
        <w:t xml:space="preserve">   </w:t>
      </w:r>
      <w:r>
        <w:rPr>
          <w:spacing w:val="-1"/>
        </w:rPr>
        <w:t>s</w:t>
      </w:r>
      <w:r>
        <w:rPr/>
        <w:t>ample earnings forecasts. The results also show tha</w:t>
      </w:r>
      <w:r>
        <w:rPr>
          <w:spacing w:val="-1"/>
        </w:rPr>
        <w:t>t both the mean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median</w:t>
      </w:r>
      <w:r>
        <w:rPr>
          <w:spacing w:val="9"/>
        </w:rPr>
        <w:t xml:space="preserve"> </w:t>
      </w:r>
      <w:r>
        <w:rPr>
          <w:spacing w:val="-1"/>
        </w:rPr>
        <w:t>absolute</w:t>
      </w:r>
      <w:r>
        <w:rPr>
          <w:spacing w:val="9"/>
        </w:rPr>
        <w:t xml:space="preserve"> </w:t>
      </w:r>
      <w:r>
        <w:rPr>
          <w:spacing w:val="-1"/>
        </w:rPr>
        <w:t>forecas</w:t>
      </w:r>
      <w:r>
        <w:rPr/>
        <w:t>t </w:t>
      </w:r>
      <w:r>
        <w:rPr/>
        <w:t>errors of</w:t>
      </w:r>
      <w:r>
        <w:rPr>
          <w:spacing w:val="-15"/>
        </w:rPr>
        <w:t xml:space="preserve"> </w:t>
      </w:r>
      <w:r>
        <w:rPr/>
        <w:t>COMP_ML, which combines the six machine learning algorithms,</w:t>
      </w:r>
      <w:r>
        <w:rPr>
          <w:spacing w:val="11"/>
        </w:rPr>
        <w:t xml:space="preserve"> </w:t>
      </w:r>
      <w:r>
        <w:rPr/>
        <w:t>are</w:t>
      </w:r>
      <w:r>
        <w:rPr>
          <w:spacing w:val="8"/>
        </w:rPr>
        <w:t xml:space="preserve"> </w:t>
      </w:r>
      <w:r>
        <w:rPr>
          <w:spacing w:val="-1"/>
        </w:rPr>
        <w:t>greater than</w:t>
      </w:r>
    </w:p>
    <w:p>
      <w:pPr>
        <w:spacing w:line="467" w:lineRule="auto"/>
        <w:sectPr>
          <w:footerReference w:type="default" r:id="rId27"/>
          <w:pgSz w:w="12240" w:h="15840"/>
          <w:pgMar w:top="1346" w:right="1450" w:bottom="1526" w:left="1441" w:header="0" w:footer="1280" w:gutter="0"/>
        </w:sectPr>
        <w:rPr/>
      </w:pPr>
    </w:p>
    <w:p>
      <w:pPr>
        <w:pStyle w:val="BodyText"/>
        <w:ind w:left="8" w:right="468" w:hanging="6"/>
        <w:spacing w:before="144" w:line="465" w:lineRule="auto"/>
        <w:rPr/>
      </w:pPr>
      <w:r>
        <w:rPr/>
        <w:t>those</w:t>
      </w:r>
      <w:r>
        <w:rPr>
          <w:spacing w:val="2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COMP</w:t>
      </w:r>
      <w:r>
        <w:rPr>
          <w:spacing w:val="2"/>
        </w:rPr>
        <w:t>_</w:t>
      </w:r>
      <w:r>
        <w:rPr/>
        <w:t>NL</w:t>
      </w:r>
      <w:r>
        <w:rPr>
          <w:spacing w:val="2"/>
        </w:rPr>
        <w:t>, </w:t>
      </w:r>
      <w:r>
        <w:rPr/>
        <w:t>suggesting</w:t>
      </w:r>
      <w:r>
        <w:rPr>
          <w:spacing w:val="2"/>
        </w:rPr>
        <w:t xml:space="preserve"> </w:t>
      </w:r>
      <w:r>
        <w:rPr/>
        <w:t>that</w:t>
      </w:r>
      <w:r>
        <w:rPr>
          <w:spacing w:val="2"/>
        </w:rPr>
        <w:t xml:space="preserve"> </w:t>
      </w:r>
      <w:r>
        <w:rPr/>
        <w:t>much</w:t>
      </w:r>
      <w:r>
        <w:rPr>
          <w:spacing w:val="2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information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linear</w:t>
      </w:r>
      <w:r>
        <w:rPr>
          <w:spacing w:val="2"/>
        </w:rPr>
        <w:t xml:space="preserve"> </w:t>
      </w:r>
      <w:r>
        <w:rPr/>
        <w:t>models</w:t>
      </w:r>
      <w:r>
        <w:rPr>
          <w:spacing w:val="4"/>
        </w:rPr>
        <w:t xml:space="preserve"> </w:t>
      </w:r>
      <w:r>
        <w:rPr/>
        <w:t>may</w:t>
      </w:r>
      <w:r>
        <w:rPr>
          <w:spacing w:val="2"/>
        </w:rPr>
        <w:t xml:space="preserve"> </w:t>
      </w:r>
      <w:r>
        <w:rPr/>
        <w:t>have </w:t>
      </w:r>
      <w:r>
        <w:rPr/>
        <w:t>already been incorporated in the nonlinea</w:t>
      </w:r>
      <w:r>
        <w:rPr>
          <w:spacing w:val="-1"/>
        </w:rPr>
        <w:t>r models.</w:t>
      </w:r>
    </w:p>
    <w:p>
      <w:pPr>
        <w:pStyle w:val="BodyText"/>
        <w:ind w:left="11"/>
        <w:spacing w:before="196" w:line="190" w:lineRule="auto"/>
        <w:rPr/>
      </w:pPr>
      <w:r>
        <w:rPr>
          <w:spacing w:val="-1"/>
        </w:rPr>
        <w:t>5.2. Cross-sectional analysis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727"/>
        <w:spacing w:before="69" w:line="190" w:lineRule="auto"/>
        <w:rPr/>
      </w:pPr>
      <w:r>
        <w:rPr/>
        <w:t>The above results suggest that the machine learning models gener</w:t>
      </w:r>
      <w:r>
        <w:rPr>
          <w:spacing w:val="-1"/>
        </w:rPr>
        <w:t>ate</w:t>
      </w:r>
      <w:r>
        <w:rPr>
          <w:spacing w:val="11"/>
        </w:rPr>
        <w:t xml:space="preserve"> </w:t>
      </w:r>
      <w:r>
        <w:rPr>
          <w:spacing w:val="-1"/>
        </w:rPr>
        <w:t>significantly more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9" w:line="190" w:lineRule="auto"/>
        <w:rPr/>
      </w:pPr>
      <w:r>
        <w:rPr/>
        <w:t>accurate earnings forecasts than the RW model. We posit that the benefit of</w:t>
      </w:r>
      <w:r>
        <w:rPr>
          <w:spacing w:val="-9"/>
        </w:rPr>
        <w:t xml:space="preserve"> </w:t>
      </w:r>
      <w:r>
        <w:rPr/>
        <w:t>considering more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0" w:line="465" w:lineRule="auto"/>
        <w:rPr/>
      </w:pPr>
      <w:r>
        <w:rPr>
          <w:spacing w:val="-1"/>
        </w:rPr>
        <w:t>f</w:t>
      </w:r>
      <w:r>
        <w:rPr/>
        <w:t>inancial statement line items and more complex forms</w:t>
      </w:r>
      <w:r>
        <w:rPr>
          <w:spacing w:val="9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relationships would be</w:t>
      </w:r>
      <w:r>
        <w:rPr>
          <w:spacing w:val="1"/>
        </w:rPr>
        <w:t xml:space="preserve"> </w:t>
      </w:r>
      <w:r>
        <w:rPr/>
        <w:t>more</w:t>
      </w:r>
      <w:r>
        <w:rPr>
          <w:spacing w:val="6"/>
        </w:rPr>
        <w:t xml:space="preserve"> </w:t>
      </w:r>
      <w:r>
        <w:rPr/>
        <w:t>importa</w:t>
      </w:r>
      <w:r>
        <w:rPr>
          <w:spacing w:val="-1"/>
        </w:rPr>
        <w:t>n</w:t>
      </w:r>
      <w:r>
        <w:rPr/>
        <w:t>t </w:t>
      </w:r>
      <w:r>
        <w:rPr/>
        <w:t>for firms with more difficult-to-forecast earnings. We partitio</w:t>
      </w:r>
      <w:r>
        <w:rPr>
          <w:spacing w:val="-1"/>
        </w:rPr>
        <w:t>n our sample</w:t>
      </w:r>
      <w:r>
        <w:rPr>
          <w:spacing w:val="8"/>
        </w:rPr>
        <w:t xml:space="preserve"> </w:t>
      </w:r>
      <w:r>
        <w:rPr>
          <w:spacing w:val="-1"/>
        </w:rPr>
        <w:t>along the</w:t>
      </w:r>
      <w:r>
        <w:rPr>
          <w:spacing w:val="11"/>
        </w:rPr>
        <w:t xml:space="preserve"> </w:t>
      </w:r>
      <w:r>
        <w:rPr>
          <w:spacing w:val="-1"/>
        </w:rPr>
        <w:t>following</w:t>
      </w:r>
    </w:p>
    <w:p>
      <w:pPr>
        <w:pStyle w:val="BodyText"/>
        <w:ind w:left="7" w:right="184"/>
        <w:spacing w:before="36" w:line="464" w:lineRule="auto"/>
        <w:rPr/>
      </w:pPr>
      <w:r>
        <w:rPr/>
        <w:t>dimensions</w:t>
      </w:r>
      <w:r>
        <w:rPr>
          <w:spacing w:val="1"/>
        </w:rPr>
        <w:t>, </w:t>
      </w:r>
      <w:r>
        <w:rPr/>
        <w:t>ROA</w:t>
      </w:r>
      <w:r>
        <w:rPr>
          <w:spacing w:val="1"/>
        </w:rPr>
        <w:t xml:space="preserve"> </w:t>
      </w:r>
      <w:r>
        <w:rPr/>
        <w:t>volatility</w:t>
      </w:r>
      <w:r>
        <w:rPr>
          <w:spacing w:val="1"/>
        </w:rPr>
        <w:t>, </w:t>
      </w:r>
      <w:r>
        <w:rPr/>
        <w:t>magnitude</w:t>
      </w:r>
      <w:r>
        <w:rPr>
          <w:spacing w:val="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accruals</w:t>
      </w:r>
      <w:r>
        <w:rPr>
          <w:spacing w:val="1"/>
        </w:rPr>
        <w:t>, R&amp;</w:t>
      </w:r>
      <w:r>
        <w:rPr/>
        <w:t>D</w:t>
      </w:r>
      <w:r>
        <w:rPr>
          <w:spacing w:val="1"/>
        </w:rPr>
        <w:t xml:space="preserve"> </w:t>
      </w:r>
      <w:r>
        <w:rPr/>
        <w:t>expense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an</w:t>
      </w:r>
      <w:r>
        <w:rPr>
          <w:spacing w:val="1"/>
        </w:rPr>
        <w:t xml:space="preserve"> </w:t>
      </w:r>
      <w:r>
        <w:rPr/>
        <w:t>indicator</w:t>
      </w:r>
      <w:r>
        <w:rPr>
          <w:spacing w:val="1"/>
        </w:rPr>
        <w:t xml:space="preserve"> </w:t>
      </w:r>
      <w:r>
        <w:rPr/>
        <w:t>variable</w:t>
      </w:r>
      <w:r>
        <w:rPr>
          <w:spacing w:val="8"/>
        </w:rPr>
        <w:t xml:space="preserve"> </w:t>
      </w:r>
      <w:r>
        <w:rPr/>
        <w:t>of </w:t>
      </w:r>
      <w:r>
        <w:rPr/>
        <w:t>loss firms, and report the percentage improvement in the forecast</w:t>
      </w:r>
      <w:r>
        <w:rPr>
          <w:spacing w:val="9"/>
        </w:rPr>
        <w:t xml:space="preserve"> </w:t>
      </w:r>
      <w:r>
        <w:rPr/>
        <w:t>accuracy of</w:t>
      </w:r>
      <w:r>
        <w:rPr>
          <w:spacing w:val="-16"/>
        </w:rPr>
        <w:t xml:space="preserve"> </w:t>
      </w:r>
      <w:r>
        <w:rPr>
          <w:spacing w:val="-1"/>
        </w:rPr>
        <w:t>COMP_LR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" w:right="43" w:firstLine="1"/>
        <w:spacing w:before="37" w:line="485" w:lineRule="auto"/>
        <w:rPr/>
      </w:pPr>
      <w:r>
        <w:rPr/>
        <w:t>COMP_NL relative to the benchmark RW model for each subgroup. The result</w:t>
      </w:r>
      <w:r>
        <w:rPr>
          <w:spacing w:val="-1"/>
        </w:rPr>
        <w:t>s are presented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3"/>
        </w:rPr>
        <w:t>Table</w:t>
      </w:r>
      <w:r>
        <w:rPr>
          <w:spacing w:val="11"/>
        </w:rPr>
        <w:t xml:space="preserve"> </w:t>
      </w:r>
      <w:r>
        <w:rPr>
          <w:spacing w:val="-3"/>
        </w:rPr>
        <w:t>3.</w:t>
      </w:r>
    </w:p>
    <w:p>
      <w:pPr>
        <w:pStyle w:val="BodyText"/>
        <w:ind w:left="724"/>
        <w:spacing w:before="148" w:line="190" w:lineRule="auto"/>
        <w:rPr/>
      </w:pPr>
      <w:r>
        <w:rPr/>
        <w:t>Panel A presents the results for the subsamples partitioned on ROA volatility.</w:t>
      </w:r>
      <w:r>
        <w:rPr>
          <w:spacing w:val="-1"/>
        </w:rPr>
        <w:t xml:space="preserve"> ROA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2" w:firstLine="2"/>
        <w:spacing w:before="69" w:line="470" w:lineRule="auto"/>
        <w:rPr/>
      </w:pPr>
      <w:r>
        <w:rPr/>
        <w:t>volatility is calculated as the standard deviation of</w:t>
      </w:r>
      <w:r>
        <w:rPr>
          <w:spacing w:val="-16"/>
        </w:rPr>
        <w:t xml:space="preserve"> </w:t>
      </w:r>
      <w:r>
        <w:rPr/>
        <w:t>earnings</w:t>
      </w:r>
      <w:r>
        <w:rPr>
          <w:spacing w:val="12"/>
        </w:rPr>
        <w:t xml:space="preserve"> </w:t>
      </w:r>
      <w:r>
        <w:rPr/>
        <w:t>scaled by total a</w:t>
      </w:r>
      <w:r>
        <w:rPr>
          <w:spacing w:val="-1"/>
        </w:rPr>
        <w:t>ssets</w:t>
      </w:r>
      <w:r>
        <w:rPr>
          <w:spacing w:val="10"/>
        </w:rPr>
        <w:t xml:space="preserve"> </w:t>
      </w:r>
      <w:r>
        <w:rPr>
          <w:spacing w:val="-1"/>
        </w:rPr>
        <w:t>(ROA)</w:t>
      </w:r>
      <w:r>
        <w:rPr>
          <w:spacing w:val="9"/>
        </w:rPr>
        <w:t xml:space="preserve"> </w:t>
      </w:r>
      <w:r>
        <w:rPr>
          <w:spacing w:val="-1"/>
        </w:rPr>
        <w:t>over the</w:t>
      </w:r>
      <w:r>
        <w:rPr/>
        <w:t xml:space="preserve"> </w:t>
      </w:r>
      <w:r>
        <w:rPr/>
        <w:t>past five years with non-missing values for at least three years.</w:t>
      </w:r>
      <w:r>
        <w:rPr>
          <w:spacing w:val="10"/>
        </w:rPr>
        <w:t xml:space="preserve"> </w:t>
      </w:r>
      <w:r>
        <w:rPr/>
        <w:t>The benefits</w:t>
      </w:r>
      <w:r>
        <w:rPr>
          <w:spacing w:val="8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both</w:t>
      </w:r>
      <w:r>
        <w:rPr>
          <w:spacing w:val="9"/>
        </w:rPr>
        <w:t xml:space="preserve"> </w:t>
      </w:r>
      <w:r>
        <w:rPr/>
        <w:t>considering   </w:t>
      </w:r>
      <w:r>
        <w:rPr/>
        <w:t>more financial statement line items and accommodating nonlinear relationships</w:t>
      </w:r>
      <w:r>
        <w:rPr>
          <w:spacing w:val="7"/>
        </w:rPr>
        <w:t xml:space="preserve"> </w:t>
      </w:r>
      <w:r>
        <w:rPr/>
        <w:t>in</w:t>
      </w:r>
      <w:r>
        <w:rPr>
          <w:spacing w:val="-1"/>
        </w:rPr>
        <w:t>crease</w:t>
      </w:r>
      <w:r>
        <w:rPr>
          <w:spacing w:val="3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9"/>
        <w:spacing w:before="36" w:line="190" w:lineRule="auto"/>
        <w:rPr/>
      </w:pPr>
      <w:r>
        <w:rPr/>
        <w:t>earnings volatility. For the highest ROA volatility quintile, COMP_LR improve</w:t>
      </w:r>
      <w:r>
        <w:rPr>
          <w:spacing w:val="-1"/>
        </w:rPr>
        <w:t>s forecast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" w:right="9" w:firstLine="4"/>
        <w:spacing w:before="70" w:line="464" w:lineRule="auto"/>
        <w:rPr/>
      </w:pPr>
      <w:r>
        <w:rPr/>
        <w:t>accuracy by</w:t>
      </w:r>
      <w:r>
        <w:rPr>
          <w:spacing w:val="24"/>
        </w:rPr>
        <w:t xml:space="preserve"> </w:t>
      </w:r>
      <w:r>
        <w:rPr/>
        <w:t>10.26%, whereas CO</w:t>
      </w:r>
      <w:r>
        <w:rPr>
          <w:spacing w:val="-1"/>
        </w:rPr>
        <w:t>MP_NL improves forecast accuracy by</w:t>
      </w:r>
      <w:r>
        <w:rPr>
          <w:spacing w:val="23"/>
          <w:w w:val="101"/>
        </w:rPr>
        <w:t xml:space="preserve"> </w:t>
      </w:r>
      <w:r>
        <w:rPr>
          <w:spacing w:val="-1"/>
        </w:rPr>
        <w:t>15.21%. For the lowest</w:t>
      </w:r>
      <w:r>
        <w:rPr/>
        <w:t xml:space="preserve"> </w:t>
      </w:r>
      <w:r>
        <w:rPr/>
        <w:t>ROA volatility quintile, COMP_LR reduces forecast accuracy by approximately 2% comp</w:t>
      </w:r>
      <w:r>
        <w:rPr>
          <w:spacing w:val="-1"/>
        </w:rPr>
        <w:t>ared</w:t>
      </w:r>
    </w:p>
    <w:p>
      <w:pPr>
        <w:pStyle w:val="BodyText"/>
        <w:ind w:left="3" w:right="67" w:hanging="2"/>
        <w:spacing w:before="36" w:line="470" w:lineRule="auto"/>
        <w:rPr/>
      </w:pPr>
      <w:r>
        <w:rPr/>
        <w:t>with the RW forecasts, but COMP_NL improves forecast accuracy by 4.44% compared wi</w:t>
      </w:r>
      <w:r>
        <w:rPr>
          <w:spacing w:val="-1"/>
        </w:rPr>
        <w:t>th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RW forecasts. The results suggest that when earnings are</w:t>
      </w:r>
      <w:r>
        <w:rPr>
          <w:spacing w:val="10"/>
        </w:rPr>
        <w:t xml:space="preserve"> </w:t>
      </w:r>
      <w:r>
        <w:rPr/>
        <w:t>stab</w:t>
      </w:r>
      <w:r>
        <w:rPr>
          <w:spacing w:val="-1"/>
        </w:rPr>
        <w:t>le,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addition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other</w:t>
      </w:r>
      <w:r>
        <w:rPr>
          <w:spacing w:val="7"/>
        </w:rPr>
        <w:t xml:space="preserve"> </w:t>
      </w:r>
      <w:r>
        <w:rPr>
          <w:spacing w:val="-1"/>
        </w:rPr>
        <w:t>financial</w:t>
      </w:r>
      <w:r>
        <w:rPr/>
        <w:t xml:space="preserve">    </w:t>
      </w:r>
      <w:r>
        <w:rPr/>
        <w:t>statement line items to a linear model does not improve</w:t>
      </w:r>
      <w:r>
        <w:rPr>
          <w:spacing w:val="7"/>
        </w:rPr>
        <w:t xml:space="preserve"> </w:t>
      </w:r>
      <w:r>
        <w:rPr/>
        <w:t>its predictive powe</w:t>
      </w:r>
      <w:r>
        <w:rPr>
          <w:spacing w:val="-1"/>
        </w:rPr>
        <w:t>r. However,</w:t>
      </w:r>
    </w:p>
    <w:p>
      <w:pPr>
        <w:pStyle w:val="BodyText"/>
        <w:ind w:left="8"/>
        <w:spacing w:before="35" w:line="190" w:lineRule="auto"/>
        <w:rPr/>
      </w:pPr>
      <w:r>
        <w:rPr/>
        <w:t>considering nonlinear relationships still leads to substantial improvements in</w:t>
      </w:r>
      <w:r>
        <w:rPr>
          <w:spacing w:val="9"/>
        </w:rPr>
        <w:t xml:space="preserve"> </w:t>
      </w:r>
      <w:r>
        <w:rPr/>
        <w:t>fore</w:t>
      </w:r>
      <w:r>
        <w:rPr>
          <w:spacing w:val="-1"/>
        </w:rPr>
        <w:t>cast accuracy.</w:t>
      </w:r>
    </w:p>
    <w:p>
      <w:pPr>
        <w:spacing w:line="190" w:lineRule="auto"/>
        <w:sectPr>
          <w:footerReference w:type="default" r:id="rId28"/>
          <w:pgSz w:w="12240" w:h="15840"/>
          <w:pgMar w:top="1346" w:right="1472" w:bottom="1526" w:left="1439" w:header="0" w:footer="1277" w:gutter="0"/>
        </w:sectPr>
        <w:rPr/>
      </w:pPr>
    </w:p>
    <w:p>
      <w:pPr>
        <w:pStyle w:val="BodyText"/>
        <w:ind w:left="2" w:right="20" w:firstLine="721"/>
        <w:spacing w:before="144" w:line="465" w:lineRule="auto"/>
        <w:rPr/>
      </w:pPr>
      <w:r>
        <w:rPr/>
        <w:t>Panel B and Panel C report the results for the subsamples partitioned</w:t>
      </w:r>
      <w:r>
        <w:rPr>
          <w:spacing w:val="8"/>
        </w:rPr>
        <w:t xml:space="preserve"> </w:t>
      </w:r>
      <w:r>
        <w:rPr/>
        <w:t>on the</w:t>
      </w:r>
      <w:r>
        <w:rPr>
          <w:spacing w:val="2"/>
        </w:rPr>
        <w:t xml:space="preserve"> </w:t>
      </w:r>
      <w:r>
        <w:rPr/>
        <w:t>magnitude</w:t>
      </w:r>
      <w:r>
        <w:rPr>
          <w:spacing w:val="8"/>
        </w:rPr>
        <w:t xml:space="preserve"> </w:t>
      </w:r>
      <w:r>
        <w:rPr/>
        <w:t>of </w:t>
      </w:r>
      <w:r>
        <w:rPr/>
        <w:t>total and working capital accruals, respectively. Both panels show the</w:t>
      </w:r>
      <w:r>
        <w:rPr>
          <w:spacing w:val="18"/>
          <w:w w:val="101"/>
        </w:rPr>
        <w:t xml:space="preserve"> </w:t>
      </w:r>
      <w:r>
        <w:rPr/>
        <w:t>greater benefits of</w:t>
      </w:r>
      <w:r>
        <w:rPr>
          <w:spacing w:val="-25"/>
        </w:rPr>
        <w:t xml:space="preserve"> </w:t>
      </w:r>
      <w:r>
        <w:rPr/>
        <w:t>using</w:t>
      </w:r>
    </w:p>
    <w:p>
      <w:pPr>
        <w:pStyle w:val="BodyText"/>
        <w:ind w:left="1"/>
        <w:spacing w:before="34" w:line="470" w:lineRule="auto"/>
        <w:rPr/>
      </w:pPr>
      <w:r>
        <w:rPr>
          <w:spacing w:val="-1"/>
        </w:rPr>
        <w:t>machine learning models for firms with higher accruals. COMP_NL is</w:t>
      </w:r>
      <w:r>
        <w:rPr>
          <w:spacing w:val="47"/>
          <w:w w:val="101"/>
        </w:rPr>
        <w:t xml:space="preserve"> </w:t>
      </w:r>
      <w:r>
        <w:rPr>
          <w:spacing w:val="-1"/>
        </w:rPr>
        <w:t>17.71%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13.68% more</w:t>
      </w:r>
      <w:r>
        <w:rPr/>
        <w:t xml:space="preserve"> </w:t>
      </w:r>
      <w:r>
        <w:rPr/>
        <w:t>accurate than the RW model for firms with the highest magnitude of</w:t>
      </w:r>
      <w:r>
        <w:rPr>
          <w:spacing w:val="-22"/>
        </w:rPr>
        <w:t xml:space="preserve"> </w:t>
      </w:r>
      <w:r>
        <w:rPr/>
        <w:t>total accruals</w:t>
      </w:r>
      <w:r>
        <w:rPr>
          <w:spacing w:val="12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firms </w:t>
      </w:r>
      <w:r>
        <w:rPr>
          <w:spacing w:val="-1"/>
        </w:rPr>
        <w:t>with</w:t>
      </w:r>
      <w:r>
        <w:rPr/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highest</w:t>
      </w:r>
      <w:r>
        <w:rPr>
          <w:spacing w:val="1"/>
        </w:rPr>
        <w:t xml:space="preserve"> </w:t>
      </w:r>
      <w:r>
        <w:rPr/>
        <w:t>magnitude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working</w:t>
      </w:r>
      <w:r>
        <w:rPr>
          <w:spacing w:val="1"/>
        </w:rPr>
        <w:t xml:space="preserve"> </w:t>
      </w:r>
      <w:r>
        <w:rPr/>
        <w:t>capital</w:t>
      </w:r>
      <w:r>
        <w:rPr>
          <w:spacing w:val="1"/>
        </w:rPr>
        <w:t xml:space="preserve"> </w:t>
      </w:r>
      <w:r>
        <w:rPr/>
        <w:t>accruals</w:t>
      </w:r>
      <w:r>
        <w:rPr>
          <w:spacing w:val="1"/>
        </w:rPr>
        <w:t>, </w:t>
      </w:r>
      <w:r>
        <w:rPr/>
        <w:t>respectively</w:t>
      </w:r>
      <w:r>
        <w:rPr>
          <w:spacing w:val="1"/>
        </w:rPr>
        <w:t>. </w:t>
      </w:r>
      <w:r>
        <w:rPr/>
        <w:t>Among</w:t>
      </w:r>
      <w:r>
        <w:rPr>
          <w:spacing w:val="1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firms</w:t>
      </w:r>
      <w:r>
        <w:rPr>
          <w:spacing w:val="1"/>
        </w:rPr>
        <w:t>, </w:t>
      </w:r>
      <w:r>
        <w:rPr/>
        <w:t>the</w:t>
      </w:r>
      <w:r>
        <w:rPr>
          <w:spacing w:val="1"/>
        </w:rPr>
        <w:t xml:space="preserve"> </w:t>
      </w:r>
      <w:r>
        <w:rPr/>
        <w:t>linear</w:t>
      </w:r>
    </w:p>
    <w:p>
      <w:pPr>
        <w:pStyle w:val="BodyText"/>
        <w:ind w:left="1"/>
        <w:spacing w:before="36" w:line="190" w:lineRule="auto"/>
        <w:rPr/>
      </w:pPr>
      <w:r>
        <w:rPr/>
        <w:t>machine learning models improve forecast accuracy by</w:t>
      </w:r>
      <w:r>
        <w:rPr>
          <w:spacing w:val="27"/>
        </w:rPr>
        <w:t xml:space="preserve"> </w:t>
      </w:r>
      <w:r>
        <w:rPr/>
        <w:t>10%–</w:t>
      </w:r>
      <w:r>
        <w:rPr>
          <w:spacing w:val="-1"/>
        </w:rPr>
        <w:t>12%. For firms with the lowest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9" w:line="190" w:lineRule="auto"/>
        <w:rPr/>
      </w:pPr>
      <w:r>
        <w:rPr/>
        <w:t>magnitude of</w:t>
      </w:r>
      <w:r>
        <w:rPr>
          <w:spacing w:val="-14"/>
        </w:rPr>
        <w:t xml:space="preserve"> </w:t>
      </w:r>
      <w:r>
        <w:rPr/>
        <w:t>accruals, the linear machine learning models do not seem to</w:t>
      </w:r>
      <w:r>
        <w:rPr>
          <w:spacing w:val="7"/>
        </w:rPr>
        <w:t xml:space="preserve"> </w:t>
      </w:r>
      <w:r>
        <w:rPr/>
        <w:t>improve</w:t>
      </w:r>
      <w:r>
        <w:rPr>
          <w:spacing w:val="10"/>
        </w:rPr>
        <w:t xml:space="preserve"> </w:t>
      </w:r>
      <w:r>
        <w:rPr/>
        <w:t>f</w:t>
      </w:r>
      <w:r>
        <w:rPr>
          <w:spacing w:val="-1"/>
        </w:rPr>
        <w:t>orecast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" w:right="241" w:firstLine="4"/>
        <w:spacing w:before="69" w:line="464" w:lineRule="auto"/>
        <w:rPr/>
      </w:pPr>
      <w:r>
        <w:rPr/>
        <w:t>accuracy significantly, although they consider a large number of</w:t>
      </w:r>
      <w:r>
        <w:rPr>
          <w:spacing w:val="-13"/>
        </w:rPr>
        <w:t xml:space="preserve"> </w:t>
      </w:r>
      <w:r>
        <w:rPr/>
        <w:t>financial statem</w:t>
      </w:r>
      <w:r>
        <w:rPr>
          <w:spacing w:val="-1"/>
        </w:rPr>
        <w:t>ent</w:t>
      </w:r>
      <w:r>
        <w:rPr>
          <w:spacing w:val="6"/>
        </w:rPr>
        <w:t xml:space="preserve"> </w:t>
      </w:r>
      <w:r>
        <w:rPr>
          <w:spacing w:val="-1"/>
        </w:rPr>
        <w:t>line</w:t>
      </w:r>
      <w:r>
        <w:rPr>
          <w:spacing w:val="7"/>
        </w:rPr>
        <w:t xml:space="preserve"> </w:t>
      </w:r>
      <w:r>
        <w:rPr>
          <w:spacing w:val="-1"/>
        </w:rPr>
        <w:t>items.</w:t>
      </w:r>
      <w:r>
        <w:rPr/>
        <w:t xml:space="preserve"> </w:t>
      </w:r>
      <w:r>
        <w:rPr/>
        <w:t>However, there is still a significant benefit in</w:t>
      </w:r>
      <w:r>
        <w:rPr>
          <w:spacing w:val="8"/>
        </w:rPr>
        <w:t xml:space="preserve"> </w:t>
      </w:r>
      <w:r>
        <w:rPr/>
        <w:t>accommodating nonlinear r</w:t>
      </w:r>
      <w:r>
        <w:rPr>
          <w:spacing w:val="-1"/>
        </w:rPr>
        <w:t>elationships</w:t>
      </w:r>
      <w:r>
        <w:rPr>
          <w:spacing w:val="11"/>
        </w:rPr>
        <w:t xml:space="preserve"> </w:t>
      </w:r>
      <w:r>
        <w:rPr>
          <w:spacing w:val="-1"/>
        </w:rPr>
        <w:t>in these</w:t>
      </w:r>
    </w:p>
    <w:p>
      <w:pPr>
        <w:pStyle w:val="BodyText"/>
        <w:ind w:left="8" w:right="143"/>
        <w:spacing w:before="37" w:line="464" w:lineRule="auto"/>
        <w:rPr/>
      </w:pPr>
      <w:r>
        <w:rPr/>
        <w:t>firms. Panel D shows that although the linear machine learning models</w:t>
      </w:r>
      <w:r>
        <w:rPr>
          <w:spacing w:val="7"/>
        </w:rPr>
        <w:t xml:space="preserve"> </w:t>
      </w:r>
      <w:r>
        <w:rPr/>
        <w:t>improve the</w:t>
      </w:r>
      <w:r>
        <w:rPr>
          <w:spacing w:val="9"/>
        </w:rPr>
        <w:t xml:space="preserve"> </w:t>
      </w:r>
      <w:r>
        <w:rPr/>
        <w:t>accura</w:t>
      </w:r>
      <w:r>
        <w:rPr>
          <w:spacing w:val="-1"/>
        </w:rPr>
        <w:t>cy of</w:t>
      </w:r>
      <w:r>
        <w:rPr/>
        <w:t xml:space="preserve"> </w:t>
      </w:r>
      <w:r>
        <w:rPr/>
        <w:t>earnings</w:t>
      </w:r>
      <w:r>
        <w:rPr>
          <w:spacing w:val="2"/>
        </w:rPr>
        <w:t xml:space="preserve"> </w:t>
      </w:r>
      <w:r>
        <w:rPr/>
        <w:t>forecasts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most</w:t>
      </w:r>
      <w:r>
        <w:rPr>
          <w:spacing w:val="2"/>
        </w:rPr>
        <w:t xml:space="preserve"> </w:t>
      </w:r>
      <w:r>
        <w:rPr/>
        <w:t>quartiles</w:t>
      </w:r>
      <w:r>
        <w:rPr>
          <w:spacing w:val="2"/>
        </w:rPr>
        <w:t xml:space="preserve"> </w:t>
      </w:r>
      <w:r>
        <w:rPr/>
        <w:t>ofR</w:t>
      </w:r>
      <w:r>
        <w:rPr>
          <w:spacing w:val="2"/>
        </w:rPr>
        <w:t>&amp;</w:t>
      </w:r>
      <w:r>
        <w:rPr/>
        <w:t>D</w:t>
      </w:r>
      <w:r>
        <w:rPr>
          <w:spacing w:val="2"/>
        </w:rPr>
        <w:t xml:space="preserve"> </w:t>
      </w:r>
      <w:r>
        <w:rPr/>
        <w:t>expense</w:t>
      </w:r>
      <w:r>
        <w:rPr>
          <w:spacing w:val="2"/>
        </w:rPr>
        <w:t xml:space="preserve"> </w:t>
      </w:r>
      <w:r>
        <w:rPr/>
        <w:t>scaled</w:t>
      </w:r>
      <w:r>
        <w:rPr>
          <w:spacing w:val="2"/>
        </w:rPr>
        <w:t xml:space="preserve"> </w:t>
      </w:r>
      <w:r>
        <w:rPr/>
        <w:t>by</w:t>
      </w:r>
      <w:r>
        <w:rPr>
          <w:spacing w:val="2"/>
        </w:rPr>
        <w:t xml:space="preserve"> </w:t>
      </w:r>
      <w:r>
        <w:rPr/>
        <w:t>total</w:t>
      </w:r>
      <w:r>
        <w:rPr>
          <w:spacing w:val="16"/>
        </w:rPr>
        <w:t xml:space="preserve"> </w:t>
      </w:r>
      <w:r>
        <w:rPr/>
        <w:t>assets</w:t>
      </w:r>
      <w:r>
        <w:rPr>
          <w:spacing w:val="2"/>
        </w:rPr>
        <w:t>, </w:t>
      </w:r>
      <w:r>
        <w:rPr/>
        <w:t>there</w:t>
      </w:r>
      <w:r>
        <w:rPr>
          <w:spacing w:val="8"/>
        </w:rPr>
        <w:t xml:space="preserve"> </w:t>
      </w:r>
      <w:r>
        <w:rPr/>
        <w:t>are</w:t>
      </w:r>
      <w:r>
        <w:rPr>
          <w:spacing w:val="2"/>
        </w:rPr>
        <w:t xml:space="preserve"> </w:t>
      </w:r>
      <w:r>
        <w:rPr/>
        <w:t>no</w:t>
      </w:r>
    </w:p>
    <w:p>
      <w:pPr>
        <w:pStyle w:val="BodyText"/>
        <w:ind w:left="1" w:right="277" w:firstLine="6"/>
        <w:spacing w:before="37" w:line="464" w:lineRule="auto"/>
        <w:rPr/>
      </w:pPr>
      <w:r>
        <w:rPr/>
        <w:t>consistent cross-sectional variations. However, it is more important to accommodate </w:t>
      </w:r>
      <w:r>
        <w:rPr>
          <w:spacing w:val="-1"/>
        </w:rPr>
        <w:t>nonlinear</w:t>
      </w:r>
      <w:r>
        <w:rPr/>
        <w:t xml:space="preserve"> </w:t>
      </w:r>
      <w:r>
        <w:rPr/>
        <w:t>relationships for firms with higher R&amp;D expense. Finally, Panel E</w:t>
      </w:r>
      <w:r>
        <w:rPr>
          <w:spacing w:val="12"/>
        </w:rPr>
        <w:t xml:space="preserve"> </w:t>
      </w:r>
      <w:r>
        <w:rPr/>
        <w:t>shows that the benefits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6" w:right="203"/>
        <w:spacing w:before="37" w:line="464" w:lineRule="auto"/>
        <w:rPr/>
      </w:pPr>
      <w:r>
        <w:rPr/>
        <w:t>considering more financial statement line items and accommodating no</w:t>
      </w:r>
      <w:r>
        <w:rPr>
          <w:spacing w:val="-1"/>
        </w:rPr>
        <w:t>nlinear relationships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greater among loss</w:t>
      </w:r>
      <w:r>
        <w:rPr>
          <w:spacing w:val="13"/>
        </w:rPr>
        <w:t xml:space="preserve"> </w:t>
      </w:r>
      <w:r>
        <w:rPr>
          <w:spacing w:val="-1"/>
        </w:rPr>
        <w:t>firms.</w:t>
      </w:r>
    </w:p>
    <w:p>
      <w:pPr>
        <w:pStyle w:val="BodyText"/>
        <w:ind w:left="11"/>
        <w:spacing w:before="195" w:line="190" w:lineRule="auto"/>
        <w:rPr/>
      </w:pPr>
      <w:r>
        <w:rPr>
          <w:spacing w:val="3"/>
        </w:rPr>
        <w:t>5.3. </w:t>
      </w:r>
      <w:r>
        <w:rPr/>
        <w:t>A</w:t>
      </w:r>
      <w:r>
        <w:rPr>
          <w:spacing w:val="3"/>
        </w:rPr>
        <w:t xml:space="preserve"> </w:t>
      </w:r>
      <w:r>
        <w:rPr/>
        <w:t>peek</w:t>
      </w:r>
      <w:r>
        <w:rPr>
          <w:spacing w:val="3"/>
        </w:rPr>
        <w:t xml:space="preserve"> </w:t>
      </w:r>
      <w:r>
        <w:rPr/>
        <w:t>into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“</w:t>
      </w:r>
      <w:r>
        <w:rPr/>
        <w:t>black</w:t>
      </w:r>
      <w:r>
        <w:rPr>
          <w:spacing w:val="3"/>
        </w:rPr>
        <w:t xml:space="preserve"> </w:t>
      </w:r>
      <w:r>
        <w:rPr/>
        <w:t>box</w:t>
      </w:r>
      <w:r>
        <w:rPr>
          <w:spacing w:val="3"/>
        </w:rPr>
        <w:t>”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2" w:right="312" w:firstLine="720"/>
        <w:spacing w:before="69" w:line="464" w:lineRule="auto"/>
        <w:rPr/>
      </w:pPr>
      <w:r>
        <w:rPr/>
        <w:t>We conduct several additional analyses to better understand the underlying reason</w:t>
      </w:r>
      <w:r>
        <w:rPr>
          <w:spacing w:val="-1"/>
        </w:rPr>
        <w:t>s for</w:t>
      </w:r>
      <w:r>
        <w:rPr/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superiority</w:t>
      </w:r>
      <w:r>
        <w:rPr>
          <w:spacing w:val="1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nonlinear</w:t>
      </w:r>
      <w:r>
        <w:rPr>
          <w:spacing w:val="1"/>
        </w:rPr>
        <w:t xml:space="preserve"> </w:t>
      </w:r>
      <w:r>
        <w:rPr/>
        <w:t>machine</w:t>
      </w:r>
      <w:r>
        <w:rPr>
          <w:spacing w:val="1"/>
        </w:rPr>
        <w:t xml:space="preserve"> </w:t>
      </w:r>
      <w:r>
        <w:rPr/>
        <w:t>learning</w:t>
      </w:r>
      <w:r>
        <w:rPr>
          <w:spacing w:val="1"/>
        </w:rPr>
        <w:t xml:space="preserve"> </w:t>
      </w:r>
      <w:r>
        <w:rPr/>
        <w:t>models</w:t>
      </w:r>
      <w:r>
        <w:rPr>
          <w:spacing w:val="1"/>
        </w:rPr>
        <w:t>. </w:t>
      </w:r>
      <w:r>
        <w:rPr/>
        <w:t>As</w:t>
      </w:r>
      <w:r>
        <w:rPr>
          <w:spacing w:val="1"/>
        </w:rPr>
        <w:t xml:space="preserve"> </w:t>
      </w:r>
      <w:r>
        <w:rPr/>
        <w:t>discussed</w:t>
      </w:r>
      <w:r>
        <w:rPr>
          <w:spacing w:val="1"/>
        </w:rPr>
        <w:t xml:space="preserve"> </w:t>
      </w:r>
      <w:r>
        <w:rPr/>
        <w:t>earlier</w:t>
      </w:r>
      <w:r>
        <w:rPr>
          <w:spacing w:val="1"/>
        </w:rPr>
        <w:t>, </w:t>
      </w:r>
      <w:r>
        <w:rPr/>
        <w:t>the</w:t>
      </w:r>
      <w:r>
        <w:rPr>
          <w:spacing w:val="1"/>
        </w:rPr>
        <w:t xml:space="preserve"> </w:t>
      </w:r>
      <w:r>
        <w:rPr/>
        <w:t>ability</w:t>
      </w:r>
      <w:r>
        <w:rPr>
          <w:spacing w:val="1"/>
        </w:rPr>
        <w:t xml:space="preserve"> </w:t>
      </w:r>
      <w:r>
        <w:rPr/>
        <w:t>to</w:t>
      </w:r>
    </w:p>
    <w:p>
      <w:pPr>
        <w:pStyle w:val="BodyText"/>
        <w:ind w:right="122" w:firstLine="1"/>
        <w:spacing w:before="38" w:line="472" w:lineRule="auto"/>
        <w:rPr/>
      </w:pPr>
      <w:r>
        <w:rPr/>
        <w:t>handle high dimensional data and accommodate more complex rela</w:t>
      </w:r>
      <w:r>
        <w:rPr>
          <w:spacing w:val="-1"/>
        </w:rPr>
        <w:t>tionships</w:t>
      </w:r>
      <w:r>
        <w:rPr>
          <w:spacing w:val="13"/>
        </w:rPr>
        <w:t xml:space="preserve"> </w:t>
      </w:r>
      <w:r>
        <w:rPr>
          <w:spacing w:val="-1"/>
        </w:rPr>
        <w:t>are two</w:t>
      </w:r>
      <w:r>
        <w:rPr>
          <w:spacing w:val="7"/>
        </w:rPr>
        <w:t xml:space="preserve"> </w:t>
      </w:r>
      <w:r>
        <w:rPr>
          <w:spacing w:val="-1"/>
        </w:rPr>
        <w:t>important</w:t>
      </w:r>
      <w:r>
        <w:rPr/>
        <w:t xml:space="preserve">   </w:t>
      </w:r>
      <w:r>
        <w:rPr/>
        <w:t>advantages</w:t>
      </w:r>
      <w:r>
        <w:rPr>
          <w:spacing w:val="3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nonlinear</w:t>
      </w:r>
      <w:r>
        <w:rPr>
          <w:spacing w:val="3"/>
        </w:rPr>
        <w:t xml:space="preserve"> </w:t>
      </w:r>
      <w:r>
        <w:rPr/>
        <w:t>machine</w:t>
      </w:r>
      <w:r>
        <w:rPr>
          <w:spacing w:val="3"/>
        </w:rPr>
        <w:t xml:space="preserve"> </w:t>
      </w:r>
      <w:r>
        <w:rPr/>
        <w:t>learning</w:t>
      </w:r>
      <w:r>
        <w:rPr>
          <w:spacing w:val="3"/>
        </w:rPr>
        <w:t xml:space="preserve"> </w:t>
      </w:r>
      <w:r>
        <w:rPr/>
        <w:t>models</w:t>
      </w:r>
      <w:r>
        <w:rPr>
          <w:spacing w:val="3"/>
        </w:rPr>
        <w:t>. </w:t>
      </w:r>
      <w:r>
        <w:rPr/>
        <w:t>We</w:t>
      </w:r>
      <w:r>
        <w:rPr>
          <w:spacing w:val="3"/>
        </w:rPr>
        <w:t xml:space="preserve"> </w:t>
      </w:r>
      <w:r>
        <w:rPr/>
        <w:t>first</w:t>
      </w:r>
      <w:r>
        <w:rPr>
          <w:spacing w:val="3"/>
        </w:rPr>
        <w:t xml:space="preserve"> </w:t>
      </w:r>
      <w:r>
        <w:rPr/>
        <w:t>plot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feature</w:t>
      </w:r>
      <w:r>
        <w:rPr>
          <w:spacing w:val="3"/>
        </w:rPr>
        <w:t xml:space="preserve"> </w:t>
      </w:r>
      <w:r>
        <w:rPr/>
        <w:t>importance</w:t>
      </w:r>
      <w:r>
        <w:rPr>
          <w:spacing w:val="3"/>
        </w:rPr>
        <w:t xml:space="preserve"> </w:t>
      </w:r>
      <w:r>
        <w:rPr/>
        <w:t>charts</w:t>
      </w:r>
      <w:r>
        <w:rPr>
          <w:spacing w:val="10"/>
        </w:rPr>
        <w:t xml:space="preserve"> </w:t>
      </w:r>
      <w:r>
        <w:rPr/>
        <w:t>of </w:t>
      </w:r>
      <w:r>
        <w:rPr/>
        <w:t>the two tree-based machine learning models (i.e., RF and GBR) to</w:t>
      </w:r>
      <w:r>
        <w:rPr>
          <w:spacing w:val="8"/>
        </w:rPr>
        <w:t xml:space="preserve"> </w:t>
      </w:r>
      <w:r>
        <w:rPr/>
        <w:t>check whether t</w:t>
      </w:r>
      <w:r>
        <w:rPr>
          <w:spacing w:val="-1"/>
        </w:rPr>
        <w:t>hese models</w:t>
      </w:r>
      <w:r>
        <w:rPr/>
        <w:t xml:space="preserve">   </w:t>
      </w:r>
      <w:r>
        <w:rPr>
          <w:spacing w:val="-1"/>
        </w:rPr>
        <w:t>use economically sensible features to generate predictions. Figure</w:t>
      </w:r>
      <w:r>
        <w:rPr>
          <w:spacing w:val="41"/>
        </w:rPr>
        <w:t xml:space="preserve"> </w:t>
      </w:r>
      <w:r>
        <w:rPr>
          <w:spacing w:val="-1"/>
        </w:rPr>
        <w:t>1</w:t>
      </w:r>
      <w:r>
        <w:rPr>
          <w:spacing w:val="12"/>
        </w:rPr>
        <w:t xml:space="preserve"> </w:t>
      </w:r>
      <w:r>
        <w:rPr>
          <w:spacing w:val="-1"/>
        </w:rPr>
        <w:t>shows the top</w:t>
      </w:r>
      <w:r>
        <w:rPr>
          <w:spacing w:val="28"/>
        </w:rPr>
        <w:t xml:space="preserve"> </w:t>
      </w:r>
      <w:r>
        <w:rPr>
          <w:spacing w:val="-1"/>
        </w:rPr>
        <w:t>10</w:t>
      </w:r>
      <w:r>
        <w:rPr>
          <w:spacing w:val="9"/>
        </w:rPr>
        <w:t xml:space="preserve"> </w:t>
      </w:r>
      <w:r>
        <w:rPr>
          <w:spacing w:val="-1"/>
        </w:rPr>
        <w:t>features</w:t>
      </w:r>
    </w:p>
    <w:p>
      <w:pPr>
        <w:pStyle w:val="BodyText"/>
        <w:ind w:left="2"/>
        <w:spacing w:before="35" w:line="190" w:lineRule="auto"/>
        <w:rPr/>
      </w:pPr>
      <w:r>
        <w:rPr/>
        <w:t>that on average make the largest contributions to the model predictions ov</w:t>
      </w:r>
      <w:r>
        <w:rPr>
          <w:spacing w:val="-1"/>
        </w:rPr>
        <w:t>er the</w:t>
      </w:r>
      <w:r>
        <w:rPr>
          <w:spacing w:val="8"/>
        </w:rPr>
        <w:t xml:space="preserve"> </w:t>
      </w:r>
      <w:r>
        <w:rPr>
          <w:spacing w:val="-1"/>
        </w:rPr>
        <w:t>entire</w:t>
      </w:r>
      <w:r>
        <w:rPr>
          <w:spacing w:val="11"/>
        </w:rPr>
        <w:t xml:space="preserve"> </w:t>
      </w:r>
      <w:r>
        <w:rPr>
          <w:spacing w:val="-1"/>
        </w:rPr>
        <w:t>sampling</w:t>
      </w:r>
    </w:p>
    <w:p>
      <w:pPr>
        <w:spacing w:line="190" w:lineRule="auto"/>
        <w:sectPr>
          <w:footerReference w:type="default" r:id="rId29"/>
          <w:pgSz w:w="12240" w:h="15840"/>
          <w:pgMar w:top="1346" w:right="1444" w:bottom="1526" w:left="1440" w:header="0" w:footer="1277" w:gutter="0"/>
        </w:sectPr>
        <w:rPr/>
      </w:pPr>
    </w:p>
    <w:p>
      <w:pPr>
        <w:pStyle w:val="BodyText"/>
        <w:ind w:left="8" w:right="188" w:hanging="8"/>
        <w:spacing w:before="144" w:line="460" w:lineRule="auto"/>
        <w:rPr/>
      </w:pPr>
      <w:r>
        <w:rPr/>
        <w:t>period. The results indicate that past earnings and operating </w:t>
      </w:r>
      <w:r>
        <w:rPr>
          <w:spacing w:val="-1"/>
        </w:rPr>
        <w:t>cash</w:t>
      </w:r>
      <w:r>
        <w:rPr>
          <w:spacing w:val="12"/>
        </w:rPr>
        <w:t xml:space="preserve"> </w:t>
      </w:r>
      <w:r>
        <w:rPr>
          <w:spacing w:val="-1"/>
        </w:rPr>
        <w:t>flows</w:t>
      </w:r>
      <w:r>
        <w:rPr>
          <w:spacing w:val="8"/>
        </w:rPr>
        <w:t xml:space="preserve"> </w:t>
      </w:r>
      <w:r>
        <w:rPr>
          <w:spacing w:val="-1"/>
        </w:rPr>
        <w:t>are</w:t>
      </w:r>
      <w:r>
        <w:rPr>
          <w:spacing w:val="8"/>
        </w:rPr>
        <w:t xml:space="preserve"> </w:t>
      </w:r>
      <w:r>
        <w:rPr>
          <w:spacing w:val="-1"/>
        </w:rPr>
        <w:t>important predictors</w:t>
      </w:r>
      <w:r>
        <w:rPr/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future earnings in both algorithms, ranked</w:t>
      </w:r>
      <w:r>
        <w:rPr>
          <w:spacing w:val="27"/>
          <w:w w:val="101"/>
        </w:rPr>
        <w:t xml:space="preserve"> </w:t>
      </w:r>
      <w:r>
        <w:rPr>
          <w:spacing w:val="-1"/>
        </w:rPr>
        <w:t>1</w:t>
      </w:r>
      <w:r>
        <w:rPr>
          <w:sz w:val="16"/>
          <w:szCs w:val="16"/>
          <w:spacing w:val="-1"/>
          <w:position w:val="8"/>
        </w:rPr>
        <w:t>st  </w:t>
      </w:r>
      <w:r>
        <w:rPr>
          <w:spacing w:val="-1"/>
        </w:rPr>
        <w:t>and 3</w:t>
      </w:r>
      <w:r>
        <w:rPr>
          <w:sz w:val="16"/>
          <w:szCs w:val="16"/>
          <w:spacing w:val="-1"/>
          <w:position w:val="8"/>
        </w:rPr>
        <w:t>rd  </w:t>
      </w:r>
      <w:r>
        <w:rPr>
          <w:spacing w:val="-1"/>
        </w:rPr>
        <w:t>on the top</w:t>
      </w:r>
      <w:r>
        <w:rPr>
          <w:spacing w:val="28"/>
        </w:rPr>
        <w:t xml:space="preserve"> </w:t>
      </w:r>
      <w:r>
        <w:rPr>
          <w:spacing w:val="-1"/>
        </w:rPr>
        <w:t>10 lists, respectively.</w:t>
      </w:r>
    </w:p>
    <w:p>
      <w:pPr>
        <w:pStyle w:val="BodyText"/>
        <w:ind w:left="6"/>
        <w:spacing w:before="5" w:line="217" w:lineRule="auto"/>
        <w:rPr/>
      </w:pPr>
      <w:r>
        <w:rPr/>
        <w:t>Interestingly, total income tax and its first-order di</w:t>
      </w:r>
      <w:r>
        <w:rPr>
          <w:spacing w:val="-1"/>
        </w:rPr>
        <w:t>fference are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2</w:t>
      </w:r>
      <w:r>
        <w:rPr>
          <w:sz w:val="16"/>
          <w:szCs w:val="16"/>
          <w:spacing w:val="-1"/>
          <w:position w:val="8"/>
        </w:rPr>
        <w:t>nd  </w:t>
      </w:r>
      <w:r>
        <w:rPr>
          <w:spacing w:val="-1"/>
        </w:rPr>
        <w:t>and 4</w:t>
      </w:r>
      <w:r>
        <w:rPr>
          <w:sz w:val="16"/>
          <w:szCs w:val="16"/>
          <w:spacing w:val="-1"/>
          <w:position w:val="8"/>
        </w:rPr>
        <w:t>th</w:t>
      </w:r>
      <w:r>
        <w:rPr>
          <w:sz w:val="16"/>
          <w:szCs w:val="16"/>
          <w:spacing w:val="23"/>
          <w:position w:val="8"/>
        </w:rPr>
        <w:t xml:space="preserve"> </w:t>
      </w:r>
      <w:r>
        <w:rPr>
          <w:spacing w:val="-1"/>
        </w:rPr>
        <w:t>most</w:t>
      </w:r>
      <w:r>
        <w:rPr>
          <w:spacing w:val="7"/>
        </w:rPr>
        <w:t xml:space="preserve"> </w:t>
      </w:r>
      <w:r>
        <w:rPr>
          <w:spacing w:val="-1"/>
        </w:rPr>
        <w:t>important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" w:right="206" w:firstLine="2"/>
        <w:spacing w:before="69" w:line="472" w:lineRule="auto"/>
        <w:rPr/>
      </w:pPr>
      <w:r>
        <w:rPr/>
        <w:t>features, respectively, which is consistent with the recent literature on the important role</w:t>
      </w:r>
      <w:r>
        <w:rPr>
          <w:spacing w:val="10"/>
        </w:rPr>
        <w:t xml:space="preserve"> </w:t>
      </w:r>
      <w:r>
        <w:rPr/>
        <w:t>of</w:t>
      </w:r>
      <w:r>
        <w:rPr>
          <w:spacing w:val="-24"/>
        </w:rPr>
        <w:t xml:space="preserve"> </w:t>
      </w:r>
      <w:r>
        <w:rPr/>
        <w:t>tax  </w:t>
      </w:r>
      <w:r>
        <w:rPr/>
        <w:t>income or expenses in capturing the quality of</w:t>
      </w:r>
      <w:r>
        <w:rPr>
          <w:spacing w:val="-14"/>
        </w:rPr>
        <w:t xml:space="preserve"> </w:t>
      </w:r>
      <w:r>
        <w:rPr/>
        <w:t>earnings and predicting</w:t>
      </w:r>
      <w:r>
        <w:rPr>
          <w:spacing w:val="7"/>
        </w:rPr>
        <w:t xml:space="preserve"> </w:t>
      </w:r>
      <w:r>
        <w:rPr/>
        <w:t>fu</w:t>
      </w:r>
      <w:r>
        <w:rPr>
          <w:spacing w:val="-1"/>
        </w:rPr>
        <w:t>ture</w:t>
      </w:r>
      <w:r>
        <w:rPr>
          <w:spacing w:val="8"/>
        </w:rPr>
        <w:t xml:space="preserve"> </w:t>
      </w:r>
      <w:r>
        <w:rPr>
          <w:spacing w:val="-1"/>
        </w:rPr>
        <w:t>fundamentals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stock returns (e.g., Lev and Nissim, 2004; Hanlon, 20</w:t>
      </w:r>
      <w:r>
        <w:rPr>
          <w:spacing w:val="-1"/>
        </w:rPr>
        <w:t>05; Hanlon, Laplante,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Shevlin,</w:t>
      </w:r>
      <w:r>
        <w:rPr>
          <w:spacing w:val="5"/>
        </w:rPr>
        <w:t xml:space="preserve"> </w:t>
      </w:r>
      <w:r>
        <w:rPr>
          <w:spacing w:val="-1"/>
        </w:rPr>
        <w:t>2005;</w:t>
      </w:r>
      <w:r>
        <w:rPr/>
        <w:t xml:space="preserve"> </w:t>
      </w:r>
      <w:r>
        <w:rPr/>
        <w:t>Thomas and Zhang, 2011, 2014). Other influential </w:t>
      </w:r>
      <w:r>
        <w:rPr>
          <w:spacing w:val="-1"/>
        </w:rPr>
        <w:t>predictors include</w:t>
      </w:r>
      <w:r>
        <w:rPr>
          <w:spacing w:val="10"/>
        </w:rPr>
        <w:t xml:space="preserve"> </w:t>
      </w:r>
      <w:r>
        <w:rPr>
          <w:spacing w:val="-1"/>
        </w:rPr>
        <w:t>common</w:t>
      </w:r>
      <w:r>
        <w:rPr>
          <w:spacing w:val="9"/>
        </w:rPr>
        <w:t xml:space="preserve"> </w:t>
      </w:r>
      <w:r>
        <w:rPr>
          <w:spacing w:val="-1"/>
        </w:rPr>
        <w:t>equity and</w:t>
      </w:r>
      <w:r>
        <w:rPr>
          <w:spacing w:val="6"/>
        </w:rPr>
        <w:t xml:space="preserve"> </w:t>
      </w:r>
      <w:r>
        <w:rPr>
          <w:spacing w:val="-1"/>
        </w:rPr>
        <w:t>its</w:t>
      </w:r>
    </w:p>
    <w:p>
      <w:pPr>
        <w:pStyle w:val="BodyText"/>
        <w:ind w:left="8"/>
        <w:spacing w:before="36" w:line="190" w:lineRule="auto"/>
        <w:rPr/>
      </w:pPr>
      <w:r>
        <w:rPr/>
        <w:t>change and changes in total a</w:t>
      </w:r>
      <w:r>
        <w:rPr>
          <w:spacing w:val="-1"/>
        </w:rPr>
        <w:t>ssets</w:t>
      </w:r>
      <w:r>
        <w:rPr>
          <w:spacing w:val="9"/>
        </w:rPr>
        <w:t xml:space="preserve"> </w:t>
      </w:r>
      <w:r>
        <w:rPr>
          <w:spacing w:val="-1"/>
        </w:rPr>
        <w:t>and receivables.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9" w:right="64" w:firstLine="715"/>
        <w:spacing w:before="70" w:line="462" w:lineRule="auto"/>
        <w:rPr/>
      </w:pPr>
      <w:r>
        <w:rPr/>
        <w:t>Panels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>-</w:t>
      </w:r>
      <w:r>
        <w:rPr/>
        <w:t>E</w:t>
      </w:r>
      <w:r>
        <w:rPr>
          <w:spacing w:val="3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Figure</w:t>
      </w:r>
      <w:r>
        <w:rPr>
          <w:spacing w:val="3"/>
        </w:rPr>
        <w:t xml:space="preserve"> 2 </w:t>
      </w:r>
      <w:r>
        <w:rPr/>
        <w:t>present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accumulated</w:t>
      </w:r>
      <w:r>
        <w:rPr>
          <w:spacing w:val="3"/>
        </w:rPr>
        <w:t xml:space="preserve"> </w:t>
      </w:r>
      <w:r>
        <w:rPr/>
        <w:t>local</w:t>
      </w:r>
      <w:r>
        <w:rPr>
          <w:spacing w:val="3"/>
        </w:rPr>
        <w:t xml:space="preserve"> </w:t>
      </w:r>
      <w:r>
        <w:rPr/>
        <w:t>effects</w:t>
      </w:r>
      <w:r>
        <w:rPr>
          <w:spacing w:val="3"/>
        </w:rPr>
        <w:t xml:space="preserve"> (</w:t>
      </w:r>
      <w:r>
        <w:rPr/>
        <w:t>ALE</w:t>
      </w:r>
      <w:r>
        <w:rPr>
          <w:spacing w:val="3"/>
        </w:rPr>
        <w:t>) </w:t>
      </w:r>
      <w:r>
        <w:rPr/>
        <w:t>plots</w:t>
      </w:r>
      <w:r>
        <w:rPr>
          <w:spacing w:val="3"/>
        </w:rPr>
        <w:t>, </w:t>
      </w:r>
      <w:r>
        <w:rPr/>
        <w:t>which</w:t>
      </w:r>
      <w:r>
        <w:rPr>
          <w:spacing w:val="3"/>
        </w:rPr>
        <w:t xml:space="preserve"> </w:t>
      </w:r>
      <w:r>
        <w:rPr/>
        <w:t>provide </w:t>
      </w:r>
      <w:r>
        <w:rPr/>
        <w:t>a</w:t>
      </w:r>
      <w:r>
        <w:rPr>
          <w:spacing w:val="2"/>
        </w:rPr>
        <w:t xml:space="preserve"> </w:t>
      </w:r>
      <w:r>
        <w:rPr/>
        <w:t>visualization</w:t>
      </w:r>
      <w:r>
        <w:rPr>
          <w:spacing w:val="2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effects</w:t>
      </w:r>
      <w:r>
        <w:rPr>
          <w:spacing w:val="2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predictors</w:t>
      </w:r>
      <w:r>
        <w:rPr>
          <w:spacing w:val="2"/>
        </w:rPr>
        <w:t xml:space="preserve"> (</w:t>
      </w:r>
      <w:r>
        <w:rPr/>
        <w:t>Apley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Zhu</w:t>
      </w:r>
      <w:r>
        <w:rPr>
          <w:spacing w:val="2"/>
        </w:rPr>
        <w:t>, 2020),</w:t>
      </w:r>
      <w:r>
        <w:rPr>
          <w:spacing w:val="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top</w:t>
      </w:r>
      <w:r>
        <w:rPr>
          <w:spacing w:val="10"/>
        </w:rPr>
        <w:t xml:space="preserve"> </w:t>
      </w:r>
      <w:r>
        <w:rPr/>
        <w:t>five</w:t>
      </w:r>
      <w:r>
        <w:rPr>
          <w:spacing w:val="2"/>
        </w:rPr>
        <w:t xml:space="preserve"> </w:t>
      </w:r>
      <w:r>
        <w:rPr/>
        <w:t>most</w:t>
      </w:r>
    </w:p>
    <w:p>
      <w:pPr>
        <w:pStyle w:val="BodyText"/>
        <w:ind w:left="7"/>
        <w:spacing w:before="39" w:line="190" w:lineRule="auto"/>
        <w:rPr/>
      </w:pPr>
      <w:r>
        <w:rPr/>
        <w:t>important features ofthe RF prediction models for</w:t>
      </w:r>
      <w:r>
        <w:rPr>
          <w:spacing w:val="28"/>
        </w:rPr>
        <w:t xml:space="preserve"> </w:t>
      </w:r>
      <w:r>
        <w:rPr/>
        <w:t>1975,</w:t>
      </w:r>
      <w:r>
        <w:rPr>
          <w:spacing w:val="28"/>
          <w:w w:val="101"/>
        </w:rPr>
        <w:t xml:space="preserve"> </w:t>
      </w:r>
      <w:r>
        <w:rPr/>
        <w:t>1985,</w:t>
      </w:r>
      <w:r>
        <w:rPr>
          <w:spacing w:val="28"/>
        </w:rPr>
        <w:t xml:space="preserve"> </w:t>
      </w:r>
      <w:r>
        <w:rPr/>
        <w:t>19</w:t>
      </w:r>
      <w:r>
        <w:rPr>
          <w:spacing w:val="-1"/>
        </w:rPr>
        <w:t>95, 2005, and 2015,</w:t>
      </w:r>
    </w:p>
    <w:p>
      <w:pPr>
        <w:pStyle w:val="BodyText"/>
        <w:ind w:left="1" w:right="215"/>
        <w:spacing w:before="296" w:line="458" w:lineRule="auto"/>
        <w:rPr/>
      </w:pPr>
      <w:r>
        <w:rPr/>
        <w:t>respectively.</w:t>
      </w:r>
      <w:r>
        <w:rPr>
          <w:sz w:val="16"/>
          <w:szCs w:val="16"/>
          <w:position w:val="9"/>
        </w:rPr>
        <w:t>8</w:t>
      </w:r>
      <w:r>
        <w:rPr>
          <w:sz w:val="16"/>
          <w:szCs w:val="16"/>
          <w:spacing w:val="23"/>
          <w:position w:val="9"/>
        </w:rPr>
        <w:t xml:space="preserve"> </w:t>
      </w:r>
      <w:r>
        <w:rPr/>
        <w:t>A few observations stand out from th</w:t>
      </w:r>
      <w:r>
        <w:rPr>
          <w:spacing w:val="-1"/>
        </w:rPr>
        <w:t>e plots. First,</w:t>
      </w:r>
      <w:r>
        <w:rPr>
          <w:spacing w:val="8"/>
        </w:rPr>
        <w:t xml:space="preserve"> </w:t>
      </w:r>
      <w:r>
        <w:rPr>
          <w:spacing w:val="-1"/>
        </w:rPr>
        <w:t>current</w:t>
      </w:r>
      <w:r>
        <w:rPr>
          <w:spacing w:val="8"/>
        </w:rPr>
        <w:t xml:space="preserve"> </w:t>
      </w:r>
      <w:r>
        <w:rPr>
          <w:spacing w:val="-1"/>
        </w:rPr>
        <w:t>earnings</w:t>
      </w:r>
      <w:r>
        <w:rPr>
          <w:spacing w:val="10"/>
        </w:rPr>
        <w:t xml:space="preserve"> </w:t>
      </w:r>
      <w:r>
        <w:rPr>
          <w:spacing w:val="-1"/>
        </w:rPr>
        <w:t>are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single</w:t>
      </w:r>
      <w:r>
        <w:rPr/>
        <w:t xml:space="preserve"> </w:t>
      </w:r>
      <w:r>
        <w:rPr/>
        <w:t>most important feature across all years, and the</w:t>
      </w:r>
      <w:r>
        <w:rPr>
          <w:spacing w:val="4"/>
        </w:rPr>
        <w:t xml:space="preserve"> </w:t>
      </w:r>
      <w:r>
        <w:rPr/>
        <w:t>RF mo</w:t>
      </w:r>
      <w:r>
        <w:rPr>
          <w:spacing w:val="-1"/>
        </w:rPr>
        <w:t>dels uncover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lower persistence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loss</w:t>
      </w:r>
    </w:p>
    <w:p>
      <w:pPr>
        <w:pStyle w:val="BodyText"/>
        <w:ind w:left="2"/>
        <w:spacing w:before="72" w:line="190" w:lineRule="auto"/>
        <w:rPr/>
      </w:pPr>
      <w:r>
        <w:rPr/>
        <w:t>than for profits, a feature that is explicitly</w:t>
      </w:r>
      <w:r>
        <w:rPr>
          <w:spacing w:val="-1"/>
        </w:rPr>
        <w:t xml:space="preserve"> assumed by most</w:t>
      </w:r>
      <w:r>
        <w:rPr>
          <w:spacing w:val="9"/>
        </w:rPr>
        <w:t xml:space="preserve"> </w:t>
      </w:r>
      <w:r>
        <w:rPr>
          <w:spacing w:val="-1"/>
        </w:rPr>
        <w:t>extant</w:t>
      </w:r>
      <w:r>
        <w:rPr>
          <w:spacing w:val="2"/>
        </w:rPr>
        <w:t xml:space="preserve"> </w:t>
      </w:r>
      <w:r>
        <w:rPr>
          <w:spacing w:val="-1"/>
        </w:rPr>
        <w:t>models.</w:t>
      </w:r>
      <w:r>
        <w:rPr>
          <w:spacing w:val="15"/>
        </w:rPr>
        <w:t xml:space="preserve"> </w:t>
      </w:r>
      <w:r>
        <w:rPr>
          <w:spacing w:val="-1"/>
        </w:rPr>
        <w:t>Second,</w:t>
      </w:r>
      <w:r>
        <w:rPr>
          <w:spacing w:val="8"/>
        </w:rPr>
        <w:t xml:space="preserve"> </w:t>
      </w:r>
      <w:r>
        <w:rPr>
          <w:spacing w:val="-1"/>
        </w:rPr>
        <w:t>cash</w:t>
      </w:r>
      <w:r>
        <w:rPr>
          <w:spacing w:val="10"/>
        </w:rPr>
        <w:t xml:space="preserve"> </w:t>
      </w:r>
      <w:r>
        <w:rPr>
          <w:spacing w:val="-1"/>
        </w:rPr>
        <w:t>flow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" w:firstLine="7"/>
        <w:spacing w:before="70" w:line="470" w:lineRule="auto"/>
        <w:rPr/>
      </w:pPr>
      <w:r>
        <w:rPr/>
        <w:t>from operating activities i</w:t>
      </w:r>
      <w:r>
        <w:rPr>
          <w:spacing w:val="-1"/>
        </w:rPr>
        <w:t>s in the top five lists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all</w:t>
      </w:r>
      <w:r>
        <w:rPr>
          <w:spacing w:val="10"/>
        </w:rPr>
        <w:t xml:space="preserve"> </w:t>
      </w:r>
      <w:r>
        <w:rPr>
          <w:spacing w:val="-1"/>
        </w:rPr>
        <w:t>five</w:t>
      </w:r>
      <w:r>
        <w:rPr>
          <w:spacing w:val="3"/>
        </w:rPr>
        <w:t xml:space="preserve"> </w:t>
      </w:r>
      <w:r>
        <w:rPr>
          <w:spacing w:val="-1"/>
        </w:rPr>
        <w:t>years.</w:t>
      </w:r>
      <w:r>
        <w:rPr>
          <w:spacing w:val="5"/>
        </w:rPr>
        <w:t xml:space="preserve"> </w:t>
      </w:r>
      <w:r>
        <w:rPr>
          <w:spacing w:val="-1"/>
        </w:rPr>
        <w:t>Although</w:t>
      </w:r>
      <w:r>
        <w:rPr>
          <w:spacing w:val="9"/>
        </w:rPr>
        <w:t xml:space="preserve"> </w:t>
      </w:r>
      <w:r>
        <w:rPr>
          <w:spacing w:val="-1"/>
        </w:rPr>
        <w:t>future</w:t>
      </w:r>
      <w:r>
        <w:rPr>
          <w:spacing w:val="8"/>
        </w:rPr>
        <w:t xml:space="preserve"> </w:t>
      </w:r>
      <w:r>
        <w:rPr>
          <w:spacing w:val="-1"/>
        </w:rPr>
        <w:t>earnings</w:t>
      </w:r>
      <w:r>
        <w:rPr>
          <w:spacing w:val="7"/>
        </w:rPr>
        <w:t xml:space="preserve"> </w:t>
      </w:r>
      <w:r>
        <w:rPr>
          <w:spacing w:val="-1"/>
        </w:rPr>
        <w:t>increase</w:t>
      </w:r>
      <w:r>
        <w:rPr/>
        <w:t xml:space="preserve"> </w:t>
      </w:r>
      <w:r>
        <w:rPr/>
        <w:t>with current operating cash flow, the predicted relationship exhibits an</w:t>
      </w:r>
      <w:r>
        <w:rPr>
          <w:spacing w:val="8"/>
        </w:rPr>
        <w:t xml:space="preserve"> </w:t>
      </w:r>
      <w:r>
        <w:rPr/>
        <w:t>obvious nonlin</w:t>
      </w:r>
      <w:r>
        <w:rPr>
          <w:spacing w:val="-1"/>
        </w:rPr>
        <w:t>ear pattern.</w:t>
      </w:r>
      <w:r>
        <w:rPr/>
        <w:t xml:space="preserve"> </w:t>
      </w:r>
      <w:r>
        <w:rPr>
          <w:spacing w:val="-1"/>
        </w:rPr>
        <w:t>Third, although the book value of</w:t>
      </w:r>
      <w:r>
        <w:rPr>
          <w:spacing w:val="-12"/>
        </w:rPr>
        <w:t xml:space="preserve"> </w:t>
      </w:r>
      <w:r>
        <w:rPr>
          <w:spacing w:val="-1"/>
        </w:rPr>
        <w:t>equity (CEQ) is in the top</w:t>
      </w:r>
      <w:r>
        <w:rPr>
          <w:spacing w:val="9"/>
        </w:rPr>
        <w:t xml:space="preserve"> </w:t>
      </w:r>
      <w:r>
        <w:rPr>
          <w:spacing w:val="-1"/>
        </w:rPr>
        <w:t>five</w:t>
      </w:r>
      <w:r>
        <w:rPr>
          <w:spacing w:val="8"/>
        </w:rPr>
        <w:t xml:space="preserve"> </w:t>
      </w:r>
      <w:r>
        <w:rPr>
          <w:spacing w:val="-1"/>
        </w:rPr>
        <w:t>lists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1975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1985,</w:t>
      </w:r>
      <w:r>
        <w:rPr>
          <w:spacing w:val="7"/>
        </w:rPr>
        <w:t xml:space="preserve"> </w:t>
      </w:r>
      <w:r>
        <w:rPr>
          <w:spacing w:val="-1"/>
        </w:rPr>
        <w:t>it</w:t>
      </w:r>
    </w:p>
    <w:p>
      <w:pPr>
        <w:pStyle w:val="BodyText"/>
        <w:ind w:left="8" w:right="43"/>
        <w:spacing w:before="37" w:line="464" w:lineRule="auto"/>
        <w:rPr/>
      </w:pPr>
      <w:r>
        <w:rPr/>
        <w:t>disappears from the lists in subsequ</w:t>
      </w:r>
      <w:r>
        <w:rPr>
          <w:spacing w:val="-1"/>
        </w:rPr>
        <w:t>ent years. Fourth, both the</w:t>
      </w:r>
      <w:r>
        <w:rPr>
          <w:spacing w:val="7"/>
        </w:rPr>
        <w:t xml:space="preserve"> </w:t>
      </w:r>
      <w:r>
        <w:rPr>
          <w:spacing w:val="-1"/>
        </w:rPr>
        <w:t>level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changes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tax</w:t>
      </w:r>
      <w:r>
        <w:rPr>
          <w:spacing w:val="11"/>
        </w:rPr>
        <w:t xml:space="preserve"> </w:t>
      </w:r>
      <w:r>
        <w:rPr>
          <w:spacing w:val="-1"/>
        </w:rPr>
        <w:t>expenses</w:t>
      </w:r>
      <w:r>
        <w:rPr/>
        <w:t xml:space="preserve">  </w:t>
      </w:r>
      <w:r>
        <w:rPr/>
        <w:t>are among the top five most </w:t>
      </w:r>
      <w:r>
        <w:rPr>
          <w:spacing w:val="-1"/>
        </w:rPr>
        <w:t>important features in</w:t>
      </w:r>
      <w:r>
        <w:rPr>
          <w:spacing w:val="11"/>
        </w:rPr>
        <w:t xml:space="preserve"> </w:t>
      </w:r>
      <w:r>
        <w:rPr>
          <w:spacing w:val="-1"/>
        </w:rPr>
        <w:t>almost</w:t>
      </w:r>
      <w:r>
        <w:rPr>
          <w:spacing w:val="9"/>
        </w:rPr>
        <w:t xml:space="preserve"> </w:t>
      </w:r>
      <w:r>
        <w:rPr>
          <w:spacing w:val="-1"/>
        </w:rPr>
        <w:t>all years.</w:t>
      </w:r>
      <w:r>
        <w:rPr>
          <w:spacing w:val="7"/>
        </w:rPr>
        <w:t xml:space="preserve"> </w:t>
      </w:r>
      <w:r>
        <w:rPr>
          <w:spacing w:val="-1"/>
        </w:rPr>
        <w:t>They both</w:t>
      </w:r>
      <w:r>
        <w:rPr>
          <w:spacing w:val="14"/>
        </w:rPr>
        <w:t xml:space="preserve"> </w:t>
      </w:r>
      <w:r>
        <w:rPr>
          <w:spacing w:val="-1"/>
        </w:rPr>
        <w:t>share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6"/>
        </w:rPr>
        <w:t xml:space="preserve"> </w:t>
      </w:r>
      <w:r>
        <w:rPr>
          <w:spacing w:val="-1"/>
        </w:rPr>
        <w:t>increasing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>
        <w:pict>
          <v:shape id="_x0000_s16" style="position:absolute;margin-left:0.024002pt;margin-top:9.15013pt;mso-position-vertical-relative:text;mso-position-horizontal-relative:text;width:144.05pt;height:0.65pt;z-index:251682816;" fillcolor="#000000" filled="true" stroked="false" coordsize="2881,12" coordorigin="0,0" path="m0,12l2880,12l2880,0l0,0l0,12xe"/>
        </w:pict>
      </w:r>
      <w:r/>
    </w:p>
    <w:p>
      <w:pPr>
        <w:pStyle w:val="BodyText"/>
        <w:ind w:left="8"/>
        <w:spacing w:before="55" w:line="222" w:lineRule="auto"/>
        <w:rPr>
          <w:sz w:val="19"/>
          <w:szCs w:val="19"/>
        </w:rPr>
      </w:pPr>
      <w:r>
        <w:rPr>
          <w:sz w:val="12"/>
          <w:szCs w:val="12"/>
          <w:spacing w:val="4"/>
          <w:position w:val="6"/>
        </w:rPr>
        <w:t>8</w:t>
      </w:r>
      <w:r>
        <w:rPr>
          <w:sz w:val="12"/>
          <w:szCs w:val="12"/>
          <w:spacing w:val="24"/>
          <w:w w:val="101"/>
          <w:position w:val="6"/>
        </w:rPr>
        <w:t xml:space="preserve"> </w:t>
      </w:r>
      <w:r>
        <w:rPr>
          <w:sz w:val="19"/>
          <w:szCs w:val="19"/>
          <w:spacing w:val="4"/>
        </w:rPr>
        <w:t>Partial dependence plot (PDP) is another commonly used method 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depict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func</w:t>
      </w:r>
      <w:r>
        <w:rPr>
          <w:sz w:val="19"/>
          <w:szCs w:val="19"/>
          <w:spacing w:val="3"/>
        </w:rPr>
        <w:t>tional relationship between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</w:t>
      </w:r>
    </w:p>
    <w:p>
      <w:pPr>
        <w:pStyle w:val="BodyText"/>
        <w:spacing w:before="49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particular predictor and the predicted value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target variables. PDP looks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 particula</w:t>
      </w:r>
      <w:r>
        <w:rPr>
          <w:sz w:val="19"/>
          <w:szCs w:val="19"/>
          <w:spacing w:val="3"/>
        </w:rPr>
        <w:t>r predictor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across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</w:t>
      </w:r>
    </w:p>
    <w:p>
      <w:pPr>
        <w:pStyle w:val="BodyText"/>
        <w:ind w:left="7" w:right="51" w:firstLine="2"/>
        <w:spacing w:before="46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specified range. At each value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predictor, the model 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evaluated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all </w:t>
      </w:r>
      <w:r>
        <w:rPr>
          <w:sz w:val="19"/>
          <w:szCs w:val="19"/>
          <w:spacing w:val="4"/>
        </w:rPr>
        <w:t>observa</w:t>
      </w:r>
      <w:r>
        <w:rPr>
          <w:sz w:val="19"/>
          <w:szCs w:val="19"/>
          <w:spacing w:val="3"/>
        </w:rPr>
        <w:t>tions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inputs,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the output is then averaged. Thus, the plotted relationship is only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valid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variable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intere</w:t>
      </w:r>
      <w:r>
        <w:rPr>
          <w:sz w:val="19"/>
          <w:szCs w:val="19"/>
          <w:spacing w:val="3"/>
        </w:rPr>
        <w:t>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does not</w:t>
      </w:r>
    </w:p>
    <w:p>
      <w:pPr>
        <w:pStyle w:val="BodyText"/>
        <w:ind w:left="7"/>
        <w:spacing w:before="30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correlate strongly with other model inputs.  In contrast, ALE plots estimate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local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effects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ofa predictor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</w:p>
    <w:p>
      <w:pPr>
        <w:pStyle w:val="BodyText"/>
        <w:ind w:left="2" w:right="382" w:firstLine="3"/>
        <w:spacing w:before="49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interests over a number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small intervals using only observations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falling into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intervals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accumulate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them. Thus, the ALE plot is an unbiased alternati</w:t>
      </w:r>
      <w:r>
        <w:rPr>
          <w:sz w:val="19"/>
          <w:szCs w:val="19"/>
          <w:spacing w:val="3"/>
        </w:rPr>
        <w:t>ve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PDP.</w:t>
      </w:r>
    </w:p>
    <w:p>
      <w:pPr>
        <w:spacing w:line="237" w:lineRule="auto"/>
        <w:sectPr>
          <w:footerReference w:type="default" r:id="rId30"/>
          <w:pgSz w:w="12240" w:h="15840"/>
          <w:pgMar w:top="1346" w:right="1443" w:bottom="1526" w:left="1439" w:header="0" w:footer="1280" w:gutter="0"/>
        </w:sectPr>
        <w:rPr>
          <w:sz w:val="19"/>
          <w:szCs w:val="19"/>
        </w:rPr>
      </w:pPr>
    </w:p>
    <w:p>
      <w:pPr>
        <w:pStyle w:val="BodyText"/>
        <w:ind w:left="2" w:right="229" w:hanging="2"/>
        <w:spacing w:before="144" w:line="465" w:lineRule="auto"/>
        <w:rPr/>
      </w:pPr>
      <w:r>
        <w:rPr>
          <w:spacing w:val="-1"/>
        </w:rPr>
        <w:t>but nonlinear relationship with future earnings. Panels F—J of</w:t>
      </w:r>
      <w:r>
        <w:rPr>
          <w:spacing w:val="-20"/>
        </w:rPr>
        <w:t xml:space="preserve"> </w:t>
      </w:r>
      <w:r>
        <w:rPr>
          <w:spacing w:val="-1"/>
        </w:rPr>
        <w:t>Fig</w:t>
      </w:r>
      <w:r>
        <w:rPr>
          <w:spacing w:val="-2"/>
        </w:rPr>
        <w:t>ure 2</w:t>
      </w:r>
      <w:r>
        <w:rPr>
          <w:spacing w:val="4"/>
        </w:rPr>
        <w:t xml:space="preserve"> </w:t>
      </w:r>
      <w:r>
        <w:rPr>
          <w:spacing w:val="-2"/>
        </w:rPr>
        <w:t>report</w:t>
      </w:r>
      <w:r>
        <w:rPr>
          <w:spacing w:val="11"/>
        </w:rPr>
        <w:t xml:space="preserve"> </w:t>
      </w:r>
      <w:r>
        <w:rPr>
          <w:spacing w:val="-2"/>
        </w:rPr>
        <w:t>similar results</w:t>
      </w:r>
      <w:r>
        <w:rPr>
          <w:spacing w:val="9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GBR</w:t>
      </w:r>
      <w:r>
        <w:rPr>
          <w:spacing w:val="1"/>
        </w:rPr>
        <w:t xml:space="preserve"> </w:t>
      </w:r>
      <w:r>
        <w:rPr/>
        <w:t>models</w:t>
      </w:r>
      <w:r>
        <w:rPr>
          <w:spacing w:val="1"/>
        </w:rPr>
        <w:t>, </w:t>
      </w:r>
      <w:r>
        <w:rPr/>
        <w:t>except</w:t>
      </w:r>
      <w:r>
        <w:rPr>
          <w:spacing w:val="1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figures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some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change</w:t>
      </w:r>
      <w:r>
        <w:rPr>
          <w:spacing w:val="1"/>
        </w:rPr>
        <w:t xml:space="preserve"> </w:t>
      </w:r>
      <w:r>
        <w:rPr/>
        <w:t>variables</w:t>
      </w:r>
      <w:r>
        <w:rPr>
          <w:spacing w:val="9"/>
        </w:rPr>
        <w:t xml:space="preserve"> </w:t>
      </w:r>
      <w:r>
        <w:rPr/>
        <w:t>are</w:t>
      </w:r>
      <w:r>
        <w:rPr>
          <w:spacing w:val="1"/>
        </w:rPr>
        <w:t xml:space="preserve"> </w:t>
      </w:r>
      <w:r>
        <w:rPr/>
        <w:t>more</w:t>
      </w:r>
      <w:r>
        <w:rPr>
          <w:spacing w:val="6"/>
        </w:rPr>
        <w:t xml:space="preserve"> </w:t>
      </w:r>
      <w:r>
        <w:rPr/>
        <w:t>irregular</w:t>
      </w:r>
      <w:r>
        <w:rPr>
          <w:spacing w:val="1"/>
        </w:rPr>
        <w:t>.</w:t>
      </w:r>
    </w:p>
    <w:p>
      <w:pPr>
        <w:pStyle w:val="BodyText"/>
        <w:ind w:left="726"/>
        <w:spacing w:before="196" w:line="190" w:lineRule="auto"/>
        <w:rPr/>
      </w:pPr>
      <w:r>
        <w:rPr/>
        <w:t>In addition to the nonlinear relationships between individual predictors and the</w:t>
      </w:r>
      <w:r>
        <w:rPr>
          <w:spacing w:val="-1"/>
        </w:rPr>
        <w:t xml:space="preserve"> target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9" w:line="190" w:lineRule="auto"/>
        <w:rPr/>
      </w:pPr>
      <w:r>
        <w:rPr/>
        <w:t>variable, the nonlinear machine learning models accommodate the interaction effects betwe</w:t>
      </w:r>
      <w:r>
        <w:rPr>
          <w:spacing w:val="-1"/>
        </w:rPr>
        <w:t>en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0" w:line="190" w:lineRule="auto"/>
        <w:rPr/>
      </w:pPr>
      <w:r>
        <w:rPr/>
        <w:t>predictors. Our untabulated analyses show that the interaction effects between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following</w:t>
      </w:r>
    </w:p>
    <w:p>
      <w:pPr>
        <w:pStyle w:val="BodyText"/>
        <w:ind w:left="1" w:right="226" w:hanging="1"/>
        <w:spacing w:before="296" w:line="458" w:lineRule="auto"/>
        <w:rPr/>
      </w:pPr>
      <w:r>
        <w:rPr/>
        <w:t>pairs are the top five contributors to the explanatory power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GBR model</w:t>
      </w:r>
      <w:r>
        <w:rPr>
          <w:sz w:val="16"/>
          <w:szCs w:val="16"/>
          <w:spacing w:val="-1"/>
          <w:position w:val="9"/>
        </w:rPr>
        <w:t>9</w:t>
      </w:r>
      <w:r>
        <w:rPr>
          <w:sz w:val="16"/>
          <w:szCs w:val="16"/>
          <w:spacing w:val="-19"/>
          <w:position w:val="9"/>
        </w:rPr>
        <w:t xml:space="preserve"> </w:t>
      </w:r>
      <w:r>
        <w:rPr>
          <w:spacing w:val="-1"/>
        </w:rPr>
        <w:t>:</w:t>
      </w:r>
      <w:r>
        <w:rPr>
          <w:spacing w:val="9"/>
        </w:rPr>
        <w:t xml:space="preserve"> </w:t>
      </w:r>
      <w:r>
        <w:rPr>
          <w:spacing w:val="-1"/>
        </w:rPr>
        <w:t>change in</w:t>
      </w:r>
      <w:r>
        <w:rPr>
          <w:spacing w:val="11"/>
        </w:rPr>
        <w:t xml:space="preserve"> </w:t>
      </w:r>
      <w:r>
        <w:rPr>
          <w:spacing w:val="-1"/>
        </w:rPr>
        <w:t>sales</w:t>
      </w:r>
      <w:r>
        <w:rPr/>
        <w:t xml:space="preserve"> </w:t>
      </w:r>
      <w:r>
        <w:rPr/>
        <w:t>revenue and change in cost of</w:t>
      </w:r>
      <w:r>
        <w:rPr>
          <w:spacing w:val="-17"/>
        </w:rPr>
        <w:t xml:space="preserve"> </w:t>
      </w:r>
      <w:r>
        <w:rPr/>
        <w:t>good</w:t>
      </w:r>
      <w:r>
        <w:rPr>
          <w:spacing w:val="-1"/>
        </w:rPr>
        <w:t>s sold,</w:t>
      </w:r>
      <w:r>
        <w:rPr>
          <w:spacing w:val="8"/>
        </w:rPr>
        <w:t xml:space="preserve"> </w:t>
      </w:r>
      <w:r>
        <w:rPr>
          <w:spacing w:val="-1"/>
        </w:rPr>
        <w:t>change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debts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current</w:t>
      </w:r>
      <w:r>
        <w:rPr>
          <w:spacing w:val="9"/>
        </w:rPr>
        <w:t xml:space="preserve"> </w:t>
      </w:r>
      <w:r>
        <w:rPr>
          <w:spacing w:val="-1"/>
        </w:rPr>
        <w:t>liabilities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change</w:t>
      </w:r>
      <w:r>
        <w:rPr>
          <w:spacing w:val="6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2"/>
        <w:spacing w:before="73" w:line="190" w:lineRule="auto"/>
        <w:rPr/>
      </w:pPr>
      <w:r>
        <w:rPr/>
        <w:t>total current liabilities, sales revenue and accounts payable,</w:t>
      </w:r>
      <w:r>
        <w:rPr>
          <w:spacing w:val="8"/>
        </w:rPr>
        <w:t xml:space="preserve"> </w:t>
      </w:r>
      <w:r>
        <w:rPr/>
        <w:t>cost</w:t>
      </w:r>
      <w:r>
        <w:rPr>
          <w:spacing w:val="9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-16"/>
        </w:rPr>
        <w:t xml:space="preserve"> </w:t>
      </w:r>
      <w:r>
        <w:rPr>
          <w:spacing w:val="-1"/>
        </w:rPr>
        <w:t>goods</w:t>
      </w:r>
      <w:r>
        <w:rPr>
          <w:spacing w:val="12"/>
        </w:rPr>
        <w:t xml:space="preserve"> </w:t>
      </w:r>
      <w:r>
        <w:rPr>
          <w:spacing w:val="-1"/>
        </w:rPr>
        <w:t>sold</w:t>
      </w:r>
      <w:r>
        <w:rPr>
          <w:spacing w:val="9"/>
        </w:rPr>
        <w:t xml:space="preserve"> </w:t>
      </w:r>
      <w:r>
        <w:rPr>
          <w:spacing w:val="-1"/>
        </w:rPr>
        <w:t>and inventories,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firstLine="8"/>
        <w:spacing w:before="69" w:line="469" w:lineRule="auto"/>
        <w:rPr/>
      </w:pPr>
      <w:r>
        <w:rPr/>
        <w:t>depreciation and amortization expense and net property, plant, and equ</w:t>
      </w:r>
      <w:r>
        <w:rPr>
          <w:spacing w:val="-1"/>
        </w:rPr>
        <w:t>ipment.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first two pairs</w:t>
      </w:r>
      <w:r>
        <w:rPr/>
        <w:t xml:space="preserve"> </w:t>
      </w:r>
      <w:r>
        <w:rPr/>
        <w:t>identify the interaction effects between two closely related accounts o</w:t>
      </w:r>
      <w:r>
        <w:rPr>
          <w:spacing w:val="-1"/>
        </w:rPr>
        <w:t>n the income</w:t>
      </w:r>
      <w:r>
        <w:rPr>
          <w:spacing w:val="10"/>
        </w:rPr>
        <w:t xml:space="preserve"> </w:t>
      </w:r>
      <w:r>
        <w:rPr>
          <w:spacing w:val="-1"/>
        </w:rPr>
        <w:t>statement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balance sheet items, separately. The other three pairs pick up the interactions bet</w:t>
      </w:r>
      <w:r>
        <w:rPr>
          <w:spacing w:val="-1"/>
        </w:rPr>
        <w:t>ween</w:t>
      </w:r>
      <w:r>
        <w:rPr>
          <w:spacing w:val="7"/>
        </w:rPr>
        <w:t xml:space="preserve"> </w:t>
      </w:r>
      <w:r>
        <w:rPr>
          <w:spacing w:val="-1"/>
        </w:rPr>
        <w:t>income</w:t>
      </w:r>
    </w:p>
    <w:p>
      <w:pPr>
        <w:pStyle w:val="BodyText"/>
        <w:ind w:left="2" w:right="229" w:firstLine="9"/>
        <w:spacing w:before="38" w:line="464" w:lineRule="auto"/>
        <w:rPr/>
      </w:pPr>
      <w:r>
        <w:rPr/>
        <w:t>statement items and their closely related balance s</w:t>
      </w:r>
      <w:r>
        <w:rPr>
          <w:spacing w:val="-1"/>
        </w:rPr>
        <w:t>heet gross</w:t>
      </w:r>
      <w:r>
        <w:rPr>
          <w:spacing w:val="9"/>
        </w:rPr>
        <w:t xml:space="preserve"> </w:t>
      </w:r>
      <w:r>
        <w:rPr>
          <w:spacing w:val="-1"/>
        </w:rPr>
        <w:t>accrual</w:t>
      </w:r>
      <w:r>
        <w:rPr>
          <w:spacing w:val="7"/>
        </w:rPr>
        <w:t xml:space="preserve"> </w:t>
      </w:r>
      <w:r>
        <w:rPr>
          <w:spacing w:val="-1"/>
        </w:rPr>
        <w:t>items.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finding that the</w:t>
      </w:r>
      <w:r>
        <w:rPr/>
        <w:t xml:space="preserve"> </w:t>
      </w:r>
      <w:r>
        <w:rPr/>
        <w:t>machine learning models pick up the interaction between income statement items and</w:t>
      </w:r>
      <w:r>
        <w:rPr>
          <w:spacing w:val="2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1" w:right="67" w:firstLine="6"/>
        <w:spacing w:before="38" w:line="464" w:lineRule="auto"/>
        <w:rPr/>
      </w:pPr>
      <w:r>
        <w:rPr/>
        <w:t>corresponding gross rather than net accrual items echoes remarkab</w:t>
      </w:r>
      <w:r>
        <w:rPr>
          <w:spacing w:val="-1"/>
        </w:rPr>
        <w:t>ly well with the recent</w:t>
      </w:r>
      <w:r>
        <w:rPr>
          <w:spacing w:val="10"/>
        </w:rPr>
        <w:t xml:space="preserve"> </w:t>
      </w:r>
      <w:r>
        <w:rPr>
          <w:spacing w:val="-1"/>
        </w:rPr>
        <w:t>call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research by Dichev (2020) on the role of</w:t>
      </w:r>
      <w:r>
        <w:rPr>
          <w:spacing w:val="-1"/>
        </w:rPr>
        <w:t xml:space="preserve"> </w:t>
      </w:r>
      <w:r>
        <w:rPr/>
        <w:t>gross accruals in determining the</w:t>
      </w:r>
      <w:r>
        <w:rPr>
          <w:spacing w:val="9"/>
        </w:rPr>
        <w:t xml:space="preserve"> </w:t>
      </w:r>
      <w:r>
        <w:rPr/>
        <w:t>quality of</w:t>
      </w:r>
      <w:r>
        <w:rPr>
          <w:spacing w:val="-15"/>
        </w:rPr>
        <w:t xml:space="preserve"> </w:t>
      </w:r>
      <w:r>
        <w:rPr/>
        <w:t>earnings.</w:t>
      </w:r>
    </w:p>
    <w:p>
      <w:pPr>
        <w:pStyle w:val="BodyText"/>
        <w:ind w:left="11"/>
        <w:spacing w:before="197" w:line="190" w:lineRule="auto"/>
        <w:rPr/>
      </w:pPr>
      <w:r>
        <w:rPr>
          <w:spacing w:val="-1"/>
        </w:rPr>
        <w:t>5.4. Information content</w:t>
      </w:r>
      <w:r>
        <w:rPr>
          <w:spacing w:val="18"/>
        </w:rPr>
        <w:t xml:space="preserve"> </w:t>
      </w:r>
      <w:r>
        <w:rPr>
          <w:spacing w:val="-1"/>
        </w:rPr>
        <w:t>analysis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724"/>
        <w:spacing w:before="69" w:line="190" w:lineRule="auto"/>
        <w:rPr/>
      </w:pPr>
      <w:r>
        <w:rPr/>
        <w:t>Forecast accuracy is not a sufficient statistic for</w:t>
      </w:r>
      <w:r>
        <w:rPr>
          <w:spacing w:val="1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decision usefulness</w:t>
      </w:r>
      <w:r>
        <w:rPr>
          <w:spacing w:val="8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ear</w:t>
      </w:r>
      <w:r>
        <w:rPr>
          <w:spacing w:val="-1"/>
        </w:rPr>
        <w:t>nings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" w:right="4" w:firstLine="2"/>
        <w:spacing w:before="70" w:line="464" w:lineRule="auto"/>
        <w:rPr/>
      </w:pPr>
      <w:r>
        <w:rPr/>
        <w:t>forecasts. For example, although the RW forecast is relat</w:t>
      </w:r>
      <w:r>
        <w:rPr>
          <w:spacing w:val="-1"/>
        </w:rPr>
        <w:t>ively more</w:t>
      </w:r>
      <w:r>
        <w:rPr>
          <w:spacing w:val="9"/>
        </w:rPr>
        <w:t xml:space="preserve"> </w:t>
      </w:r>
      <w:r>
        <w:rPr>
          <w:spacing w:val="-1"/>
        </w:rPr>
        <w:t>accurate than</w:t>
      </w:r>
      <w:r>
        <w:rPr>
          <w:spacing w:val="8"/>
        </w:rPr>
        <w:t xml:space="preserve"> </w:t>
      </w:r>
      <w:r>
        <w:rPr>
          <w:spacing w:val="-1"/>
        </w:rPr>
        <w:t>other</w:t>
      </w:r>
      <w:r>
        <w:rPr>
          <w:spacing w:val="6"/>
        </w:rPr>
        <w:t xml:space="preserve"> </w:t>
      </w:r>
      <w:r>
        <w:rPr>
          <w:spacing w:val="-1"/>
        </w:rPr>
        <w:t>forecasts,</w:t>
      </w:r>
      <w:r>
        <w:rPr/>
        <w:t xml:space="preserve"> </w:t>
      </w:r>
      <w:r>
        <w:rPr/>
        <w:t>it provides no information with respect to future earnings </w:t>
      </w:r>
      <w:r>
        <w:rPr>
          <w:spacing w:val="-1"/>
        </w:rPr>
        <w:t>changes. In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11"/>
        </w:rPr>
        <w:t xml:space="preserve"> </w:t>
      </w:r>
      <w:r>
        <w:rPr>
          <w:spacing w:val="-1"/>
        </w:rPr>
        <w:t>section,</w:t>
      </w:r>
      <w:r>
        <w:rPr>
          <w:spacing w:val="2"/>
        </w:rPr>
        <w:t xml:space="preserve"> </w:t>
      </w:r>
      <w:r>
        <w:rPr>
          <w:spacing w:val="-1"/>
        </w:rPr>
        <w:t>we</w:t>
      </w:r>
      <w:r>
        <w:rPr>
          <w:spacing w:val="7"/>
        </w:rPr>
        <w:t xml:space="preserve"> </w:t>
      </w:r>
      <w:r>
        <w:rPr>
          <w:spacing w:val="-1"/>
        </w:rPr>
        <w:t>evaluate</w:t>
      </w:r>
    </w:p>
    <w:p>
      <w:pPr>
        <w:pStyle w:val="BodyText"/>
        <w:ind w:left="2"/>
        <w:spacing w:before="37" w:line="190" w:lineRule="auto"/>
        <w:rPr/>
      </w:pPr>
      <w:r>
        <w:rPr/>
        <w:t>the</w:t>
      </w:r>
      <w:r>
        <w:rPr>
          <w:spacing w:val="1"/>
        </w:rPr>
        <w:t xml:space="preserve"> </w:t>
      </w:r>
      <w:r>
        <w:rPr/>
        <w:t>information</w:t>
      </w:r>
      <w:r>
        <w:rPr>
          <w:spacing w:val="1"/>
        </w:rPr>
        <w:t xml:space="preserve"> </w:t>
      </w:r>
      <w:r>
        <w:rPr/>
        <w:t>content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various</w:t>
      </w:r>
      <w:r>
        <w:rPr>
          <w:spacing w:val="1"/>
        </w:rPr>
        <w:t xml:space="preserve"> </w:t>
      </w:r>
      <w:r>
        <w:rPr/>
        <w:t>models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investigating</w:t>
      </w:r>
      <w:r>
        <w:rPr>
          <w:spacing w:val="1"/>
        </w:rPr>
        <w:t xml:space="preserve"> </w:t>
      </w:r>
      <w:r>
        <w:rPr/>
        <w:t>their</w:t>
      </w:r>
      <w:r>
        <w:rPr>
          <w:spacing w:val="1"/>
        </w:rPr>
        <w:t xml:space="preserve"> (</w:t>
      </w:r>
      <w:r>
        <w:rPr/>
        <w:t>out</w:t>
      </w:r>
      <w:r>
        <w:rPr>
          <w:spacing w:val="1"/>
        </w:rPr>
        <w:t>-</w:t>
      </w:r>
      <w:r>
        <w:rPr/>
        <w:t>of</w:t>
      </w:r>
      <w:r>
        <w:rPr>
          <w:spacing w:val="1"/>
        </w:rPr>
        <w:t>-</w:t>
      </w:r>
      <w:r>
        <w:rPr/>
        <w:t>sample</w:t>
      </w:r>
      <w:r>
        <w:rPr>
          <w:spacing w:val="1"/>
        </w:rPr>
        <w:t>) </w:t>
      </w:r>
      <w:r>
        <w:rPr/>
        <w:t>predictive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>
        <w:pict>
          <v:shape id="_x0000_s18" style="position:absolute;margin-left:0.024002pt;margin-top:11.9252pt;mso-position-vertical-relative:text;mso-position-horizontal-relative:text;width:144.05pt;height:0.6pt;z-index:251683840;" fillcolor="#000000" filled="true" stroked="false" coordsize="2881,12" coordorigin="0,0" path="m0,11l2880,11l2880,0l0,0l0,11xe"/>
        </w:pict>
      </w:r>
      <w:r/>
    </w:p>
    <w:p>
      <w:pPr>
        <w:pStyle w:val="BodyText"/>
        <w:ind w:left="5" w:right="118"/>
        <w:spacing w:before="55" w:line="251" w:lineRule="auto"/>
        <w:rPr>
          <w:sz w:val="19"/>
          <w:szCs w:val="19"/>
        </w:rPr>
      </w:pPr>
      <w:r>
        <w:rPr>
          <w:sz w:val="12"/>
          <w:szCs w:val="12"/>
          <w:spacing w:val="4"/>
          <w:position w:val="6"/>
        </w:rPr>
        <w:t>9</w:t>
      </w:r>
      <w:r>
        <w:rPr>
          <w:sz w:val="12"/>
          <w:szCs w:val="12"/>
          <w:spacing w:val="23"/>
          <w:w w:val="101"/>
          <w:position w:val="6"/>
        </w:rPr>
        <w:t xml:space="preserve"> </w:t>
      </w:r>
      <w:r>
        <w:rPr>
          <w:sz w:val="19"/>
          <w:szCs w:val="19"/>
          <w:spacing w:val="4"/>
        </w:rPr>
        <w:t>We use Friedman’s H-statistic to measure the pairwise feature interaction strength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(F</w:t>
      </w:r>
      <w:r>
        <w:rPr>
          <w:sz w:val="19"/>
          <w:szCs w:val="19"/>
          <w:spacing w:val="3"/>
        </w:rPr>
        <w:t>riedman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Popescu,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2008).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implement the calculation in Python, we use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sklearn-gbmi (for details, refer to</w:t>
      </w:r>
      <w:r>
        <w:rPr>
          <w:sz w:val="19"/>
          <w:szCs w:val="19"/>
          <w:spacing w:val="6"/>
        </w:rPr>
        <w:t xml:space="preserve"> </w:t>
      </w:r>
      <w:hyperlink w:history="true" r:id="rId32">
        <w:r>
          <w:rPr>
            <w:sz w:val="19"/>
            <w:szCs w:val="19"/>
            <w:spacing w:val="4"/>
          </w:rPr>
          <w:t>https:/</w:t>
        </w:r>
        <w:r>
          <w:rPr>
            <w:sz w:val="19"/>
            <w:szCs w:val="19"/>
            <w:spacing w:val="3"/>
          </w:rPr>
          <w:t>/pypi.org/project/sklearn</w:t>
        </w:r>
      </w:hyperlink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gbmi/). For the GBR model we build each year, we first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calculate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H-statistic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each pair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average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H-</w:t>
      </w:r>
    </w:p>
    <w:p>
      <w:pPr>
        <w:pStyle w:val="BodyText"/>
        <w:ind w:left="10"/>
        <w:spacing w:before="28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statistic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45 models to determine the top five int</w:t>
      </w:r>
      <w:r>
        <w:rPr>
          <w:sz w:val="19"/>
          <w:szCs w:val="19"/>
          <w:spacing w:val="3"/>
        </w:rPr>
        <w:t>eraction terms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general.</w:t>
      </w:r>
    </w:p>
    <w:p>
      <w:pPr>
        <w:spacing w:line="199" w:lineRule="auto"/>
        <w:sectPr>
          <w:footerReference w:type="default" r:id="rId31"/>
          <w:pgSz w:w="12240" w:h="15840"/>
          <w:pgMar w:top="1346" w:right="1442" w:bottom="1526" w:left="1439" w:header="0" w:footer="1277" w:gutter="0"/>
        </w:sectPr>
        <w:rPr>
          <w:sz w:val="19"/>
          <w:szCs w:val="19"/>
        </w:rPr>
      </w:pPr>
    </w:p>
    <w:p>
      <w:pPr>
        <w:pStyle w:val="BodyText"/>
        <w:ind w:left="2" w:right="85" w:hanging="2"/>
        <w:spacing w:before="144" w:line="470" w:lineRule="auto"/>
        <w:rPr/>
      </w:pPr>
      <w:r>
        <w:rPr/>
        <w:t>power with respect to future earnings change, ECH. ECH is</w:t>
      </w:r>
      <w:r>
        <w:rPr>
          <w:spacing w:val="8"/>
        </w:rPr>
        <w:t xml:space="preserve"> </w:t>
      </w:r>
      <w:r>
        <w:rPr/>
        <w:t>comp</w:t>
      </w:r>
      <w:r>
        <w:rPr>
          <w:spacing w:val="-1"/>
        </w:rPr>
        <w:t>uted</w:t>
      </w:r>
      <w:r>
        <w:rPr>
          <w:spacing w:val="8"/>
        </w:rPr>
        <w:t xml:space="preserve"> </w:t>
      </w:r>
      <w:r>
        <w:rPr>
          <w:spacing w:val="-1"/>
        </w:rPr>
        <w:t>as the</w:t>
      </w:r>
      <w:r>
        <w:rPr>
          <w:spacing w:val="8"/>
        </w:rPr>
        <w:t xml:space="preserve"> </w:t>
      </w:r>
      <w:r>
        <w:rPr>
          <w:spacing w:val="-1"/>
        </w:rPr>
        <w:t>difference between</w:t>
      </w:r>
      <w:r>
        <w:rPr/>
        <w:t xml:space="preserve"> </w:t>
      </w:r>
      <w:r>
        <w:rPr/>
        <w:t>earnings in year t +</w:t>
      </w:r>
      <w:r>
        <w:rPr>
          <w:spacing w:val="27"/>
          <w:w w:val="101"/>
        </w:rPr>
        <w:t xml:space="preserve"> </w:t>
      </w:r>
      <w:r>
        <w:rPr/>
        <w:t>1 and those in ye</w:t>
      </w:r>
      <w:r>
        <w:rPr>
          <w:spacing w:val="-1"/>
        </w:rPr>
        <w:t>ar t,</w:t>
      </w:r>
      <w:r>
        <w:rPr>
          <w:spacing w:val="11"/>
        </w:rPr>
        <w:t xml:space="preserve"> </w:t>
      </w:r>
      <w:r>
        <w:rPr>
          <w:spacing w:val="-1"/>
        </w:rPr>
        <w:t>scaled by market</w:t>
      </w:r>
      <w:r>
        <w:rPr>
          <w:spacing w:val="8"/>
        </w:rPr>
        <w:t xml:space="preserve"> </w:t>
      </w:r>
      <w:r>
        <w:rPr>
          <w:spacing w:val="-1"/>
        </w:rPr>
        <w:t>capitalization</w:t>
      </w:r>
      <w:r>
        <w:rPr>
          <w:spacing w:val="9"/>
        </w:rPr>
        <w:t xml:space="preserve"> </w:t>
      </w:r>
      <w:r>
        <w:rPr>
          <w:spacing w:val="-1"/>
        </w:rPr>
        <w:t>at the</w:t>
      </w:r>
      <w:r>
        <w:rPr>
          <w:spacing w:val="10"/>
        </w:rPr>
        <w:t xml:space="preserve"> </w:t>
      </w:r>
      <w:r>
        <w:rPr>
          <w:spacing w:val="-1"/>
        </w:rPr>
        <w:t>end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3"/>
        </w:rPr>
        <w:t xml:space="preserve"> </w:t>
      </w:r>
      <w:r>
        <w:rPr>
          <w:spacing w:val="-1"/>
        </w:rPr>
        <w:t>the third</w:t>
      </w:r>
      <w:r>
        <w:rPr/>
        <w:t xml:space="preserve">    </w:t>
      </w:r>
      <w:r>
        <w:rPr/>
        <w:t>month after the end of</w:t>
      </w:r>
      <w:r>
        <w:rPr>
          <w:spacing w:val="-15"/>
        </w:rPr>
        <w:t xml:space="preserve"> </w:t>
      </w:r>
      <w:r>
        <w:rPr/>
        <w:t>fiscal year t. We calculate forecas</w:t>
      </w:r>
      <w:r>
        <w:rPr>
          <w:spacing w:val="-1"/>
        </w:rPr>
        <w:t>ted</w:t>
      </w:r>
      <w:r>
        <w:rPr>
          <w:spacing w:val="8"/>
        </w:rPr>
        <w:t xml:space="preserve"> </w:t>
      </w:r>
      <w:r>
        <w:rPr>
          <w:spacing w:val="-1"/>
        </w:rPr>
        <w:t>earnings</w:t>
      </w:r>
      <w:r>
        <w:rPr>
          <w:spacing w:val="11"/>
        </w:rPr>
        <w:t xml:space="preserve"> </w:t>
      </w:r>
      <w:r>
        <w:rPr>
          <w:spacing w:val="-1"/>
        </w:rPr>
        <w:t>change,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3"/>
        </w:rPr>
        <w:t xml:space="preserve"> </w:t>
      </w:r>
      <w:r>
        <w:rPr>
          <w:spacing w:val="-1"/>
        </w:rPr>
        <w:t>FECH,</w:t>
      </w:r>
      <w:r>
        <w:rPr>
          <w:spacing w:val="11"/>
        </w:rPr>
        <w:t xml:space="preserve"> </w:t>
      </w:r>
      <w:r>
        <w:rPr>
          <w:spacing w:val="-1"/>
        </w:rPr>
        <w:t>as</w:t>
      </w:r>
      <w:r>
        <w:rPr>
          <w:spacing w:val="3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8" w:right="1062" w:hanging="8"/>
        <w:spacing w:before="36" w:line="464" w:lineRule="auto"/>
        <w:rPr/>
      </w:pPr>
      <w:r>
        <w:rPr/>
        <w:t>predicted earnings for year </w:t>
      </w:r>
      <w:r>
        <w:rPr>
          <w:spacing w:val="-1"/>
        </w:rPr>
        <w:t>t +</w:t>
      </w:r>
      <w:r>
        <w:rPr>
          <w:spacing w:val="27"/>
          <w:w w:val="101"/>
        </w:rPr>
        <w:t xml:space="preserve"> </w:t>
      </w:r>
      <w:r>
        <w:rPr>
          <w:spacing w:val="-1"/>
        </w:rPr>
        <w:t>1 minus the actual earnings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year t,</w:t>
      </w:r>
      <w:r>
        <w:rPr>
          <w:spacing w:val="12"/>
        </w:rPr>
        <w:t xml:space="preserve"> </w:t>
      </w:r>
      <w:r>
        <w:rPr>
          <w:spacing w:val="-1"/>
        </w:rPr>
        <w:t>scaled by market</w:t>
      </w:r>
      <w:r>
        <w:rPr/>
        <w:t xml:space="preserve"> </w:t>
      </w:r>
      <w:r>
        <w:rPr/>
        <w:t>capitalization at the third month end after the end</w:t>
      </w:r>
      <w:r>
        <w:rPr>
          <w:spacing w:val="10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fis</w:t>
      </w:r>
      <w:r>
        <w:rPr>
          <w:spacing w:val="-1"/>
        </w:rPr>
        <w:t>cal</w:t>
      </w:r>
      <w:r>
        <w:rPr>
          <w:spacing w:val="6"/>
        </w:rPr>
        <w:t xml:space="preserve"> </w:t>
      </w:r>
      <w:r>
        <w:rPr>
          <w:spacing w:val="-1"/>
        </w:rPr>
        <w:t>year t.</w:t>
      </w:r>
    </w:p>
    <w:p>
      <w:pPr>
        <w:pStyle w:val="BodyText"/>
        <w:ind w:left="723"/>
        <w:spacing w:before="197" w:line="190" w:lineRule="auto"/>
        <w:rPr/>
      </w:pPr>
      <w:r>
        <w:rPr/>
        <w:t>We first compare the mean Pearson and Spearman</w:t>
      </w:r>
      <w:r>
        <w:rPr>
          <w:spacing w:val="8"/>
        </w:rPr>
        <w:t xml:space="preserve"> </w:t>
      </w:r>
      <w:r>
        <w:rPr/>
        <w:t>correlati</w:t>
      </w:r>
      <w:r>
        <w:rPr>
          <w:spacing w:val="-1"/>
        </w:rPr>
        <w:t>on</w:t>
      </w:r>
      <w:r>
        <w:rPr>
          <w:spacing w:val="8"/>
        </w:rPr>
        <w:t xml:space="preserve"> </w:t>
      </w:r>
      <w:r>
        <w:rPr>
          <w:spacing w:val="-1"/>
        </w:rPr>
        <w:t>coefficients between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" w:right="26" w:firstLine="1"/>
        <w:spacing w:before="69" w:line="470" w:lineRule="auto"/>
        <w:rPr/>
      </w:pPr>
      <w:r>
        <w:rPr/>
        <w:t>FECH calculated from various models and EC</w:t>
      </w:r>
      <w:r>
        <w:rPr>
          <w:spacing w:val="-1"/>
        </w:rPr>
        <w:t>H in the 45 years.</w:t>
      </w:r>
      <w:r>
        <w:rPr>
          <w:spacing w:val="7"/>
        </w:rPr>
        <w:t xml:space="preserve"> </w:t>
      </w:r>
      <w:r>
        <w:rPr>
          <w:spacing w:val="-1"/>
        </w:rPr>
        <w:t>Table</w:t>
      </w:r>
      <w:r>
        <w:rPr>
          <w:spacing w:val="4"/>
        </w:rPr>
        <w:t xml:space="preserve"> </w:t>
      </w:r>
      <w:r>
        <w:rPr>
          <w:spacing w:val="-1"/>
        </w:rPr>
        <w:t>4</w:t>
      </w:r>
      <w:r>
        <w:rPr>
          <w:spacing w:val="4"/>
        </w:rPr>
        <w:t xml:space="preserve"> </w:t>
      </w:r>
      <w:r>
        <w:rPr>
          <w:spacing w:val="-1"/>
        </w:rPr>
        <w:t>Panel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shows</w:t>
      </w:r>
      <w:r>
        <w:rPr>
          <w:spacing w:val="3"/>
        </w:rPr>
        <w:t xml:space="preserve"> </w:t>
      </w:r>
      <w:r>
        <w:rPr>
          <w:spacing w:val="-1"/>
        </w:rPr>
        <w:t>that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/>
        <w:t xml:space="preserve">  </w:t>
      </w:r>
      <w:r>
        <w:rPr/>
        <w:t>Pearson correlation coefficients between the forecasted earn</w:t>
      </w:r>
      <w:r>
        <w:rPr>
          <w:spacing w:val="-1"/>
        </w:rPr>
        <w:t>ings changes</w:t>
      </w:r>
      <w:r>
        <w:rPr>
          <w:spacing w:val="8"/>
        </w:rPr>
        <w:t xml:space="preserve"> </w:t>
      </w:r>
      <w:r>
        <w:rPr>
          <w:spacing w:val="-1"/>
        </w:rPr>
        <w:t>derived</w:t>
      </w:r>
      <w:r>
        <w:rPr>
          <w:spacing w:val="9"/>
        </w:rPr>
        <w:t xml:space="preserve"> </w:t>
      </w:r>
      <w:r>
        <w:rPr>
          <w:spacing w:val="-1"/>
        </w:rPr>
        <w:t>from the</w:t>
      </w:r>
      <w:r>
        <w:rPr>
          <w:spacing w:val="10"/>
        </w:rPr>
        <w:t xml:space="preserve"> </w:t>
      </w:r>
      <w:r>
        <w:rPr>
          <w:spacing w:val="-1"/>
        </w:rPr>
        <w:t>extant</w:t>
      </w:r>
      <w:r>
        <w:rPr/>
        <w:t xml:space="preserve"> </w:t>
      </w:r>
      <w:r>
        <w:rPr/>
        <w:t>models and ECH range from 0.199 to 0.321, whereas the</w:t>
      </w:r>
      <w:r>
        <w:rPr>
          <w:spacing w:val="7"/>
        </w:rPr>
        <w:t xml:space="preserve"> </w:t>
      </w:r>
      <w:r>
        <w:rPr/>
        <w:t>correlat</w:t>
      </w:r>
      <w:r>
        <w:rPr>
          <w:spacing w:val="-1"/>
        </w:rPr>
        <w:t>ion</w:t>
      </w:r>
      <w:r>
        <w:rPr>
          <w:spacing w:val="9"/>
        </w:rPr>
        <w:t xml:space="preserve"> </w:t>
      </w:r>
      <w:r>
        <w:rPr>
          <w:spacing w:val="-1"/>
        </w:rPr>
        <w:t>coefficients</w:t>
      </w:r>
      <w:r>
        <w:rPr>
          <w:spacing w:val="11"/>
        </w:rPr>
        <w:t xml:space="preserve"> </w:t>
      </w:r>
      <w:r>
        <w:rPr>
          <w:spacing w:val="-1"/>
        </w:rPr>
        <w:t>for the three</w:t>
      </w:r>
    </w:p>
    <w:p>
      <w:pPr>
        <w:pStyle w:val="BodyText"/>
        <w:ind w:left="7"/>
        <w:spacing w:before="33" w:line="190" w:lineRule="auto"/>
        <w:rPr/>
      </w:pPr>
      <w:r>
        <w:rPr/>
        <w:t>linear and three nonlinear machine learning models increase to approximatel</w:t>
      </w:r>
      <w:r>
        <w:rPr>
          <w:spacing w:val="-1"/>
        </w:rPr>
        <w:t>y 0.37 and</w:t>
      </w:r>
      <w:r>
        <w:rPr>
          <w:spacing w:val="8"/>
        </w:rPr>
        <w:t xml:space="preserve"> </w:t>
      </w:r>
      <w:r>
        <w:rPr>
          <w:spacing w:val="-1"/>
        </w:rPr>
        <w:t>0.40,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70" w:line="190" w:lineRule="auto"/>
        <w:rPr/>
      </w:pPr>
      <w:r>
        <w:rPr/>
        <w:t>respectively. For the composite forecasts, the Pearson correlation coe</w:t>
      </w:r>
      <w:r>
        <w:rPr>
          <w:spacing w:val="-1"/>
        </w:rPr>
        <w:t>fficients</w:t>
      </w:r>
      <w:r>
        <w:rPr>
          <w:spacing w:val="7"/>
        </w:rPr>
        <w:t xml:space="preserve"> </w:t>
      </w:r>
      <w:r>
        <w:rPr>
          <w:spacing w:val="-1"/>
        </w:rPr>
        <w:t>increase</w:t>
      </w:r>
      <w:r>
        <w:rPr>
          <w:spacing w:val="11"/>
        </w:rPr>
        <w:t xml:space="preserve"> </w:t>
      </w:r>
      <w:r>
        <w:rPr>
          <w:spacing w:val="-1"/>
        </w:rPr>
        <w:t>from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0" w:line="190" w:lineRule="auto"/>
        <w:rPr/>
      </w:pPr>
      <w:r>
        <w:rPr/>
        <w:t>0.333 for COMP_EXT, to 0.372 </w:t>
      </w:r>
      <w:r>
        <w:rPr>
          <w:spacing w:val="-1"/>
        </w:rPr>
        <w:t>for COMP_LR, and</w:t>
      </w:r>
      <w:r>
        <w:rPr>
          <w:spacing w:val="9"/>
        </w:rPr>
        <w:t xml:space="preserve"> </w:t>
      </w:r>
      <w:r>
        <w:rPr>
          <w:spacing w:val="-1"/>
        </w:rPr>
        <w:t>0.413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6"/>
        </w:rPr>
        <w:t xml:space="preserve"> </w:t>
      </w:r>
      <w:r>
        <w:rPr>
          <w:spacing w:val="-1"/>
        </w:rPr>
        <w:t>COMP_NL.</w:t>
      </w:r>
      <w:r>
        <w:rPr>
          <w:spacing w:val="11"/>
        </w:rPr>
        <w:t xml:space="preserve"> </w:t>
      </w:r>
      <w:r>
        <w:rPr>
          <w:spacing w:val="-1"/>
        </w:rPr>
        <w:t>Consistent</w:t>
      </w:r>
      <w:r>
        <w:rPr>
          <w:spacing w:val="1"/>
        </w:rPr>
        <w:t xml:space="preserve"> </w:t>
      </w:r>
      <w:r>
        <w:rPr>
          <w:spacing w:val="-1"/>
        </w:rPr>
        <w:t>with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0" w:line="190" w:lineRule="auto"/>
        <w:rPr/>
      </w:pPr>
      <w:r>
        <w:rPr/>
        <w:t>earlier results, further combining linear models with COMP_NL does not </w:t>
      </w:r>
      <w:r>
        <w:rPr>
          <w:spacing w:val="-1"/>
        </w:rPr>
        <w:t>increase the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190" w:lineRule="auto"/>
        <w:rPr/>
      </w:pPr>
      <w:r>
        <w:rPr/>
        <w:t>information content because the correlation coefficient for COM</w:t>
      </w:r>
      <w:r>
        <w:rPr>
          <w:spacing w:val="-1"/>
        </w:rPr>
        <w:t>P_ML is</w:t>
      </w:r>
      <w:r>
        <w:rPr>
          <w:spacing w:val="14"/>
        </w:rPr>
        <w:t xml:space="preserve"> </w:t>
      </w:r>
      <w:r>
        <w:rPr>
          <w:spacing w:val="-1"/>
        </w:rPr>
        <w:t>smaller than that</w:t>
      </w:r>
      <w:r>
        <w:rPr>
          <w:spacing w:val="10"/>
        </w:rPr>
        <w:t xml:space="preserve"> </w:t>
      </w:r>
      <w:r>
        <w:rPr>
          <w:spacing w:val="-1"/>
        </w:rPr>
        <w:t>for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0" w:line="190" w:lineRule="auto"/>
        <w:rPr/>
      </w:pPr>
      <w:r>
        <w:rPr/>
        <w:t>COMP_NL. We find a similar pattern for the Spearman</w:t>
      </w:r>
      <w:r>
        <w:rPr>
          <w:spacing w:val="8"/>
        </w:rPr>
        <w:t xml:space="preserve"> </w:t>
      </w:r>
      <w:r>
        <w:rPr/>
        <w:t>c</w:t>
      </w:r>
      <w:r>
        <w:rPr>
          <w:spacing w:val="-1"/>
        </w:rPr>
        <w:t>orrelation</w:t>
      </w:r>
      <w:r>
        <w:rPr>
          <w:spacing w:val="9"/>
        </w:rPr>
        <w:t xml:space="preserve"> </w:t>
      </w:r>
      <w:r>
        <w:rPr>
          <w:spacing w:val="-1"/>
        </w:rPr>
        <w:t>coefficients,</w:t>
      </w:r>
      <w:r>
        <w:rPr>
          <w:spacing w:val="1"/>
        </w:rPr>
        <w:t xml:space="preserve"> </w:t>
      </w:r>
      <w:r>
        <w:rPr>
          <w:spacing w:val="-1"/>
        </w:rPr>
        <w:t>with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0" w:line="464" w:lineRule="auto"/>
        <w:rPr/>
      </w:pPr>
      <w:r>
        <w:rPr/>
        <w:t>COMP_EXT, COMP_LR, COMP_NL, and COMP_ML having correlation coefficients of</w:t>
      </w:r>
      <w:r>
        <w:rPr>
          <w:spacing w:val="-10"/>
        </w:rPr>
        <w:t xml:space="preserve"> </w:t>
      </w:r>
      <w:r>
        <w:rPr/>
        <w:t>0.188, </w:t>
      </w:r>
      <w:r>
        <w:rPr/>
        <w:t>0.247, 0.300, and 0.286, resp</w:t>
      </w:r>
      <w:r>
        <w:rPr>
          <w:spacing w:val="-1"/>
        </w:rPr>
        <w:t>ectively.</w:t>
      </w:r>
    </w:p>
    <w:p>
      <w:pPr>
        <w:pStyle w:val="BodyText"/>
        <w:ind w:left="8" w:right="55" w:firstLine="715"/>
        <w:spacing w:before="198" w:line="464" w:lineRule="auto"/>
        <w:rPr/>
      </w:pPr>
      <w:r>
        <w:rPr>
          <w:spacing w:val="-1"/>
        </w:rPr>
        <w:t>We also run the univariate Fama—MacBeth regression of</w:t>
      </w:r>
      <w:r>
        <w:rPr>
          <w:spacing w:val="-18"/>
        </w:rPr>
        <w:t xml:space="preserve"> </w:t>
      </w:r>
      <w:r>
        <w:rPr>
          <w:spacing w:val="-1"/>
        </w:rPr>
        <w:t>EC</w:t>
      </w:r>
      <w:r>
        <w:rPr>
          <w:spacing w:val="-2"/>
        </w:rPr>
        <w:t>H on FECH calculated using</w:t>
      </w:r>
      <w:r>
        <w:rPr/>
        <w:t xml:space="preserve"> </w:t>
      </w:r>
      <w:r>
        <w:rPr/>
        <w:t>different models. To facilitate the comparison of</w:t>
      </w:r>
      <w:r>
        <w:rPr>
          <w:spacing w:val="-22"/>
        </w:rPr>
        <w:t xml:space="preserve"> </w:t>
      </w:r>
      <w:r>
        <w:rPr/>
        <w:t>the coefficients, we</w:t>
      </w:r>
      <w:r>
        <w:rPr>
          <w:spacing w:val="10"/>
        </w:rPr>
        <w:t xml:space="preserve"> </w:t>
      </w:r>
      <w:r>
        <w:rPr/>
        <w:t>follow the</w:t>
      </w:r>
      <w:r>
        <w:rPr>
          <w:spacing w:val="7"/>
        </w:rPr>
        <w:t xml:space="preserve"> </w:t>
      </w:r>
      <w:r>
        <w:rPr/>
        <w:t>literatu</w:t>
      </w:r>
      <w:r>
        <w:rPr>
          <w:spacing w:val="-1"/>
        </w:rPr>
        <w:t>re</w:t>
      </w:r>
      <w:r>
        <w:rPr>
          <w:spacing w:val="2"/>
        </w:rPr>
        <w:t xml:space="preserve"> </w:t>
      </w:r>
      <w:r>
        <w:rPr>
          <w:spacing w:val="-1"/>
        </w:rPr>
        <w:t>to</w:t>
      </w:r>
    </w:p>
    <w:p>
      <w:pPr>
        <w:pStyle w:val="BodyText"/>
        <w:ind w:left="1" w:right="197" w:firstLine="10"/>
        <w:spacing w:before="37" w:line="464" w:lineRule="auto"/>
        <w:rPr/>
      </w:pPr>
      <w:r>
        <w:rPr/>
        <w:t>standardize the forecasted earnings changes so that</w:t>
      </w:r>
      <w:r>
        <w:rPr>
          <w:spacing w:val="-1"/>
        </w:rPr>
        <w:t xml:space="preserve"> they have zero mean</w:t>
      </w:r>
      <w:r>
        <w:rPr>
          <w:spacing w:val="11"/>
        </w:rPr>
        <w:t xml:space="preserve"> </w:t>
      </w:r>
      <w:r>
        <w:rPr>
          <w:spacing w:val="-1"/>
        </w:rPr>
        <w:t>and unit variance</w:t>
      </w:r>
      <w:r>
        <w:rPr>
          <w:spacing w:val="10"/>
        </w:rPr>
        <w:t xml:space="preserve"> </w:t>
      </w:r>
      <w:r>
        <w:rPr>
          <w:spacing w:val="-1"/>
        </w:rPr>
        <w:t>each</w:t>
      </w:r>
      <w:r>
        <w:rPr/>
        <w:t xml:space="preserve"> </w:t>
      </w:r>
      <w:r>
        <w:rPr/>
        <w:t>year. The three columns on the right in Panel A of</w:t>
      </w:r>
      <w:r>
        <w:rPr>
          <w:spacing w:val="-12"/>
        </w:rPr>
        <w:t xml:space="preserve"> </w:t>
      </w:r>
      <w:r>
        <w:rPr/>
        <w:t>Table</w:t>
      </w:r>
      <w:r>
        <w:rPr>
          <w:spacing w:val="4"/>
        </w:rPr>
        <w:t xml:space="preserve"> </w:t>
      </w:r>
      <w:r>
        <w:rPr/>
        <w:t>4 present the</w:t>
      </w:r>
      <w:r>
        <w:rPr>
          <w:spacing w:val="1"/>
        </w:rPr>
        <w:t xml:space="preserve"> </w:t>
      </w:r>
      <w:r>
        <w:rPr/>
        <w:t>regression</w:t>
      </w:r>
      <w:r>
        <w:rPr>
          <w:spacing w:val="1"/>
        </w:rPr>
        <w:t xml:space="preserve"> </w:t>
      </w:r>
      <w:r>
        <w:rPr/>
        <w:t>results.</w:t>
      </w:r>
      <w:r>
        <w:rPr>
          <w:spacing w:val="8"/>
        </w:rPr>
        <w:t xml:space="preserve"> </w:t>
      </w:r>
      <w:r>
        <w:rPr/>
        <w:t>The</w:t>
      </w:r>
    </w:p>
    <w:p>
      <w:pPr>
        <w:pStyle w:val="BodyText"/>
        <w:ind w:right="79" w:firstLine="8"/>
        <w:spacing w:before="36" w:line="391" w:lineRule="auto"/>
        <w:rPr/>
      </w:pPr>
      <w:r>
        <w:rPr/>
        <w:t>coefficients on FECH computed using the extant models range f</w:t>
      </w:r>
      <w:r>
        <w:rPr>
          <w:spacing w:val="-1"/>
        </w:rPr>
        <w:t>rom 0.0304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0.048,</w:t>
      </w:r>
      <w:r>
        <w:rPr>
          <w:spacing w:val="9"/>
        </w:rPr>
        <w:t xml:space="preserve"> </w:t>
      </w:r>
      <w:r>
        <w:rPr>
          <w:spacing w:val="-1"/>
        </w:rPr>
        <w:t>explaining</w:t>
      </w:r>
      <w:r>
        <w:rPr/>
        <w:t xml:space="preserve"> </w:t>
      </w:r>
      <w:r>
        <w:rPr/>
        <w:t>between</w:t>
      </w:r>
      <w:r>
        <w:rPr>
          <w:spacing w:val="15"/>
        </w:rPr>
        <w:t xml:space="preserve"> </w:t>
      </w:r>
      <w:r>
        <w:rPr/>
        <w:t>8.07% and</w:t>
      </w:r>
      <w:r>
        <w:rPr>
          <w:spacing w:val="28"/>
        </w:rPr>
        <w:t xml:space="preserve"> </w:t>
      </w:r>
      <w:r>
        <w:rPr/>
        <w:t>12.22% of</w:t>
      </w:r>
      <w:r>
        <w:rPr>
          <w:spacing w:val="-23"/>
        </w:rPr>
        <w:t xml:space="preserve"> </w:t>
      </w:r>
      <w:r>
        <w:rPr/>
        <w:t>the cross-sectional variation in rea</w:t>
      </w:r>
      <w:r>
        <w:rPr>
          <w:spacing w:val="-1"/>
        </w:rPr>
        <w:t>lized earnings changes.</w:t>
      </w:r>
      <w:r>
        <w:rPr>
          <w:spacing w:val="8"/>
        </w:rPr>
        <w:t xml:space="preserve"> </w:t>
      </w:r>
      <w:r>
        <w:rPr>
          <w:spacing w:val="-1"/>
        </w:rPr>
        <w:t>The</w:t>
      </w:r>
    </w:p>
    <w:p>
      <w:pPr>
        <w:spacing w:line="391" w:lineRule="auto"/>
        <w:sectPr>
          <w:footerReference w:type="default" r:id="rId33"/>
          <w:pgSz w:w="12240" w:h="15840"/>
          <w:pgMar w:top="1346" w:right="1466" w:bottom="1526" w:left="1439" w:header="0" w:footer="1280" w:gutter="0"/>
        </w:sectPr>
        <w:rPr/>
      </w:pPr>
    </w:p>
    <w:p>
      <w:pPr>
        <w:pStyle w:val="BodyText"/>
        <w:ind w:left="8"/>
        <w:spacing w:before="145" w:line="190" w:lineRule="auto"/>
        <w:rPr/>
      </w:pPr>
      <w:r>
        <w:rPr/>
        <w:t>coefficients increase to about 0.055 and th</w:t>
      </w:r>
      <w:r>
        <w:rPr>
          <w:spacing w:val="-1"/>
        </w:rPr>
        <w:t>e explanatory power improves between</w:t>
      </w:r>
      <w:r>
        <w:rPr>
          <w:spacing w:val="29"/>
        </w:rPr>
        <w:t xml:space="preserve"> </w:t>
      </w:r>
      <w:r>
        <w:rPr>
          <w:spacing w:val="-1"/>
        </w:rPr>
        <w:t>14.87%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69" w:line="190" w:lineRule="auto"/>
        <w:rPr/>
      </w:pPr>
      <w:r>
        <w:rPr/>
        <w:t>15.</w:t>
      </w:r>
      <w:r>
        <w:rPr>
          <w:spacing w:val="-32"/>
        </w:rPr>
        <w:t xml:space="preserve"> </w:t>
      </w:r>
      <w:r>
        <w:rPr/>
        <w:t>12% for the three linear machi</w:t>
      </w:r>
      <w:r>
        <w:rPr>
          <w:spacing w:val="-1"/>
        </w:rPr>
        <w:t>ne learning models. For the three nonlinear machine learning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9" w:line="472" w:lineRule="auto"/>
        <w:rPr/>
      </w:pPr>
      <w:r>
        <w:rPr/>
        <w:t>models, the coefficients further increase to about 0.05</w:t>
      </w:r>
      <w:r>
        <w:rPr>
          <w:spacing w:val="-1"/>
        </w:rPr>
        <w:t>8</w:t>
      </w:r>
      <w:r>
        <w:rPr>
          <w:spacing w:val="8"/>
        </w:rPr>
        <w:t xml:space="preserve"> </w:t>
      </w:r>
      <w:r>
        <w:rPr>
          <w:spacing w:val="-1"/>
        </w:rPr>
        <w:t>and the</w:t>
      </w:r>
      <w:r>
        <w:rPr>
          <w:spacing w:val="9"/>
        </w:rPr>
        <w:t xml:space="preserve"> </w:t>
      </w:r>
      <w:r>
        <w:rPr>
          <w:spacing w:val="-1"/>
        </w:rPr>
        <w:t>adjusted R-squares</w:t>
      </w:r>
      <w:r>
        <w:rPr>
          <w:spacing w:val="7"/>
        </w:rPr>
        <w:t xml:space="preserve"> </w:t>
      </w:r>
      <w:r>
        <w:rPr>
          <w:spacing w:val="-1"/>
        </w:rPr>
        <w:t>increase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/>
        <w:t xml:space="preserve">   </w:t>
      </w:r>
      <w:r>
        <w:rPr>
          <w:spacing w:val="-1"/>
        </w:rPr>
        <w:t>level between</w:t>
      </w:r>
      <w:r>
        <w:rPr>
          <w:spacing w:val="45"/>
        </w:rPr>
        <w:t xml:space="preserve"> </w:t>
      </w:r>
      <w:r>
        <w:rPr>
          <w:spacing w:val="-1"/>
        </w:rPr>
        <w:t>16.95% and</w:t>
      </w:r>
      <w:r>
        <w:rPr>
          <w:spacing w:val="28"/>
          <w:w w:val="101"/>
        </w:rPr>
        <w:t xml:space="preserve"> </w:t>
      </w:r>
      <w:r>
        <w:rPr>
          <w:spacing w:val="-1"/>
        </w:rPr>
        <w:t>17.36%. Among the composite forecasts, FECH based on</w:t>
      </w:r>
      <w:r>
        <w:rPr>
          <w:spacing w:val="9"/>
        </w:rPr>
        <w:t xml:space="preserve"> </w:t>
      </w:r>
      <w:r>
        <w:rPr>
          <w:spacing w:val="-1"/>
        </w:rPr>
        <w:t>COMP_NL</w:t>
      </w:r>
      <w:r>
        <w:rPr/>
        <w:t xml:space="preserve"> </w:t>
      </w:r>
      <w:r>
        <w:rPr/>
        <w:t>has the largest regression coefficient of</w:t>
      </w:r>
      <w:r>
        <w:rPr>
          <w:spacing w:val="-13"/>
        </w:rPr>
        <w:t xml:space="preserve"> </w:t>
      </w:r>
      <w:r>
        <w:rPr/>
        <w:t>0.0605 and explanatory power of 18.57%, which</w:t>
      </w:r>
      <w:r>
        <w:rPr>
          <w:spacing w:val="9"/>
        </w:rPr>
        <w:t xml:space="preserve"> </w:t>
      </w:r>
      <w:r>
        <w:rPr/>
        <w:t>are not  </w:t>
      </w:r>
      <w:r>
        <w:rPr/>
        <w:t>only higher than those of</w:t>
      </w:r>
      <w:r>
        <w:rPr>
          <w:spacing w:val="-6"/>
        </w:rPr>
        <w:t xml:space="preserve"> </w:t>
      </w:r>
      <w:r>
        <w:rPr/>
        <w:t>COMP_EXT (0.0497 and</w:t>
      </w:r>
      <w:r>
        <w:rPr>
          <w:spacing w:val="28"/>
        </w:rPr>
        <w:t xml:space="preserve"> </w:t>
      </w:r>
      <w:r>
        <w:rPr/>
        <w:t>12.73%), but also higher than those of</w:t>
      </w:r>
    </w:p>
    <w:p>
      <w:pPr>
        <w:pStyle w:val="BodyText"/>
        <w:ind w:left="8"/>
        <w:spacing w:before="36" w:line="190" w:lineRule="auto"/>
        <w:rPr/>
      </w:pPr>
      <w:r>
        <w:rPr>
          <w:spacing w:val="-1"/>
        </w:rPr>
        <w:t>COMP_LR (0.0550 and</w:t>
      </w:r>
      <w:r>
        <w:rPr>
          <w:spacing w:val="37"/>
        </w:rPr>
        <w:t xml:space="preserve"> </w:t>
      </w:r>
      <w:r>
        <w:rPr>
          <w:spacing w:val="-1"/>
        </w:rPr>
        <w:t>15.09%) and COMP_ML (0.0601 and</w:t>
      </w:r>
      <w:r>
        <w:rPr>
          <w:spacing w:val="27"/>
          <w:w w:val="101"/>
        </w:rPr>
        <w:t xml:space="preserve"> </w:t>
      </w:r>
      <w:r>
        <w:rPr>
          <w:spacing w:val="-1"/>
        </w:rPr>
        <w:t>18.09%).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717"/>
        <w:spacing w:before="69" w:line="190" w:lineRule="auto"/>
        <w:rPr/>
      </w:pPr>
      <w:r>
        <w:rPr>
          <w:spacing w:val="-1"/>
        </w:rPr>
        <w:t>Next, we run a multivariate Fama—MacBeth regression o</w:t>
      </w:r>
      <w:r>
        <w:rPr>
          <w:spacing w:val="-2"/>
        </w:rPr>
        <w:t>f</w:t>
      </w:r>
      <w:r>
        <w:rPr>
          <w:spacing w:val="-18"/>
        </w:rPr>
        <w:t xml:space="preserve"> </w:t>
      </w:r>
      <w:r>
        <w:rPr>
          <w:spacing w:val="-2"/>
        </w:rPr>
        <w:t>ECH on FECH based on</w:t>
      </w:r>
      <w:r>
        <w:rPr>
          <w:spacing w:val="2"/>
        </w:rPr>
        <w:t xml:space="preserve"> </w:t>
      </w:r>
      <w:r>
        <w:rPr>
          <w:spacing w:val="-2"/>
        </w:rPr>
        <w:t>the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" w:right="34" w:firstLine="9"/>
        <w:spacing w:before="69" w:line="471" w:lineRule="auto"/>
        <w:rPr/>
      </w:pPr>
      <w:r>
        <w:rPr/>
        <w:t>six machine learning models and the composite models by controlling for FECH pred</w:t>
      </w:r>
      <w:r>
        <w:rPr>
          <w:spacing w:val="-1"/>
        </w:rPr>
        <w:t>icted using</w:t>
      </w:r>
      <w:r>
        <w:rPr/>
        <w:t xml:space="preserve"> </w:t>
      </w:r>
      <w:r>
        <w:rPr/>
        <w:t>all extant models. Panel B of</w:t>
      </w:r>
      <w:r>
        <w:rPr>
          <w:spacing w:val="-18"/>
        </w:rPr>
        <w:t xml:space="preserve"> </w:t>
      </w:r>
      <w:r>
        <w:rPr/>
        <w:t>Table 4 shows the results. All FECH</w:t>
      </w:r>
      <w:r>
        <w:rPr>
          <w:spacing w:val="8"/>
        </w:rPr>
        <w:t xml:space="preserve"> </w:t>
      </w:r>
      <w:r>
        <w:rPr/>
        <w:t>coefficients</w:t>
      </w:r>
      <w:r>
        <w:rPr>
          <w:spacing w:val="9"/>
        </w:rPr>
        <w:t xml:space="preserve"> </w:t>
      </w:r>
      <w:r>
        <w:rPr/>
        <w:t>determined usi</w:t>
      </w:r>
      <w:r>
        <w:rPr>
          <w:spacing w:val="-1"/>
        </w:rPr>
        <w:t>ng</w:t>
      </w:r>
      <w:r>
        <w:rPr/>
        <w:t xml:space="preserve"> </w:t>
      </w:r>
      <w:r>
        <w:rPr>
          <w:spacing w:val="-1"/>
        </w:rPr>
        <w:t>the machine learning models are significantly positive, with Newey—W</w:t>
      </w:r>
      <w:r>
        <w:rPr>
          <w:spacing w:val="-2"/>
        </w:rPr>
        <w:t>est t-statistic greater than</w:t>
      </w:r>
      <w:r>
        <w:rPr/>
        <w:t xml:space="preserve"> </w:t>
      </w:r>
      <w:r>
        <w:rPr/>
        <w:t>10. The nonlinear machine models in general yield more incremental information content</w:t>
      </w:r>
      <w:r>
        <w:rPr>
          <w:spacing w:val="2"/>
        </w:rPr>
        <w:t xml:space="preserve"> </w:t>
      </w:r>
      <w:r>
        <w:rPr>
          <w:spacing w:val="-1"/>
        </w:rPr>
        <w:t>than</w:t>
      </w:r>
    </w:p>
    <w:p>
      <w:pPr>
        <w:pStyle w:val="BodyText"/>
        <w:ind w:left="2"/>
        <w:spacing w:before="37" w:line="190" w:lineRule="auto"/>
        <w:rPr/>
      </w:pPr>
      <w:r>
        <w:rPr/>
        <w:t>the linear machine learning models. When the machine learning models are in presence, </w:t>
      </w:r>
      <w:r>
        <w:rPr>
          <w:spacing w:val="-1"/>
        </w:rPr>
        <w:t>the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177" w:firstLine="4"/>
        <w:spacing w:before="69" w:line="484" w:lineRule="auto"/>
        <w:rPr/>
      </w:pPr>
      <w:r>
        <w:rPr/>
        <w:t>FECH coefficients based on all extant models become not signifi</w:t>
      </w:r>
      <w:r>
        <w:rPr>
          <w:spacing w:val="-1"/>
        </w:rPr>
        <w:t>cant,</w:t>
      </w:r>
      <w:r>
        <w:rPr>
          <w:spacing w:val="12"/>
        </w:rPr>
        <w:t xml:space="preserve"> </w:t>
      </w:r>
      <w:r>
        <w:rPr>
          <w:spacing w:val="-1"/>
        </w:rPr>
        <w:t>except</w:t>
      </w:r>
      <w:r>
        <w:rPr>
          <w:spacing w:val="9"/>
        </w:rPr>
        <w:t xml:space="preserve"> </w:t>
      </w:r>
      <w:r>
        <w:rPr>
          <w:spacing w:val="-1"/>
        </w:rPr>
        <w:t>for that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3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SO</w:t>
      </w:r>
      <w:r>
        <w:rPr/>
        <w:t xml:space="preserve"> </w:t>
      </w:r>
      <w:r>
        <w:rPr/>
        <w:t>model, which uses forward-looking non-financial statement predictors, such as s</w:t>
      </w:r>
      <w:r>
        <w:rPr>
          <w:spacing w:val="-1"/>
        </w:rPr>
        <w:t>tock price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 </w:t>
      </w:r>
      <w:r>
        <w:rPr/>
        <w:t>book-to-market rati</w:t>
      </w:r>
      <w:r>
        <w:rPr>
          <w:spacing w:val="-1"/>
        </w:rPr>
        <w:t>o.</w:t>
      </w:r>
    </w:p>
    <w:p>
      <w:pPr>
        <w:pStyle w:val="BodyText"/>
        <w:ind w:left="11"/>
        <w:spacing w:before="148" w:line="190" w:lineRule="auto"/>
        <w:rPr/>
      </w:pPr>
      <w:r>
        <w:rPr>
          <w:spacing w:val="-1"/>
        </w:rPr>
        <w:t>5.5. Earnings response coefficient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2" w:right="175" w:firstLine="721"/>
        <w:spacing w:before="69" w:line="470" w:lineRule="auto"/>
        <w:rPr/>
      </w:pPr>
      <w:r>
        <w:rPr/>
        <w:t>Following the prior literature (e.g., Hou et al</w:t>
      </w:r>
      <w:r>
        <w:rPr>
          <w:spacing w:val="-1"/>
        </w:rPr>
        <w:t>., 2012; Li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Mohanram,</w:t>
      </w:r>
      <w:r>
        <w:rPr>
          <w:spacing w:val="5"/>
        </w:rPr>
        <w:t xml:space="preserve"> </w:t>
      </w:r>
      <w:r>
        <w:rPr>
          <w:spacing w:val="-1"/>
        </w:rPr>
        <w:t>2014;</w:t>
      </w:r>
      <w:r>
        <w:rPr>
          <w:spacing w:val="5"/>
        </w:rPr>
        <w:t xml:space="preserve"> </w:t>
      </w:r>
      <w:r>
        <w:rPr>
          <w:spacing w:val="-1"/>
        </w:rPr>
        <w:t>Easton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/>
        <w:t xml:space="preserve"> </w:t>
      </w:r>
      <w:r>
        <w:rPr/>
        <w:t>al., 2018), we examine the earnings response coefficients (ERCs) by using t</w:t>
      </w:r>
      <w:r>
        <w:rPr>
          <w:spacing w:val="-1"/>
        </w:rPr>
        <w:t>he</w:t>
      </w:r>
      <w:r>
        <w:rPr>
          <w:spacing w:val="7"/>
        </w:rPr>
        <w:t xml:space="preserve"> </w:t>
      </w:r>
      <w:r>
        <w:rPr>
          <w:spacing w:val="-1"/>
        </w:rPr>
        <w:t>above</w:t>
      </w:r>
      <w:r>
        <w:rPr>
          <w:spacing w:val="10"/>
        </w:rPr>
        <w:t xml:space="preserve"> </w:t>
      </w:r>
      <w:r>
        <w:rPr>
          <w:spacing w:val="-1"/>
        </w:rPr>
        <w:t>forecasts.</w:t>
      </w:r>
      <w:r>
        <w:rPr/>
        <w:t xml:space="preserve"> </w:t>
      </w:r>
      <w:r>
        <w:rPr/>
        <w:t>As prior studies argue, a higher ERC indicates that the market rea</w:t>
      </w:r>
      <w:r>
        <w:rPr>
          <w:spacing w:val="-1"/>
        </w:rPr>
        <w:t>cts</w:t>
      </w:r>
      <w:r>
        <w:rPr>
          <w:spacing w:val="2"/>
        </w:rPr>
        <w:t xml:space="preserve"> </w:t>
      </w:r>
      <w:r>
        <w:rPr>
          <w:spacing w:val="-1"/>
        </w:rPr>
        <w:t>more</w:t>
      </w:r>
      <w:r>
        <w:rPr>
          <w:spacing w:val="13"/>
        </w:rPr>
        <w:t xml:space="preserve"> </w:t>
      </w:r>
      <w:r>
        <w:rPr>
          <w:spacing w:val="-1"/>
        </w:rPr>
        <w:t>strongly to</w:t>
      </w:r>
    </w:p>
    <w:p>
      <w:pPr>
        <w:pStyle w:val="BodyText"/>
        <w:spacing w:before="36" w:line="190" w:lineRule="auto"/>
        <w:rPr/>
      </w:pPr>
      <w:r>
        <w:rPr/>
        <w:t>unexpected earnings generated using that model, which implies that the earnings forecasts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0" w:line="190" w:lineRule="auto"/>
        <w:rPr/>
      </w:pPr>
      <w:r>
        <w:rPr/>
        <w:t>obtained using that model resemble the market expectations (of</w:t>
      </w:r>
      <w:r>
        <w:rPr>
          <w:spacing w:val="-6"/>
        </w:rPr>
        <w:t xml:space="preserve"> </w:t>
      </w:r>
      <w:r>
        <w:rPr/>
        <w:t>future earnings) more closely.</w:t>
      </w:r>
    </w:p>
    <w:p>
      <w:pPr>
        <w:spacing w:line="190" w:lineRule="auto"/>
        <w:sectPr>
          <w:footerReference w:type="default" r:id="rId34"/>
          <w:pgSz w:w="12240" w:h="15840"/>
          <w:pgMar w:top="1346" w:right="1491" w:bottom="1526" w:left="1440" w:header="0" w:footer="1280" w:gutter="0"/>
        </w:sectPr>
        <w:rPr/>
      </w:pPr>
    </w:p>
    <w:p>
      <w:pPr>
        <w:pStyle w:val="BodyText"/>
        <w:ind w:left="7" w:right="152" w:hanging="5"/>
        <w:spacing w:before="144" w:line="465" w:lineRule="auto"/>
        <w:rPr/>
      </w:pPr>
      <w:r>
        <w:rPr/>
        <w:t>Following Hou et al. (2012), we estimate the ERC of</w:t>
      </w:r>
      <w:r>
        <w:rPr>
          <w:spacing w:val="-22"/>
        </w:rPr>
        <w:t xml:space="preserve"> </w:t>
      </w:r>
      <w:r>
        <w:rPr/>
        <w:t>the various</w:t>
      </w:r>
      <w:r>
        <w:rPr>
          <w:spacing w:val="2"/>
        </w:rPr>
        <w:t xml:space="preserve"> </w:t>
      </w:r>
      <w:r>
        <w:rPr/>
        <w:t>models</w:t>
      </w:r>
      <w:r>
        <w:rPr>
          <w:spacing w:val="7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two</w:t>
      </w:r>
      <w:r>
        <w:rPr>
          <w:spacing w:val="1"/>
        </w:rPr>
        <w:t xml:space="preserve"> </w:t>
      </w:r>
      <w:r>
        <w:rPr/>
        <w:t>ways.</w:t>
      </w:r>
      <w:r>
        <w:rPr>
          <w:spacing w:val="8"/>
        </w:rPr>
        <w:t xml:space="preserve"> </w:t>
      </w:r>
      <w:r>
        <w:rPr/>
        <w:t>Fir</w:t>
      </w:r>
      <w:r>
        <w:rPr>
          <w:spacing w:val="-1"/>
        </w:rPr>
        <w:t>st,</w:t>
      </w:r>
      <w:r>
        <w:rPr>
          <w:spacing w:val="1"/>
        </w:rPr>
        <w:t xml:space="preserve"> </w:t>
      </w:r>
      <w:r>
        <w:rPr>
          <w:spacing w:val="-1"/>
        </w:rPr>
        <w:t>we</w:t>
      </w:r>
      <w:r>
        <w:rPr/>
        <w:t xml:space="preserve"> </w:t>
      </w:r>
      <w:r>
        <w:rPr/>
        <w:t>estimate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ERC</w:t>
      </w:r>
      <w:r>
        <w:rPr>
          <w:spacing w:val="5"/>
        </w:rPr>
        <w:t xml:space="preserve"> </w:t>
      </w:r>
      <w:r>
        <w:rPr/>
        <w:t>by</w:t>
      </w:r>
      <w:r>
        <w:rPr>
          <w:spacing w:val="5"/>
        </w:rPr>
        <w:t xml:space="preserve"> </w:t>
      </w:r>
      <w:r>
        <w:rPr/>
        <w:t>running</w:t>
      </w:r>
      <w:r>
        <w:rPr>
          <w:spacing w:val="5"/>
        </w:rPr>
        <w:t xml:space="preserve"> </w:t>
      </w:r>
      <w:r>
        <w:rPr/>
        <w:t>annual</w:t>
      </w:r>
      <w:r>
        <w:rPr>
          <w:spacing w:val="5"/>
        </w:rPr>
        <w:t xml:space="preserve"> </w:t>
      </w:r>
      <w:r>
        <w:rPr/>
        <w:t>cross</w:t>
      </w:r>
      <w:r>
        <w:rPr>
          <w:spacing w:val="5"/>
        </w:rPr>
        <w:t>-</w:t>
      </w:r>
      <w:r>
        <w:rPr/>
        <w:t>sectional</w:t>
      </w:r>
      <w:r>
        <w:rPr>
          <w:spacing w:val="5"/>
        </w:rPr>
        <w:t xml:space="preserve"> </w:t>
      </w:r>
      <w:r>
        <w:rPr/>
        <w:t>regressions</w:t>
      </w:r>
      <w:r>
        <w:rPr>
          <w:spacing w:val="5"/>
        </w:rPr>
        <w:t xml:space="preserve"> </w:t>
      </w:r>
      <w:r>
        <w:rPr/>
        <w:t>ofthe</w:t>
      </w:r>
      <w:r>
        <w:rPr>
          <w:spacing w:val="5"/>
        </w:rPr>
        <w:t xml:space="preserve"> </w:t>
      </w:r>
      <w:r>
        <w:rPr/>
        <w:t>sum</w:t>
      </w:r>
      <w:r>
        <w:rPr>
          <w:spacing w:val="5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future</w:t>
      </w:r>
      <w:r>
        <w:rPr>
          <w:spacing w:val="5"/>
        </w:rPr>
        <w:t xml:space="preserve"> </w:t>
      </w:r>
      <w:r>
        <w:rPr/>
        <w:t>quarterly</w:t>
      </w:r>
    </w:p>
    <w:p>
      <w:pPr>
        <w:pStyle w:val="BodyText"/>
        <w:ind w:left="7"/>
        <w:spacing w:before="35" w:line="190" w:lineRule="auto"/>
        <w:rPr/>
      </w:pPr>
      <w:r>
        <w:rPr/>
        <w:t>earnings announcement window market-adjusted stock returns on standardized un</w:t>
      </w:r>
      <w:r>
        <w:rPr>
          <w:spacing w:val="-1"/>
        </w:rPr>
        <w:t>expected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190" w:lineRule="auto"/>
        <w:rPr/>
      </w:pPr>
      <w:r>
        <w:rPr/>
        <w:t>earnings. This type of</w:t>
      </w:r>
      <w:r>
        <w:rPr>
          <w:spacing w:val="-20"/>
        </w:rPr>
        <w:t xml:space="preserve"> </w:t>
      </w:r>
      <w:r>
        <w:rPr/>
        <w:t>ERC is defined as “announcement ERC.”</w:t>
      </w:r>
      <w:r>
        <w:rPr>
          <w:spacing w:val="1"/>
        </w:rPr>
        <w:t xml:space="preserve"> </w:t>
      </w:r>
      <w:r>
        <w:rPr/>
        <w:t>Unexpected</w:t>
      </w:r>
      <w:r>
        <w:rPr>
          <w:spacing w:val="8"/>
        </w:rPr>
        <w:t xml:space="preserve"> </w:t>
      </w:r>
      <w:r>
        <w:rPr>
          <w:spacing w:val="-1"/>
        </w:rPr>
        <w:t>earnings</w:t>
      </w:r>
      <w:r>
        <w:rPr>
          <w:spacing w:val="11"/>
        </w:rPr>
        <w:t xml:space="preserve"> </w:t>
      </w:r>
      <w:r>
        <w:rPr>
          <w:spacing w:val="-1"/>
        </w:rPr>
        <w:t>are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right="48" w:firstLine="6"/>
        <w:spacing w:before="70" w:line="472" w:lineRule="auto"/>
        <w:rPr/>
      </w:pPr>
      <w:r>
        <w:rPr/>
        <w:t>calculated as the difference between future actual earni</w:t>
      </w:r>
      <w:r>
        <w:rPr>
          <w:spacing w:val="-1"/>
        </w:rPr>
        <w:t>ngs and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forecasts</w:t>
      </w:r>
      <w:r>
        <w:rPr>
          <w:spacing w:val="11"/>
        </w:rPr>
        <w:t xml:space="preserve"> </w:t>
      </w:r>
      <w:r>
        <w:rPr>
          <w:spacing w:val="-1"/>
        </w:rPr>
        <w:t>obtained using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/>
        <w:t xml:space="preserve">   </w:t>
      </w:r>
      <w:r>
        <w:rPr/>
        <w:t>above models, deflated by market capitalization three months after the end of</w:t>
      </w:r>
      <w:r>
        <w:rPr>
          <w:spacing w:val="-14"/>
        </w:rPr>
        <w:t xml:space="preserve"> </w:t>
      </w:r>
      <w:r>
        <w:rPr/>
        <w:t>the previous</w:t>
      </w:r>
      <w:r>
        <w:rPr>
          <w:spacing w:val="11"/>
        </w:rPr>
        <w:t xml:space="preserve"> </w:t>
      </w:r>
      <w:r>
        <w:rPr/>
        <w:t>fiscal </w:t>
      </w:r>
      <w:r>
        <w:rPr/>
        <w:t>year. Then, we standardize these unexpected earnings to have zero mean and </w:t>
      </w:r>
      <w:r>
        <w:rPr>
          <w:spacing w:val="-1"/>
        </w:rPr>
        <w:t>unit variance</w:t>
      </w:r>
      <w:r>
        <w:rPr>
          <w:spacing w:val="10"/>
        </w:rPr>
        <w:t xml:space="preserve"> </w:t>
      </w:r>
      <w:r>
        <w:rPr>
          <w:spacing w:val="-1"/>
        </w:rPr>
        <w:t>each</w:t>
      </w:r>
      <w:r>
        <w:rPr/>
        <w:t xml:space="preserve">  </w:t>
      </w:r>
      <w:r>
        <w:rPr/>
        <w:t>year to facilitate comparisons across different model</w:t>
      </w:r>
      <w:r>
        <w:rPr>
          <w:spacing w:val="-1"/>
        </w:rPr>
        <w:t>s.</w:t>
      </w:r>
    </w:p>
    <w:p>
      <w:pPr>
        <w:pStyle w:val="BodyText"/>
        <w:ind w:left="725"/>
        <w:spacing w:before="197" w:line="190" w:lineRule="auto"/>
        <w:rPr/>
      </w:pPr>
      <w:r>
        <w:rPr/>
        <w:t>The</w:t>
      </w:r>
      <w:r>
        <w:rPr>
          <w:spacing w:val="5"/>
        </w:rPr>
        <w:t xml:space="preserve"> </w:t>
      </w:r>
      <w:r>
        <w:rPr/>
        <w:t>left</w:t>
      </w:r>
      <w:r>
        <w:rPr>
          <w:spacing w:val="5"/>
        </w:rPr>
        <w:t xml:space="preserve"> </w:t>
      </w:r>
      <w:r>
        <w:rPr/>
        <w:t>panel</w:t>
      </w:r>
      <w:r>
        <w:rPr>
          <w:spacing w:val="5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Table</w:t>
      </w:r>
      <w:r>
        <w:rPr>
          <w:spacing w:val="5"/>
        </w:rPr>
        <w:t xml:space="preserve"> 5 </w:t>
      </w:r>
      <w:r>
        <w:rPr/>
        <w:t>presents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announcement</w:t>
      </w:r>
      <w:r>
        <w:rPr>
          <w:spacing w:val="5"/>
        </w:rPr>
        <w:t xml:space="preserve"> </w:t>
      </w:r>
      <w:r>
        <w:rPr/>
        <w:t>ERCs</w:t>
      </w:r>
      <w:r>
        <w:rPr>
          <w:spacing w:val="5"/>
        </w:rPr>
        <w:t xml:space="preserve"> </w:t>
      </w:r>
      <w:r>
        <w:rPr/>
        <w:t>ofthe</w:t>
      </w:r>
      <w:r>
        <w:rPr>
          <w:spacing w:val="5"/>
        </w:rPr>
        <w:t xml:space="preserve"> </w:t>
      </w:r>
      <w:r>
        <w:rPr/>
        <w:t>various</w:t>
      </w:r>
      <w:r>
        <w:rPr>
          <w:spacing w:val="5"/>
        </w:rPr>
        <w:t xml:space="preserve"> </w:t>
      </w:r>
      <w:r>
        <w:rPr/>
        <w:t>models</w:t>
      </w:r>
      <w:r>
        <w:rPr>
          <w:spacing w:val="5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0" w:line="464" w:lineRule="auto"/>
        <w:rPr/>
      </w:pPr>
      <w:r>
        <w:rPr/>
        <w:t>Consistent with Li and Mohanram (2014), we find that</w:t>
      </w:r>
      <w:r>
        <w:rPr>
          <w:spacing w:val="-1"/>
        </w:rPr>
        <w:t xml:space="preserve"> the</w:t>
      </w:r>
      <w:r>
        <w:rPr>
          <w:spacing w:val="8"/>
        </w:rPr>
        <w:t xml:space="preserve"> </w:t>
      </w:r>
      <w:r>
        <w:rPr>
          <w:spacing w:val="-1"/>
        </w:rPr>
        <w:t>announcement ERCs based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EP</w:t>
      </w:r>
      <w:r>
        <w:rPr/>
        <w:t xml:space="preserve"> </w:t>
      </w:r>
      <w:r>
        <w:rPr/>
        <w:t>and RI forecasts are higher than that based on t</w:t>
      </w:r>
      <w:r>
        <w:rPr>
          <w:spacing w:val="-1"/>
        </w:rPr>
        <w:t>he RW and</w:t>
      </w:r>
      <w:r>
        <w:rPr>
          <w:spacing w:val="4"/>
        </w:rPr>
        <w:t xml:space="preserve"> </w:t>
      </w:r>
      <w:r>
        <w:rPr>
          <w:spacing w:val="-1"/>
        </w:rPr>
        <w:t>HVZ models.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contrast,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"/>
        <w:spacing w:before="36" w:line="190" w:lineRule="auto"/>
        <w:rPr/>
      </w:pPr>
      <w:r>
        <w:rPr/>
        <w:t>announcement ERCs based on the forecasts gen</w:t>
      </w:r>
      <w:r>
        <w:rPr>
          <w:spacing w:val="-1"/>
        </w:rPr>
        <w:t>erated using the AR and</w:t>
      </w:r>
      <w:r>
        <w:rPr>
          <w:spacing w:val="15"/>
        </w:rPr>
        <w:t xml:space="preserve"> </w:t>
      </w:r>
      <w:r>
        <w:rPr>
          <w:spacing w:val="-1"/>
        </w:rPr>
        <w:t>SO models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>
          <w:spacing w:val="6"/>
        </w:rPr>
        <w:t xml:space="preserve"> </w:t>
      </w:r>
      <w:r>
        <w:rPr>
          <w:spacing w:val="-1"/>
        </w:rPr>
        <w:t>lower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69" w:line="190" w:lineRule="auto"/>
        <w:rPr/>
      </w:pPr>
      <w:r>
        <w:rPr/>
        <w:t>than that based on the RW model. The announcement ERCs obtained using the mac</w:t>
      </w:r>
      <w:r>
        <w:rPr>
          <w:spacing w:val="-1"/>
        </w:rPr>
        <w:t>hine-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0" w:line="190" w:lineRule="auto"/>
        <w:rPr/>
      </w:pPr>
      <w:r>
        <w:rPr/>
        <w:t>learning-based forecasts are also higher than that based on the RW model, bu</w:t>
      </w:r>
      <w:r>
        <w:rPr>
          <w:spacing w:val="-1"/>
        </w:rPr>
        <w:t>t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not</w:t>
      </w:r>
      <w:r>
        <w:rPr>
          <w:spacing w:val="2"/>
        </w:rPr>
        <w:t xml:space="preserve"> </w:t>
      </w:r>
      <w:r>
        <w:rPr>
          <w:spacing w:val="-1"/>
        </w:rPr>
        <w:t>reliably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0" w:line="190" w:lineRule="auto"/>
        <w:rPr/>
      </w:pPr>
      <w:r>
        <w:rPr/>
        <w:t>higher</w:t>
      </w:r>
      <w:r>
        <w:rPr>
          <w:spacing w:val="6"/>
        </w:rPr>
        <w:t xml:space="preserve"> </w:t>
      </w:r>
      <w:r>
        <w:rPr/>
        <w:t>than</w:t>
      </w:r>
      <w:r>
        <w:rPr>
          <w:spacing w:val="6"/>
        </w:rPr>
        <w:t xml:space="preserve"> </w:t>
      </w:r>
      <w:r>
        <w:rPr/>
        <w:t>those</w:t>
      </w:r>
      <w:r>
        <w:rPr>
          <w:spacing w:val="6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extant</w:t>
      </w:r>
      <w:r>
        <w:rPr>
          <w:spacing w:val="6"/>
        </w:rPr>
        <w:t xml:space="preserve"> </w:t>
      </w:r>
      <w:r>
        <w:rPr/>
        <w:t>models</w:t>
      </w:r>
      <w:r>
        <w:rPr>
          <w:spacing w:val="6"/>
        </w:rPr>
        <w:t>. </w:t>
      </w:r>
      <w:r>
        <w:rPr/>
        <w:t>The</w:t>
      </w:r>
      <w:r>
        <w:rPr>
          <w:spacing w:val="6"/>
        </w:rPr>
        <w:t xml:space="preserve"> </w:t>
      </w:r>
      <w:r>
        <w:rPr/>
        <w:t>announcement</w:t>
      </w:r>
      <w:r>
        <w:rPr>
          <w:spacing w:val="6"/>
        </w:rPr>
        <w:t xml:space="preserve"> </w:t>
      </w:r>
      <w:r>
        <w:rPr/>
        <w:t>ERCs</w:t>
      </w:r>
      <w:r>
        <w:rPr>
          <w:spacing w:val="6"/>
        </w:rPr>
        <w:t xml:space="preserve"> </w:t>
      </w:r>
      <w:r>
        <w:rPr/>
        <w:t>ofthe</w:t>
      </w:r>
      <w:r>
        <w:rPr>
          <w:spacing w:val="6"/>
        </w:rPr>
        <w:t xml:space="preserve"> </w:t>
      </w:r>
      <w:r>
        <w:rPr/>
        <w:t>three</w:t>
      </w:r>
      <w:r>
        <w:rPr>
          <w:spacing w:val="6"/>
        </w:rPr>
        <w:t xml:space="preserve"> </w:t>
      </w:r>
      <w:r>
        <w:rPr/>
        <w:t>linear</w:t>
      </w:r>
      <w:r>
        <w:rPr>
          <w:spacing w:val="6"/>
        </w:rPr>
        <w:t xml:space="preserve"> </w:t>
      </w:r>
      <w:r>
        <w:rPr/>
        <w:t>machine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6" w:right="34" w:hanging="1"/>
        <w:spacing w:before="69" w:line="464" w:lineRule="auto"/>
        <w:rPr/>
      </w:pPr>
      <w:r>
        <w:rPr/>
        <w:t>learning</w:t>
      </w:r>
      <w:r>
        <w:rPr>
          <w:spacing w:val="1"/>
        </w:rPr>
        <w:t xml:space="preserve"> </w:t>
      </w:r>
      <w:r>
        <w:rPr/>
        <w:t>models</w:t>
      </w:r>
      <w:r>
        <w:rPr>
          <w:spacing w:val="1"/>
        </w:rPr>
        <w:t xml:space="preserve"> (</w:t>
      </w:r>
      <w:r>
        <w:rPr/>
        <w:t>approximately</w:t>
      </w:r>
      <w:r>
        <w:rPr>
          <w:spacing w:val="1"/>
        </w:rPr>
        <w:t xml:space="preserve"> 0.041) </w:t>
      </w:r>
      <w:r>
        <w:rPr/>
        <w:t>are</w:t>
      </w:r>
      <w:r>
        <w:rPr>
          <w:spacing w:val="1"/>
        </w:rPr>
        <w:t xml:space="preserve"> </w:t>
      </w:r>
      <w:r>
        <w:rPr/>
        <w:t>similar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those</w:t>
      </w:r>
      <w:r>
        <w:rPr>
          <w:spacing w:val="1"/>
        </w:rPr>
        <w:t xml:space="preserve"> </w:t>
      </w:r>
      <w:r>
        <w:rPr/>
        <w:t>ofthe</w:t>
      </w:r>
      <w:r>
        <w:rPr>
          <w:spacing w:val="1"/>
        </w:rPr>
        <w:t xml:space="preserve"> </w:t>
      </w:r>
      <w:r>
        <w:rPr/>
        <w:t>EP</w:t>
      </w:r>
      <w:r>
        <w:rPr>
          <w:spacing w:val="9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RI</w:t>
      </w:r>
      <w:r>
        <w:rPr>
          <w:spacing w:val="1"/>
        </w:rPr>
        <w:t xml:space="preserve"> </w:t>
      </w:r>
      <w:r>
        <w:rPr/>
        <w:t>models</w:t>
      </w:r>
      <w:r>
        <w:rPr>
          <w:spacing w:val="13"/>
        </w:rPr>
        <w:t xml:space="preserve"> </w:t>
      </w:r>
      <w:r>
        <w:rPr>
          <w:spacing w:val="1"/>
        </w:rPr>
        <w:t>(</w:t>
      </w:r>
      <w:r>
        <w:rPr/>
        <w:t>0.0410</w:t>
      </w:r>
      <w:r>
        <w:rPr>
          <w:spacing w:val="9"/>
        </w:rPr>
        <w:t xml:space="preserve"> </w:t>
      </w:r>
      <w:r>
        <w:rPr/>
        <w:t>and </w:t>
      </w:r>
      <w:r>
        <w:rPr/>
        <w:t>0.0411, respectively). Although the announcement ERC of</w:t>
      </w:r>
      <w:r>
        <w:rPr>
          <w:spacing w:val="-23"/>
        </w:rPr>
        <w:t xml:space="preserve"> </w:t>
      </w:r>
      <w:r>
        <w:rPr/>
        <w:t>the RF model is</w:t>
      </w:r>
      <w:r>
        <w:rPr>
          <w:spacing w:val="12"/>
        </w:rPr>
        <w:t xml:space="preserve"> </w:t>
      </w:r>
      <w:r>
        <w:rPr/>
        <w:t>slightly higher at</w:t>
      </w:r>
    </w:p>
    <w:p>
      <w:pPr>
        <w:pStyle w:val="BodyText"/>
        <w:ind w:left="3" w:right="30" w:firstLine="3"/>
        <w:spacing w:before="37" w:line="464" w:lineRule="auto"/>
        <w:rPr/>
      </w:pPr>
      <w:r>
        <w:rPr/>
        <w:t>0.0412, the announcement ERC of</w:t>
      </w:r>
      <w:r>
        <w:rPr>
          <w:spacing w:val="-8"/>
        </w:rPr>
        <w:t xml:space="preserve"> </w:t>
      </w:r>
      <w:r>
        <w:rPr/>
        <w:t>the GBR model is lower than those</w:t>
      </w:r>
      <w:r>
        <w:rPr>
          <w:spacing w:val="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extant models.</w:t>
      </w:r>
      <w:r>
        <w:rPr>
          <w:spacing w:val="8"/>
        </w:rPr>
        <w:t xml:space="preserve"> </w:t>
      </w:r>
      <w:r>
        <w:rPr/>
        <w:t>The </w:t>
      </w:r>
      <w:r>
        <w:rPr/>
        <w:t>ERCs based on the composite machine learning models (COMP_LR, C</w:t>
      </w:r>
      <w:r>
        <w:rPr>
          <w:spacing w:val="-1"/>
        </w:rPr>
        <w:t>OMP_NL, and</w:t>
      </w:r>
    </w:p>
    <w:p>
      <w:pPr>
        <w:pStyle w:val="BodyText"/>
        <w:ind w:left="7"/>
        <w:spacing w:before="36" w:line="190" w:lineRule="auto"/>
        <w:rPr/>
      </w:pPr>
      <w:r>
        <w:rPr/>
        <w:t>COMP_ML) are not significantly higher than that of</w:t>
      </w:r>
      <w:r>
        <w:rPr>
          <w:spacing w:val="-10"/>
        </w:rPr>
        <w:t xml:space="preserve"> </w:t>
      </w:r>
      <w:r>
        <w:rPr/>
        <w:t>COMP_EXT.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right="225" w:firstLine="733"/>
        <w:spacing w:before="69" w:line="464" w:lineRule="auto"/>
        <w:rPr/>
      </w:pPr>
      <w:r>
        <w:rPr/>
        <w:t>Second, we estimate the ERC by regressing the buy-and-hold returns o</w:t>
      </w:r>
      <w:r>
        <w:rPr>
          <w:spacing w:val="-1"/>
        </w:rPr>
        <w:t>ver the next one</w:t>
      </w:r>
      <w:r>
        <w:rPr/>
        <w:t xml:space="preserve"> </w:t>
      </w:r>
      <w:r>
        <w:rPr/>
        <w:t>year starting from the fourth month after the end</w:t>
      </w:r>
      <w:r>
        <w:rPr>
          <w:spacing w:val="8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fiscal</w:t>
      </w:r>
      <w:r>
        <w:rPr>
          <w:spacing w:val="7"/>
        </w:rPr>
        <w:t xml:space="preserve"> </w:t>
      </w:r>
      <w:r>
        <w:rPr/>
        <w:t>year t</w:t>
      </w:r>
      <w:r>
        <w:rPr>
          <w:spacing w:val="8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sta</w:t>
      </w:r>
      <w:r>
        <w:rPr>
          <w:spacing w:val="-1"/>
        </w:rPr>
        <w:t>ndardized unexpected</w:t>
      </w:r>
    </w:p>
    <w:p>
      <w:pPr>
        <w:pStyle w:val="BodyText"/>
        <w:ind w:left="7"/>
        <w:spacing w:before="36" w:line="190" w:lineRule="auto"/>
        <w:rPr/>
      </w:pPr>
      <w:r>
        <w:rPr/>
        <w:t>earnings over the same period, which is denoted as “annual</w:t>
      </w:r>
      <w:r>
        <w:rPr>
          <w:spacing w:val="5"/>
        </w:rPr>
        <w:t xml:space="preserve"> </w:t>
      </w:r>
      <w:r>
        <w:rPr/>
        <w:t>ERC.”</w:t>
      </w:r>
      <w:r>
        <w:rPr>
          <w:spacing w:val="6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rig</w:t>
      </w:r>
      <w:r>
        <w:rPr>
          <w:spacing w:val="-1"/>
        </w:rPr>
        <w:t>ht panel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Table</w:t>
      </w:r>
      <w:r>
        <w:rPr>
          <w:spacing w:val="12"/>
        </w:rPr>
        <w:t xml:space="preserve"> </w:t>
      </w:r>
      <w:r>
        <w:rPr>
          <w:spacing w:val="-1"/>
        </w:rPr>
        <w:t>5</w:t>
      </w:r>
    </w:p>
    <w:p>
      <w:pPr>
        <w:spacing w:line="190" w:lineRule="auto"/>
        <w:sectPr>
          <w:footerReference w:type="default" r:id="rId35"/>
          <w:pgSz w:w="12240" w:h="15840"/>
          <w:pgMar w:top="1346" w:right="1508" w:bottom="1526" w:left="1441" w:header="0" w:footer="1281" w:gutter="0"/>
        </w:sectPr>
        <w:rPr/>
      </w:pPr>
    </w:p>
    <w:p>
      <w:pPr>
        <w:pStyle w:val="BodyText"/>
        <w:spacing w:before="145" w:line="190" w:lineRule="auto"/>
        <w:rPr/>
      </w:pPr>
      <w:r>
        <w:rPr/>
        <w:t>presents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results</w:t>
      </w:r>
      <w:r>
        <w:rPr>
          <w:spacing w:val="1"/>
        </w:rPr>
        <w:t>. </w:t>
      </w:r>
      <w:r>
        <w:rPr/>
        <w:t>None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individual</w:t>
      </w:r>
      <w:r>
        <w:rPr>
          <w:spacing w:val="1"/>
        </w:rPr>
        <w:t xml:space="preserve"> </w:t>
      </w:r>
      <w:r>
        <w:rPr/>
        <w:t>models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</w:t>
      </w:r>
      <w:r>
        <w:rPr/>
        <w:t>significantly</w:t>
      </w:r>
      <w:r>
        <w:rPr>
          <w:spacing w:val="1"/>
        </w:rPr>
        <w:t xml:space="preserve"> </w:t>
      </w:r>
      <w:r>
        <w:rPr/>
        <w:t>higher</w:t>
      </w:r>
      <w:r>
        <w:rPr>
          <w:spacing w:val="1"/>
        </w:rPr>
        <w:t xml:space="preserve"> </w:t>
      </w:r>
      <w:r>
        <w:rPr/>
        <w:t>annual</w:t>
      </w:r>
      <w:r>
        <w:rPr>
          <w:spacing w:val="1"/>
        </w:rPr>
        <w:t xml:space="preserve"> </w:t>
      </w:r>
      <w:r>
        <w:rPr/>
        <w:t>ERCs</w:t>
      </w:r>
      <w:r>
        <w:rPr>
          <w:spacing w:val="1"/>
        </w:rPr>
        <w:t xml:space="preserve"> </w:t>
      </w:r>
      <w:r>
        <w:rPr/>
        <w:t>than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9" w:line="470" w:lineRule="auto"/>
        <w:rPr/>
      </w:pPr>
      <w:r>
        <w:rPr/>
        <w:t>that</w:t>
      </w:r>
      <w:r>
        <w:rPr>
          <w:spacing w:val="2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RW</w:t>
      </w:r>
      <w:r>
        <w:rPr>
          <w:spacing w:val="2"/>
        </w:rPr>
        <w:t xml:space="preserve"> </w:t>
      </w:r>
      <w:r>
        <w:rPr/>
        <w:t>model</w:t>
      </w:r>
      <w:r>
        <w:rPr>
          <w:spacing w:val="2"/>
        </w:rPr>
        <w:t>. </w:t>
      </w:r>
      <w:r>
        <w:rPr/>
        <w:t>Only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RF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ANN</w:t>
      </w:r>
      <w:r>
        <w:rPr>
          <w:spacing w:val="2"/>
        </w:rPr>
        <w:t xml:space="preserve"> </w:t>
      </w:r>
      <w:r>
        <w:rPr/>
        <w:t>models</w:t>
      </w:r>
      <w:r>
        <w:rPr>
          <w:spacing w:val="2"/>
        </w:rPr>
        <w:t xml:space="preserve"> </w:t>
      </w:r>
      <w:r>
        <w:rPr/>
        <w:t>generate</w:t>
      </w:r>
      <w:r>
        <w:rPr>
          <w:spacing w:val="2"/>
        </w:rPr>
        <w:t xml:space="preserve"> </w:t>
      </w:r>
      <w:r>
        <w:rPr/>
        <w:t>annual</w:t>
      </w:r>
      <w:r>
        <w:rPr>
          <w:spacing w:val="5"/>
        </w:rPr>
        <w:t xml:space="preserve"> </w:t>
      </w:r>
      <w:r>
        <w:rPr/>
        <w:t>ERCs</w:t>
      </w:r>
      <w:r>
        <w:rPr>
          <w:spacing w:val="4"/>
        </w:rPr>
        <w:t xml:space="preserve"> </w:t>
      </w:r>
      <w:r>
        <w:rPr/>
        <w:t>higher</w:t>
      </w:r>
      <w:r>
        <w:rPr>
          <w:spacing w:val="2"/>
        </w:rPr>
        <w:t xml:space="preserve"> </w:t>
      </w:r>
      <w:r>
        <w:rPr/>
        <w:t>than</w:t>
      </w:r>
      <w:r>
        <w:rPr>
          <w:spacing w:val="2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of    </w:t>
      </w:r>
      <w:r>
        <w:rPr/>
        <w:t>the RW model, but the difference is not statistically significant. Moreover,</w:t>
      </w:r>
      <w:r>
        <w:rPr>
          <w:spacing w:val="3"/>
        </w:rPr>
        <w:t xml:space="preserve"> </w:t>
      </w:r>
      <w:r>
        <w:rPr/>
        <w:t>none</w:t>
      </w:r>
      <w:r>
        <w:rPr>
          <w:spacing w:val="7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composi</w:t>
      </w:r>
      <w:r>
        <w:rPr>
          <w:spacing w:val="-1"/>
        </w:rPr>
        <w:t>te</w:t>
      </w:r>
      <w:r>
        <w:rPr/>
        <w:t xml:space="preserve"> </w:t>
      </w:r>
      <w:r>
        <w:rPr/>
        <w:t>forecasts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significantly</w:t>
      </w:r>
      <w:r>
        <w:rPr>
          <w:spacing w:val="1"/>
        </w:rPr>
        <w:t xml:space="preserve"> </w:t>
      </w:r>
      <w:r>
        <w:rPr/>
        <w:t>higher</w:t>
      </w:r>
      <w:r>
        <w:rPr>
          <w:spacing w:val="1"/>
        </w:rPr>
        <w:t xml:space="preserve"> </w:t>
      </w:r>
      <w:r>
        <w:rPr/>
        <w:t>annual</w:t>
      </w:r>
      <w:r>
        <w:rPr>
          <w:spacing w:val="1"/>
        </w:rPr>
        <w:t xml:space="preserve"> </w:t>
      </w:r>
      <w:r>
        <w:rPr/>
        <w:t>ERC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RW</w:t>
      </w:r>
      <w:r>
        <w:rPr>
          <w:spacing w:val="1"/>
        </w:rPr>
        <w:t xml:space="preserve"> </w:t>
      </w:r>
      <w:r>
        <w:rPr/>
        <w:t>model</w:t>
      </w:r>
      <w:r>
        <w:rPr>
          <w:spacing w:val="1"/>
        </w:rPr>
        <w:t>.</w:t>
      </w:r>
    </w:p>
    <w:p>
      <w:pPr>
        <w:pStyle w:val="BodyText"/>
        <w:ind w:left="2" w:right="193" w:firstLine="725"/>
        <w:spacing w:before="195" w:line="470" w:lineRule="auto"/>
        <w:rPr/>
      </w:pPr>
      <w:r>
        <w:rPr/>
        <w:t>The overall results suggest that although the machine-learning-base</w:t>
      </w:r>
      <w:r>
        <w:rPr>
          <w:spacing w:val="-1"/>
        </w:rPr>
        <w:t>d forecasts</w:t>
      </w:r>
      <w:r>
        <w:rPr>
          <w:spacing w:val="9"/>
        </w:rPr>
        <w:t xml:space="preserve"> </w:t>
      </w:r>
      <w:r>
        <w:rPr>
          <w:spacing w:val="-1"/>
        </w:rPr>
        <w:t>are more</w:t>
      </w:r>
      <w:r>
        <w:rPr/>
        <w:t xml:space="preserve"> </w:t>
      </w:r>
      <w:r>
        <w:rPr/>
        <w:t>accurate and informative about future earnings </w:t>
      </w:r>
      <w:r>
        <w:rPr>
          <w:spacing w:val="-1"/>
        </w:rPr>
        <w:t>changes, the</w:t>
      </w:r>
      <w:r>
        <w:rPr>
          <w:spacing w:val="2"/>
        </w:rPr>
        <w:t xml:space="preserve"> </w:t>
      </w:r>
      <w:r>
        <w:rPr>
          <w:spacing w:val="-1"/>
        </w:rPr>
        <w:t>market</w:t>
      </w:r>
      <w:r>
        <w:rPr>
          <w:spacing w:val="8"/>
        </w:rPr>
        <w:t xml:space="preserve"> </w:t>
      </w:r>
      <w:r>
        <w:rPr>
          <w:spacing w:val="-1"/>
        </w:rPr>
        <w:t>does not</w:t>
      </w:r>
      <w:r>
        <w:rPr>
          <w:spacing w:val="12"/>
        </w:rPr>
        <w:t xml:space="preserve"> </w:t>
      </w:r>
      <w:r>
        <w:rPr>
          <w:spacing w:val="-1"/>
        </w:rPr>
        <w:t>seem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give</w:t>
      </w:r>
      <w:r>
        <w:rPr>
          <w:spacing w:val="2"/>
        </w:rPr>
        <w:t xml:space="preserve"> </w:t>
      </w:r>
      <w:r>
        <w:rPr>
          <w:spacing w:val="-1"/>
        </w:rPr>
        <w:t>them</w:t>
      </w:r>
      <w:r>
        <w:rPr/>
        <w:t xml:space="preserve"> </w:t>
      </w:r>
      <w:r>
        <w:rPr/>
        <w:t>more weight when forming expectations about future earnings. This</w:t>
      </w:r>
      <w:r>
        <w:rPr>
          <w:spacing w:val="12"/>
        </w:rPr>
        <w:t xml:space="preserve"> </w:t>
      </w:r>
      <w:r>
        <w:rPr/>
        <w:t>su</w:t>
      </w:r>
      <w:r>
        <w:rPr>
          <w:spacing w:val="-1"/>
        </w:rPr>
        <w:t>ggests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2"/>
        </w:rPr>
        <w:t xml:space="preserve"> </w:t>
      </w:r>
      <w:r>
        <w:rPr>
          <w:spacing w:val="-1"/>
        </w:rPr>
        <w:t>the market</w:t>
      </w:r>
    </w:p>
    <w:p>
      <w:pPr>
        <w:pStyle w:val="BodyText"/>
        <w:ind w:left="2" w:right="153"/>
        <w:spacing w:before="37" w:line="464" w:lineRule="auto"/>
        <w:rPr/>
      </w:pPr>
      <w:r>
        <w:rPr/>
        <w:t>may</w:t>
      </w:r>
      <w:r>
        <w:rPr>
          <w:spacing w:val="1"/>
        </w:rPr>
        <w:t xml:space="preserve"> </w:t>
      </w:r>
      <w:r>
        <w:rPr/>
        <w:t>underreact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information</w:t>
      </w:r>
      <w:r>
        <w:rPr>
          <w:spacing w:val="1"/>
        </w:rPr>
        <w:t xml:space="preserve"> </w:t>
      </w:r>
      <w:r>
        <w:rPr/>
        <w:t>content</w:t>
      </w:r>
      <w:r>
        <w:rPr>
          <w:spacing w:val="1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machine</w:t>
      </w:r>
      <w:r>
        <w:rPr>
          <w:spacing w:val="1"/>
        </w:rPr>
        <w:t>-</w:t>
      </w:r>
      <w:r>
        <w:rPr/>
        <w:t>learning</w:t>
      </w:r>
      <w:r>
        <w:rPr>
          <w:spacing w:val="1"/>
        </w:rPr>
        <w:t>-</w:t>
      </w:r>
      <w:r>
        <w:rPr/>
        <w:t>based</w:t>
      </w:r>
      <w:r>
        <w:rPr>
          <w:spacing w:val="1"/>
        </w:rPr>
        <w:t xml:space="preserve"> </w:t>
      </w:r>
      <w:r>
        <w:rPr/>
        <w:t>forecasts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we</w:t>
      </w:r>
      <w:r>
        <w:rPr>
          <w:spacing w:val="1"/>
        </w:rPr>
        <w:t xml:space="preserve"> </w:t>
      </w:r>
      <w:r>
        <w:rPr/>
        <w:t>provide </w:t>
      </w:r>
      <w:r>
        <w:rPr/>
        <w:t>more</w:t>
      </w:r>
      <w:r>
        <w:rPr>
          <w:spacing w:val="2"/>
        </w:rPr>
        <w:t xml:space="preserve"> </w:t>
      </w:r>
      <w:r>
        <w:rPr/>
        <w:t>evidence</w:t>
      </w:r>
      <w:r>
        <w:rPr>
          <w:spacing w:val="2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this</w:t>
      </w:r>
      <w:r>
        <w:rPr>
          <w:spacing w:val="2"/>
        </w:rPr>
        <w:t xml:space="preserve"> </w:t>
      </w:r>
      <w:r>
        <w:rPr/>
        <w:t>phenomenon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following</w:t>
      </w:r>
      <w:r>
        <w:rPr>
          <w:spacing w:val="2"/>
        </w:rPr>
        <w:t xml:space="preserve"> </w:t>
      </w:r>
      <w:r>
        <w:rPr/>
        <w:t>section</w:t>
      </w:r>
      <w:r>
        <w:rPr>
          <w:spacing w:val="2"/>
        </w:rPr>
        <w:t>.</w:t>
      </w:r>
    </w:p>
    <w:p>
      <w:pPr>
        <w:pStyle w:val="BodyText"/>
        <w:ind w:left="11"/>
        <w:spacing w:before="194" w:line="190" w:lineRule="auto"/>
        <w:rPr/>
      </w:pPr>
      <w:r>
        <w:rPr/>
        <w:t>5.6. Economic signif</w:t>
      </w:r>
      <w:r>
        <w:rPr>
          <w:spacing w:val="-1"/>
        </w:rPr>
        <w:t>icance analysis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726"/>
        <w:spacing w:before="70" w:line="190" w:lineRule="auto"/>
        <w:rPr/>
      </w:pPr>
      <w:r>
        <w:rPr/>
        <w:t>In this section, we examine whether the new information uncovered by t</w:t>
      </w:r>
      <w:r>
        <w:rPr>
          <w:spacing w:val="-1"/>
        </w:rPr>
        <w:t>he machine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0" w:line="190" w:lineRule="auto"/>
        <w:rPr/>
      </w:pPr>
      <w:r>
        <w:rPr/>
        <w:t>learning models is economically significant for investors. To captur</w:t>
      </w:r>
      <w:r>
        <w:rPr>
          <w:spacing w:val="-1"/>
        </w:rPr>
        <w:t>e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new</w:t>
      </w:r>
      <w:r>
        <w:rPr>
          <w:spacing w:val="7"/>
        </w:rPr>
        <w:t xml:space="preserve"> </w:t>
      </w:r>
      <w:r>
        <w:rPr>
          <w:spacing w:val="-1"/>
        </w:rPr>
        <w:t>information,</w:t>
      </w:r>
      <w:r>
        <w:rPr>
          <w:spacing w:val="2"/>
        </w:rPr>
        <w:t xml:space="preserve"> </w:t>
      </w:r>
      <w:r>
        <w:rPr>
          <w:spacing w:val="-1"/>
        </w:rPr>
        <w:t>we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 w:right="8" w:firstLine="6"/>
        <w:spacing w:before="69" w:line="465" w:lineRule="auto"/>
        <w:rPr/>
      </w:pPr>
      <w:r>
        <w:rPr/>
        <w:t>orthogonalize the machine-learning-based forecasts against the forecasts generated </w:t>
      </w:r>
      <w:r>
        <w:rPr>
          <w:spacing w:val="-1"/>
        </w:rPr>
        <w:t>using the RW</w:t>
      </w:r>
      <w:r>
        <w:rPr/>
        <w:t xml:space="preserve"> </w:t>
      </w:r>
      <w:r>
        <w:rPr/>
        <w:t>model and the extant models.</w:t>
      </w:r>
      <w:r>
        <w:rPr>
          <w:spacing w:val="20"/>
          <w:w w:val="101"/>
        </w:rPr>
        <w:t xml:space="preserve"> </w:t>
      </w:r>
      <w:r>
        <w:rPr/>
        <w:t>Specifically, we run a cross-sectional regression of</w:t>
      </w:r>
      <w:r>
        <w:rPr>
          <w:spacing w:val="-22"/>
        </w:rPr>
        <w:t xml:space="preserve"> </w:t>
      </w:r>
      <w:r>
        <w:rPr/>
        <w:t>the machine-</w:t>
      </w:r>
    </w:p>
    <w:p>
      <w:pPr>
        <w:pStyle w:val="BodyText"/>
        <w:ind w:left="7"/>
        <w:spacing w:before="36" w:line="190" w:lineRule="auto"/>
        <w:rPr/>
      </w:pPr>
      <w:r>
        <w:rPr/>
        <w:t>learning-based forecasts on the RW model </w:t>
      </w:r>
      <w:r>
        <w:rPr>
          <w:spacing w:val="-1"/>
        </w:rPr>
        <w:t>and the five</w:t>
      </w:r>
      <w:r>
        <w:rPr>
          <w:spacing w:val="8"/>
        </w:rPr>
        <w:t xml:space="preserve"> </w:t>
      </w:r>
      <w:r>
        <w:rPr>
          <w:spacing w:val="-1"/>
        </w:rPr>
        <w:t>extant models</w:t>
      </w:r>
      <w:r>
        <w:rPr>
          <w:spacing w:val="9"/>
        </w:rPr>
        <w:t xml:space="preserve"> </w:t>
      </w:r>
      <w:r>
        <w:rPr>
          <w:spacing w:val="-1"/>
        </w:rPr>
        <w:t>each</w:t>
      </w:r>
      <w:r>
        <w:rPr>
          <w:spacing w:val="6"/>
        </w:rPr>
        <w:t xml:space="preserve"> </w:t>
      </w:r>
      <w:r>
        <w:rPr>
          <w:spacing w:val="-1"/>
        </w:rPr>
        <w:t>year</w:t>
      </w:r>
      <w:r>
        <w:rPr>
          <w:spacing w:val="7"/>
        </w:rPr>
        <w:t xml:space="preserve"> </w:t>
      </w:r>
      <w:r>
        <w:rPr>
          <w:spacing w:val="-1"/>
        </w:rPr>
        <w:t>and use</w:t>
      </w:r>
      <w:r>
        <w:rPr>
          <w:spacing w:val="1"/>
        </w:rPr>
        <w:t xml:space="preserve"> </w:t>
      </w:r>
      <w:r>
        <w:rPr>
          <w:spacing w:val="-1"/>
        </w:rPr>
        <w:t>the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" w:right="217"/>
        <w:spacing w:before="69" w:line="484" w:lineRule="auto"/>
        <w:rPr/>
      </w:pPr>
      <w:r>
        <w:rPr/>
        <w:t>resulting residual forecasts to measure the new information uncovered by the machine learni</w:t>
      </w:r>
      <w:r>
        <w:rPr>
          <w:spacing w:val="-1"/>
        </w:rPr>
        <w:t>ng</w:t>
      </w:r>
      <w:r>
        <w:rPr/>
        <w:t xml:space="preserve"> </w:t>
      </w:r>
      <w:r>
        <w:rPr/>
        <w:t>models. Then, we estimate the following regression models and examine whether the re</w:t>
      </w:r>
      <w:r>
        <w:rPr>
          <w:spacing w:val="-1"/>
        </w:rPr>
        <w:t>sidual</w:t>
      </w:r>
      <w:r>
        <w:rPr/>
        <w:t xml:space="preserve">   </w:t>
      </w:r>
      <w:r>
        <w:rPr/>
        <w:t>forecasts are associated with fu</w:t>
      </w:r>
      <w:r>
        <w:rPr>
          <w:spacing w:val="-1"/>
        </w:rPr>
        <w:t>ture</w:t>
      </w:r>
      <w:r>
        <w:rPr>
          <w:spacing w:val="10"/>
        </w:rPr>
        <w:t xml:space="preserve"> </w:t>
      </w:r>
      <w:r>
        <w:rPr>
          <w:spacing w:val="-1"/>
        </w:rPr>
        <w:t>stock returns:</w:t>
      </w:r>
    </w:p>
    <w:p>
      <w:pPr>
        <w:pStyle w:val="BodyText"/>
        <w:ind w:left="2" w:right="414" w:firstLine="5"/>
        <w:spacing w:before="137" w:line="468" w:lineRule="auto"/>
        <w:rPr/>
      </w:pPr>
      <w:r>
        <w:rPr>
          <w:rFonts w:ascii="Cambria Math" w:hAnsi="Cambria Math" w:eastAsia="Cambria Math" w:cs="Cambria Math"/>
          <w:position w:val="1"/>
        </w:rPr>
        <w:t>EXRET</w:t>
      </w:r>
      <w:r>
        <w:rPr>
          <w:rFonts w:ascii="Cambria Math" w:hAnsi="Cambria Math" w:eastAsia="Cambria Math" w:cs="Cambria Math"/>
          <w:spacing w:val="6"/>
          <w:position w:val="1"/>
        </w:rPr>
        <w:t>12</w:t>
      </w:r>
      <w:r>
        <w:rPr>
          <w:rFonts w:ascii="Cambria Math" w:hAnsi="Cambria Math" w:eastAsia="Cambria Math" w:cs="Cambria Math"/>
          <w:position w:val="1"/>
        </w:rPr>
        <w:t>M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6"/>
          <w:position w:val="-3"/>
        </w:rPr>
        <w:t>,t+1  </w:t>
      </w:r>
      <w:r>
        <w:rPr>
          <w:rFonts w:ascii="Cambria Math" w:hAnsi="Cambria Math" w:eastAsia="Cambria Math" w:cs="Cambria Math"/>
          <w:spacing w:val="6"/>
          <w:position w:val="1"/>
        </w:rPr>
        <w:t>= β</w:t>
      </w:r>
      <w:r>
        <w:rPr>
          <w:rFonts w:ascii="Cambria Math" w:hAnsi="Cambria Math" w:eastAsia="Cambria Math" w:cs="Cambria Math"/>
          <w:sz w:val="17"/>
          <w:szCs w:val="17"/>
          <w:spacing w:val="6"/>
          <w:position w:val="-3"/>
        </w:rPr>
        <w:t>0  </w:t>
      </w:r>
      <w:r>
        <w:rPr>
          <w:rFonts w:ascii="Cambria Math" w:hAnsi="Cambria Math" w:eastAsia="Cambria Math" w:cs="Cambria Math"/>
          <w:spacing w:val="6"/>
          <w:position w:val="1"/>
        </w:rPr>
        <w:t>+ β</w:t>
      </w:r>
      <w:r>
        <w:rPr>
          <w:rFonts w:ascii="Cambria Math" w:hAnsi="Cambria Math" w:eastAsia="Cambria Math" w:cs="Cambria Math"/>
          <w:sz w:val="17"/>
          <w:szCs w:val="17"/>
          <w:spacing w:val="6"/>
          <w:position w:val="-3"/>
        </w:rPr>
        <w:t>1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ML</w:t>
      </w:r>
      <w:r>
        <w:rPr>
          <w:rFonts w:ascii="Cambria Math" w:hAnsi="Cambria Math" w:eastAsia="Cambria Math" w:cs="Cambria Math"/>
          <w:spacing w:val="6"/>
          <w:position w:val="1"/>
        </w:rPr>
        <w:t>_</w:t>
      </w:r>
      <w:r>
        <w:rPr>
          <w:rFonts w:ascii="Cambria Math" w:hAnsi="Cambria Math" w:eastAsia="Cambria Math" w:cs="Cambria Math"/>
          <w:position w:val="1"/>
        </w:rPr>
        <w:t>RESD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6"/>
          <w:position w:val="-3"/>
        </w:rPr>
        <w:t>,t  </w:t>
      </w:r>
      <w:r>
        <w:rPr>
          <w:rFonts w:ascii="Cambria Math" w:hAnsi="Cambria Math" w:eastAsia="Cambria Math" w:cs="Cambria Math"/>
          <w:spacing w:val="6"/>
          <w:position w:val="1"/>
        </w:rPr>
        <w:t>+ β</w:t>
      </w:r>
      <w:r>
        <w:rPr>
          <w:rFonts w:ascii="Cambria Math" w:hAnsi="Cambria Math" w:eastAsia="Cambria Math" w:cs="Cambria Math"/>
          <w:sz w:val="17"/>
          <w:szCs w:val="17"/>
          <w:spacing w:val="6"/>
          <w:position w:val="-3"/>
        </w:rPr>
        <w:t>2</w:t>
      </w:r>
      <w:r>
        <w:rPr>
          <w:rFonts w:ascii="Cambria Math" w:hAnsi="Cambria Math" w:eastAsia="Cambria Math" w:cs="Cambria Math"/>
          <w:position w:val="1"/>
        </w:rPr>
        <w:t>SIZE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6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6"/>
          <w:position w:val="1"/>
        </w:rPr>
        <w:t>+ β</w:t>
      </w:r>
      <w:r>
        <w:rPr>
          <w:rFonts w:ascii="Cambria Math" w:hAnsi="Cambria Math" w:eastAsia="Cambria Math" w:cs="Cambria Math"/>
          <w:sz w:val="17"/>
          <w:szCs w:val="17"/>
          <w:spacing w:val="6"/>
          <w:position w:val="-3"/>
        </w:rPr>
        <w:t>3</w:t>
      </w:r>
      <w:r>
        <w:rPr>
          <w:rFonts w:ascii="Cambria Math" w:hAnsi="Cambria Math" w:eastAsia="Cambria Math" w:cs="Cambria Math"/>
          <w:sz w:val="17"/>
          <w:szCs w:val="17"/>
          <w:spacing w:val="-21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BM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6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6"/>
          <w:position w:val="1"/>
        </w:rPr>
        <w:t>+ β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4</w:t>
      </w:r>
      <w:r>
        <w:rPr>
          <w:rFonts w:ascii="Cambria Math" w:hAnsi="Cambria Math" w:eastAsia="Cambria Math" w:cs="Cambria Math"/>
          <w:sz w:val="17"/>
          <w:szCs w:val="17"/>
          <w:spacing w:val="-21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MOM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5"/>
          <w:position w:val="1"/>
        </w:rPr>
        <w:t>+ β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5</w:t>
      </w:r>
      <w:r>
        <w:rPr>
          <w:rFonts w:ascii="Cambria Math" w:hAnsi="Cambria Math" w:eastAsia="Cambria Math" w:cs="Cambria Math"/>
          <w:sz w:val="17"/>
          <w:szCs w:val="17"/>
          <w:spacing w:val="-20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ROE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5"/>
          <w:position w:val="1"/>
        </w:rPr>
        <w:t>+</w:t>
      </w:r>
      <w:r>
        <w:rPr>
          <w:rFonts w:ascii="Cambria Math" w:hAnsi="Cambria Math" w:eastAsia="Cambria Math" w:cs="Cambria Math"/>
          <w:position w:val="1"/>
        </w:rPr>
        <w:t xml:space="preserve">  </w:t>
      </w:r>
      <w:r>
        <w:rPr>
          <w:rFonts w:ascii="Cambria Math" w:hAnsi="Cambria Math" w:eastAsia="Cambria Math" w:cs="Cambria Math"/>
          <w:spacing w:val="10"/>
        </w:rPr>
        <w:t>β</w:t>
      </w:r>
      <w:r>
        <w:rPr>
          <w:rFonts w:ascii="Cambria Math" w:hAnsi="Cambria Math" w:eastAsia="Cambria Math" w:cs="Cambria Math"/>
          <w:sz w:val="17"/>
          <w:szCs w:val="17"/>
          <w:spacing w:val="10"/>
          <w:position w:val="-3"/>
        </w:rPr>
        <w:t>6</w:t>
      </w:r>
      <w:r>
        <w:rPr>
          <w:rFonts w:ascii="Cambria Math" w:hAnsi="Cambria Math" w:eastAsia="Cambria Math" w:cs="Cambria Math"/>
          <w:sz w:val="17"/>
          <w:szCs w:val="17"/>
          <w:spacing w:val="-11"/>
          <w:position w:val="-3"/>
        </w:rPr>
        <w:t xml:space="preserve"> </w:t>
      </w:r>
      <w:r>
        <w:rPr>
          <w:rFonts w:ascii="Cambria Math" w:hAnsi="Cambria Math" w:eastAsia="Cambria Math" w:cs="Cambria Math"/>
        </w:rPr>
        <w:t>INv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10"/>
          <w:position w:val="-3"/>
        </w:rPr>
        <w:t>,t  </w:t>
      </w:r>
      <w:r>
        <w:rPr>
          <w:rFonts w:ascii="Cambria Math" w:hAnsi="Cambria Math" w:eastAsia="Cambria Math" w:cs="Cambria Math"/>
          <w:spacing w:val="10"/>
        </w:rPr>
        <w:t>+ β</w:t>
      </w:r>
      <w:r>
        <w:rPr>
          <w:rFonts w:ascii="Cambria Math" w:hAnsi="Cambria Math" w:eastAsia="Cambria Math" w:cs="Cambria Math"/>
          <w:sz w:val="17"/>
          <w:szCs w:val="17"/>
          <w:spacing w:val="10"/>
          <w:position w:val="-3"/>
        </w:rPr>
        <w:t>7</w:t>
      </w:r>
      <w:r>
        <w:rPr>
          <w:rFonts w:ascii="Cambria Math" w:hAnsi="Cambria Math" w:eastAsia="Cambria Math" w:cs="Cambria Math"/>
        </w:rPr>
        <w:t>Acc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10"/>
          <w:position w:val="-3"/>
        </w:rPr>
        <w:t>,t  </w:t>
      </w:r>
      <w:r>
        <w:rPr>
          <w:rFonts w:ascii="Cambria Math" w:hAnsi="Cambria Math" w:eastAsia="Cambria Math" w:cs="Cambria Math"/>
          <w:spacing w:val="10"/>
        </w:rPr>
        <w:t>+ </w:t>
      </w:r>
      <w:r>
        <w:rPr>
          <w:rFonts w:ascii="Cambria Math" w:hAnsi="Cambria Math" w:eastAsia="Cambria Math" w:cs="Cambria Math"/>
        </w:rPr>
        <w:t>IndustryFE</w:t>
      </w:r>
      <w:r>
        <w:rPr>
          <w:rFonts w:ascii="Cambria Math" w:hAnsi="Cambria Math" w:eastAsia="Cambria Math" w:cs="Cambria Math"/>
          <w:spacing w:val="32"/>
        </w:rPr>
        <w:t xml:space="preserve"> </w:t>
      </w:r>
      <w:r>
        <w:rPr>
          <w:rFonts w:ascii="Cambria Math" w:hAnsi="Cambria Math" w:eastAsia="Cambria Math" w:cs="Cambria Math"/>
          <w:spacing w:val="10"/>
        </w:rPr>
        <w:t>+ ε</w:t>
      </w:r>
      <w:r>
        <w:rPr>
          <w:rFonts w:ascii="Cambria Math" w:hAnsi="Cambria Math" w:eastAsia="Cambria Math" w:cs="Cambria Math"/>
          <w:sz w:val="17"/>
          <w:szCs w:val="17"/>
          <w:spacing w:val="10"/>
          <w:position w:val="-3"/>
        </w:rPr>
        <w:t>i,t+1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3"/>
        </w:rPr>
        <w:t xml:space="preserve">                               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 xml:space="preserve">                                                                                    </w:t>
      </w:r>
      <w:r>
        <w:rPr>
          <w:spacing w:val="10"/>
        </w:rPr>
        <w:t>(9)</w:t>
      </w:r>
    </w:p>
    <w:p>
      <w:pPr>
        <w:pStyle w:val="BodyText"/>
        <w:ind w:left="8" w:right="449" w:hanging="7"/>
        <w:spacing w:before="186" w:line="373" w:lineRule="auto"/>
        <w:rPr/>
      </w:pPr>
      <w:r>
        <w:rPr/>
        <w:t>where</w:t>
      </w:r>
      <w:r>
        <w:rPr>
          <w:spacing w:val="1"/>
        </w:rPr>
        <w:t xml:space="preserve"> </w:t>
      </w:r>
      <w:r>
        <w:rPr>
          <w:rFonts w:ascii="Cambria Math" w:hAnsi="Cambria Math" w:eastAsia="Cambria Math" w:cs="Cambria Math"/>
        </w:rPr>
        <w:t>EXRET</w:t>
      </w:r>
      <w:r>
        <w:rPr>
          <w:rFonts w:ascii="Cambria Math" w:hAnsi="Cambria Math" w:eastAsia="Cambria Math" w:cs="Cambria Math"/>
          <w:spacing w:val="1"/>
        </w:rPr>
        <w:t>12</w:t>
      </w:r>
      <w:r>
        <w:rPr>
          <w:rFonts w:ascii="Cambria Math" w:hAnsi="Cambria Math" w:eastAsia="Cambria Math" w:cs="Cambria Math"/>
        </w:rPr>
        <w:t>M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4"/>
        </w:rPr>
        <w:t>,t+1  </w:t>
      </w:r>
      <w:r>
        <w:rPr/>
        <w:t>is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one</w:t>
      </w:r>
      <w:r>
        <w:rPr>
          <w:spacing w:val="1"/>
        </w:rPr>
        <w:t>-</w:t>
      </w:r>
      <w:r>
        <w:rPr/>
        <w:t>year</w:t>
      </w:r>
      <w:r>
        <w:rPr>
          <w:spacing w:val="1"/>
        </w:rPr>
        <w:t xml:space="preserve"> </w:t>
      </w:r>
      <w:r>
        <w:rPr/>
        <w:t>ahead</w:t>
      </w:r>
      <w:r>
        <w:rPr>
          <w:spacing w:val="1"/>
        </w:rPr>
        <w:t xml:space="preserve"> </w:t>
      </w:r>
      <w:r>
        <w:rPr/>
        <w:t>excess</w:t>
      </w:r>
      <w:r>
        <w:rPr>
          <w:spacing w:val="1"/>
        </w:rPr>
        <w:t xml:space="preserve"> </w:t>
      </w:r>
      <w:r>
        <w:rPr/>
        <w:t>return</w:t>
      </w:r>
      <w:r>
        <w:rPr>
          <w:spacing w:val="1"/>
        </w:rPr>
        <w:t xml:space="preserve"> </w:t>
      </w:r>
      <w:r>
        <w:rPr/>
        <w:t>over</w:t>
      </w:r>
      <w:r>
        <w:rPr>
          <w:spacing w:val="41"/>
        </w:rPr>
        <w:t xml:space="preserve"> </w:t>
      </w:r>
      <w:r>
        <w:rPr>
          <w:spacing w:val="1"/>
        </w:rPr>
        <w:t>12 </w:t>
      </w:r>
      <w:r>
        <w:rPr/>
        <w:t>months</w:t>
      </w:r>
      <w:r>
        <w:rPr>
          <w:spacing w:val="1"/>
        </w:rPr>
        <w:t xml:space="preserve"> </w:t>
      </w:r>
      <w:r>
        <w:rPr/>
        <w:t>starting</w:t>
      </w:r>
      <w:r>
        <w:rPr>
          <w:spacing w:val="7"/>
        </w:rPr>
        <w:t xml:space="preserve"> </w:t>
      </w:r>
      <w:r>
        <w:rPr/>
        <w:t>from</w:t>
      </w:r>
      <w:r>
        <w:rPr>
          <w:spacing w:val="3"/>
        </w:rPr>
        <w:t xml:space="preserve"> </w:t>
      </w:r>
      <w:r>
        <w:rPr/>
        <w:t>the </w:t>
      </w:r>
      <w:r>
        <w:rPr/>
        <w:t>fourth</w:t>
      </w:r>
      <w:r>
        <w:rPr>
          <w:spacing w:val="3"/>
        </w:rPr>
        <w:t xml:space="preserve"> </w:t>
      </w:r>
      <w:r>
        <w:rPr/>
        <w:t>month</w:t>
      </w:r>
      <w:r>
        <w:rPr>
          <w:spacing w:val="3"/>
        </w:rPr>
        <w:t xml:space="preserve"> </w:t>
      </w:r>
      <w:r>
        <w:rPr/>
        <w:t>after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end</w:t>
      </w:r>
      <w:r>
        <w:rPr>
          <w:spacing w:val="3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fiscal</w:t>
      </w:r>
      <w:r>
        <w:rPr>
          <w:spacing w:val="3"/>
        </w:rPr>
        <w:t xml:space="preserve"> </w:t>
      </w:r>
      <w:r>
        <w:rPr/>
        <w:t>year</w:t>
      </w:r>
      <w:r>
        <w:rPr>
          <w:spacing w:val="3"/>
        </w:rPr>
        <w:t xml:space="preserve"> </w:t>
      </w:r>
      <w:r>
        <w:rPr/>
        <w:t>t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firm</w:t>
      </w:r>
      <w:r>
        <w:rPr>
          <w:spacing w:val="9"/>
        </w:rPr>
        <w:t xml:space="preserve"> </w:t>
      </w:r>
      <w:r>
        <w:rPr/>
        <w:t>i</w:t>
      </w:r>
      <w:r>
        <w:rPr>
          <w:spacing w:val="3"/>
        </w:rPr>
        <w:t>.</w:t>
      </w:r>
      <w:r>
        <w:rPr>
          <w:spacing w:val="7"/>
        </w:rPr>
        <w:t xml:space="preserve"> </w:t>
      </w:r>
      <w:r>
        <w:rPr>
          <w:rFonts w:ascii="Cambria Math" w:hAnsi="Cambria Math" w:eastAsia="Cambria Math" w:cs="Cambria Math"/>
        </w:rPr>
        <w:t>ML</w:t>
      </w:r>
      <w:r>
        <w:rPr>
          <w:rFonts w:ascii="Cambria Math" w:hAnsi="Cambria Math" w:eastAsia="Cambria Math" w:cs="Cambria Math"/>
          <w:spacing w:val="3"/>
        </w:rPr>
        <w:t>_</w:t>
      </w:r>
      <w:r>
        <w:rPr>
          <w:rFonts w:ascii="Cambria Math" w:hAnsi="Cambria Math" w:eastAsia="Cambria Math" w:cs="Cambria Math"/>
        </w:rPr>
        <w:t>RESD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4"/>
        </w:rPr>
        <w:t xml:space="preserve">  </w:t>
      </w:r>
      <w:r>
        <w:rPr/>
        <w:t>is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residual</w:t>
      </w:r>
      <w:r>
        <w:rPr>
          <w:spacing w:val="9"/>
        </w:rPr>
        <w:t xml:space="preserve"> </w:t>
      </w:r>
      <w:r>
        <w:rPr/>
        <w:t>from</w:t>
      </w:r>
      <w:r>
        <w:rPr>
          <w:spacing w:val="2"/>
        </w:rPr>
        <w:t xml:space="preserve"> </w:t>
      </w:r>
      <w:r>
        <w:rPr/>
        <w:t>the</w:t>
      </w:r>
    </w:p>
    <w:p>
      <w:pPr>
        <w:spacing w:line="373" w:lineRule="auto"/>
        <w:sectPr>
          <w:footerReference w:type="default" r:id="rId36"/>
          <w:pgSz w:w="12240" w:h="15840"/>
          <w:pgMar w:top="1346" w:right="1463" w:bottom="1526" w:left="1439" w:header="0" w:footer="1280" w:gutter="0"/>
        </w:sectPr>
        <w:rPr/>
      </w:pPr>
    </w:p>
    <w:p>
      <w:pPr>
        <w:pStyle w:val="BodyText"/>
        <w:ind w:left="2" w:firstLine="6"/>
        <w:spacing w:before="145" w:line="463" w:lineRule="auto"/>
        <w:rPr/>
      </w:pPr>
      <w:r>
        <w:rPr/>
        <w:t>aforementioned regression that orthogonalizes the machine-learning-based forecasts aga</w:t>
      </w:r>
      <w:r>
        <w:rPr>
          <w:spacing w:val="-1"/>
        </w:rPr>
        <w:t>inst the</w:t>
      </w:r>
      <w:r>
        <w:rPr/>
        <w:t xml:space="preserve">    </w:t>
      </w:r>
      <w:r>
        <w:rPr/>
        <w:t>RW</w:t>
      </w:r>
      <w:r>
        <w:rPr>
          <w:spacing w:val="5"/>
        </w:rPr>
        <w:t xml:space="preserve"> </w:t>
      </w:r>
      <w:r>
        <w:rPr/>
        <w:t>model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five</w:t>
      </w:r>
      <w:r>
        <w:rPr>
          <w:spacing w:val="5"/>
        </w:rPr>
        <w:t xml:space="preserve"> </w:t>
      </w:r>
      <w:r>
        <w:rPr/>
        <w:t>extant</w:t>
      </w:r>
      <w:r>
        <w:rPr>
          <w:spacing w:val="5"/>
        </w:rPr>
        <w:t xml:space="preserve"> </w:t>
      </w:r>
      <w:r>
        <w:rPr/>
        <w:t>models</w:t>
      </w:r>
      <w:r>
        <w:rPr>
          <w:spacing w:val="5"/>
        </w:rPr>
        <w:t>; </w:t>
      </w:r>
      <w:r>
        <w:rPr>
          <w:rFonts w:ascii="Cambria Math" w:hAnsi="Cambria Math" w:eastAsia="Cambria Math" w:cs="Cambria Math"/>
        </w:rPr>
        <w:t>SIZE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4"/>
        </w:rPr>
        <w:t xml:space="preserve">  </w:t>
      </w:r>
      <w:r>
        <w:rPr/>
        <w:t>is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logarithm</w:t>
      </w:r>
      <w:r>
        <w:rPr>
          <w:spacing w:val="5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market</w:t>
      </w:r>
      <w:r>
        <w:rPr>
          <w:spacing w:val="5"/>
        </w:rPr>
        <w:t xml:space="preserve"> </w:t>
      </w:r>
      <w:r>
        <w:rPr/>
        <w:t>capitalization</w:t>
      </w:r>
      <w:r>
        <w:rPr>
          <w:spacing w:val="9"/>
        </w:rPr>
        <w:t xml:space="preserve"> </w:t>
      </w:r>
      <w:r>
        <w:rPr/>
        <w:t>at</w:t>
      </w:r>
      <w:r>
        <w:rPr>
          <w:spacing w:val="5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end </w:t>
      </w:r>
      <w:r>
        <w:rPr/>
        <w:t>of</w:t>
      </w:r>
      <w:r>
        <w:rPr>
          <w:spacing w:val="-19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third</w:t>
      </w:r>
      <w:r>
        <w:rPr>
          <w:spacing w:val="6"/>
        </w:rPr>
        <w:t xml:space="preserve"> </w:t>
      </w:r>
      <w:r>
        <w:rPr/>
        <w:t>month</w:t>
      </w:r>
      <w:r>
        <w:rPr>
          <w:spacing w:val="6"/>
        </w:rPr>
        <w:t xml:space="preserve"> </w:t>
      </w:r>
      <w:r>
        <w:rPr/>
        <w:t>after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end</w:t>
      </w:r>
      <w:r>
        <w:rPr>
          <w:spacing w:val="6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fiscal</w:t>
      </w:r>
      <w:r>
        <w:rPr>
          <w:spacing w:val="6"/>
        </w:rPr>
        <w:t xml:space="preserve"> </w:t>
      </w:r>
      <w:r>
        <w:rPr/>
        <w:t>year</w:t>
      </w:r>
      <w:r>
        <w:rPr>
          <w:spacing w:val="6"/>
        </w:rPr>
        <w:t xml:space="preserve"> </w:t>
      </w:r>
      <w:r>
        <w:rPr/>
        <w:t>t</w:t>
      </w:r>
      <w:r>
        <w:rPr>
          <w:spacing w:val="6"/>
        </w:rPr>
        <w:t>; </w:t>
      </w:r>
      <w:r>
        <w:rPr>
          <w:rFonts w:ascii="Cambria Math" w:hAnsi="Cambria Math" w:eastAsia="Cambria Math" w:cs="Cambria Math"/>
        </w:rPr>
        <w:t>BM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6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4"/>
        </w:rPr>
        <w:t xml:space="preserve">  </w:t>
      </w:r>
      <w:r>
        <w:rPr/>
        <w:t>is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book</w:t>
      </w:r>
      <w:r>
        <w:rPr>
          <w:spacing w:val="6"/>
        </w:rPr>
        <w:t>-</w:t>
      </w:r>
      <w:r>
        <w:rPr/>
        <w:t>to</w:t>
      </w:r>
      <w:r>
        <w:rPr>
          <w:spacing w:val="6"/>
        </w:rPr>
        <w:t>-</w:t>
      </w:r>
      <w:r>
        <w:rPr/>
        <w:t>market</w:t>
      </w:r>
      <w:r>
        <w:rPr>
          <w:spacing w:val="6"/>
        </w:rPr>
        <w:t xml:space="preserve"> </w:t>
      </w:r>
      <w:r>
        <w:rPr/>
        <w:t>ratio</w:t>
      </w:r>
      <w:r>
        <w:rPr>
          <w:spacing w:val="6"/>
        </w:rPr>
        <w:t>; </w:t>
      </w:r>
      <w:r>
        <w:rPr>
          <w:rFonts w:ascii="Cambria Math" w:hAnsi="Cambria Math" w:eastAsia="Cambria Math" w:cs="Cambria Math"/>
        </w:rPr>
        <w:t>MOM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6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4"/>
        </w:rPr>
        <w:t xml:space="preserve">  </w:t>
      </w:r>
      <w:r>
        <w:rPr/>
        <w:t>is</w:t>
      </w:r>
      <w:r>
        <w:rPr>
          <w:spacing w:val="6"/>
        </w:rPr>
        <w:t xml:space="preserve"> </w:t>
      </w:r>
      <w:r>
        <w:rPr/>
        <w:t>the    </w:t>
      </w:r>
      <w:r>
        <w:rPr/>
        <w:t>momentum calculated as the cumulative return of</w:t>
      </w:r>
      <w:r>
        <w:rPr>
          <w:spacing w:val="-15"/>
        </w:rPr>
        <w:t xml:space="preserve"> </w:t>
      </w:r>
      <w:r>
        <w:rPr/>
        <w:t>firm i’s</w:t>
      </w:r>
      <w:r>
        <w:rPr>
          <w:spacing w:val="12"/>
        </w:rPr>
        <w:t xml:space="preserve"> </w:t>
      </w:r>
      <w:r>
        <w:rPr/>
        <w:t>sto</w:t>
      </w:r>
      <w:r>
        <w:rPr>
          <w:spacing w:val="-1"/>
        </w:rPr>
        <w:t>ck during the</w:t>
      </w:r>
      <w:r>
        <w:rPr>
          <w:spacing w:val="28"/>
        </w:rPr>
        <w:t xml:space="preserve"> </w:t>
      </w:r>
      <w:r>
        <w:rPr>
          <w:spacing w:val="-1"/>
        </w:rPr>
        <w:t>11-month period</w:t>
      </w:r>
    </w:p>
    <w:p>
      <w:pPr>
        <w:pStyle w:val="BodyText"/>
        <w:ind w:left="8" w:right="155" w:firstLine="3"/>
        <w:spacing w:before="76" w:line="465" w:lineRule="auto"/>
        <w:rPr/>
      </w:pPr>
      <w:r>
        <w:rPr/>
        <w:t>starting</w:t>
      </w:r>
      <w:r>
        <w:rPr>
          <w:spacing w:val="26"/>
        </w:rPr>
        <w:t xml:space="preserve"> </w:t>
      </w:r>
      <w:r>
        <w:rPr>
          <w:spacing w:val="1"/>
        </w:rPr>
        <w:t>12 </w:t>
      </w:r>
      <w:r>
        <w:rPr/>
        <w:t>months</w:t>
      </w:r>
      <w:r>
        <w:rPr>
          <w:spacing w:val="1"/>
        </w:rPr>
        <w:t xml:space="preserve"> </w:t>
      </w:r>
      <w:r>
        <w:rPr/>
        <w:t>ago</w:t>
      </w:r>
      <w:r>
        <w:rPr>
          <w:spacing w:val="1"/>
        </w:rPr>
        <w:t>; </w:t>
      </w:r>
      <w:r>
        <w:rPr>
          <w:rFonts w:ascii="Cambria Math" w:hAnsi="Cambria Math" w:eastAsia="Cambria Math" w:cs="Cambria Math"/>
        </w:rPr>
        <w:t>ROE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4"/>
        </w:rPr>
        <w:t xml:space="preserve">  </w:t>
      </w:r>
      <w:r>
        <w:rPr/>
        <w:t>is</w:t>
      </w:r>
      <w:r>
        <w:rPr>
          <w:spacing w:val="1"/>
        </w:rPr>
        <w:t xml:space="preserve"> </w:t>
      </w:r>
      <w:r>
        <w:rPr/>
        <w:t>profitability</w:t>
      </w:r>
      <w:r>
        <w:rPr>
          <w:spacing w:val="1"/>
        </w:rPr>
        <w:t>, </w:t>
      </w:r>
      <w:r>
        <w:rPr/>
        <w:t>defined</w:t>
      </w:r>
      <w:r>
        <w:rPr>
          <w:spacing w:val="1"/>
        </w:rPr>
        <w:t xml:space="preserve"> </w:t>
      </w:r>
      <w:r>
        <w:rPr/>
        <w:t>as</w:t>
      </w:r>
      <w:r>
        <w:rPr>
          <w:spacing w:val="1"/>
        </w:rPr>
        <w:t xml:space="preserve"> </w:t>
      </w:r>
      <w:r>
        <w:rPr/>
        <w:t>earnings</w:t>
      </w:r>
      <w:r>
        <w:rPr>
          <w:spacing w:val="8"/>
        </w:rPr>
        <w:t xml:space="preserve"> </w:t>
      </w:r>
      <w:r>
        <w:rPr/>
        <w:t>divided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book</w:t>
      </w:r>
      <w:r>
        <w:rPr>
          <w:spacing w:val="1"/>
        </w:rPr>
        <w:t xml:space="preserve"> </w:t>
      </w:r>
      <w:r>
        <w:rPr/>
        <w:t>value</w:t>
      </w:r>
      <w:r>
        <w:rPr>
          <w:spacing w:val="9"/>
        </w:rPr>
        <w:t xml:space="preserve"> </w:t>
      </w:r>
      <w:r>
        <w:rPr/>
        <w:t>of </w:t>
      </w:r>
      <w:r>
        <w:rPr/>
        <w:t>common</w:t>
      </w:r>
      <w:r>
        <w:rPr>
          <w:spacing w:val="9"/>
        </w:rPr>
        <w:t xml:space="preserve"> </w:t>
      </w:r>
      <w:r>
        <w:rPr/>
        <w:t>equity</w:t>
      </w:r>
      <w:r>
        <w:rPr>
          <w:spacing w:val="9"/>
        </w:rPr>
        <w:t>; </w:t>
      </w:r>
      <w:r>
        <w:rPr>
          <w:rFonts w:ascii="Cambria Math" w:hAnsi="Cambria Math" w:eastAsia="Cambria Math" w:cs="Cambria Math"/>
        </w:rPr>
        <w:t>INv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9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9"/>
          <w:position w:val="-4"/>
        </w:rPr>
        <w:t xml:space="preserve">  </w:t>
      </w:r>
      <w:r>
        <w:rPr/>
        <w:t>is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growth</w:t>
      </w:r>
      <w:r>
        <w:rPr>
          <w:spacing w:val="9"/>
        </w:rPr>
        <w:t xml:space="preserve"> </w:t>
      </w:r>
      <w:r>
        <w:rPr/>
        <w:t>rate</w:t>
      </w:r>
      <w:r>
        <w:rPr>
          <w:spacing w:val="9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total</w:t>
      </w:r>
      <w:r>
        <w:rPr>
          <w:spacing w:val="9"/>
        </w:rPr>
        <w:t xml:space="preserve"> </w:t>
      </w:r>
      <w:r>
        <w:rPr/>
        <w:t>assets</w:t>
      </w:r>
      <w:r>
        <w:rPr>
          <w:spacing w:val="9"/>
        </w:rPr>
        <w:t>; </w:t>
      </w:r>
      <w:r>
        <w:rPr/>
        <w:t>and</w:t>
      </w:r>
      <w:r>
        <w:rPr>
          <w:spacing w:val="9"/>
        </w:rPr>
        <w:t xml:space="preserve"> </w:t>
      </w:r>
      <w:r>
        <w:rPr>
          <w:rFonts w:ascii="Cambria Math" w:hAnsi="Cambria Math" w:eastAsia="Cambria Math" w:cs="Cambria Math"/>
        </w:rPr>
        <w:t>Acc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9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4"/>
        </w:rPr>
        <w:t xml:space="preserve">  </w:t>
      </w:r>
      <w:r>
        <w:rPr/>
        <w:t>is</w:t>
      </w:r>
      <w:r>
        <w:rPr>
          <w:spacing w:val="10"/>
        </w:rPr>
        <w:t xml:space="preserve"> </w:t>
      </w:r>
      <w:r>
        <w:rPr/>
        <w:t>accruals</w:t>
      </w:r>
      <w:r>
        <w:rPr>
          <w:spacing w:val="12"/>
        </w:rPr>
        <w:t xml:space="preserve"> </w:t>
      </w:r>
      <w:r>
        <w:rPr/>
        <w:t>scaled</w:t>
      </w:r>
      <w:r>
        <w:rPr>
          <w:spacing w:val="9"/>
        </w:rPr>
        <w:t xml:space="preserve"> </w:t>
      </w:r>
      <w:r>
        <w:rPr/>
        <w:t>by</w:t>
      </w:r>
      <w:r>
        <w:rPr>
          <w:spacing w:val="9"/>
        </w:rPr>
        <w:t xml:space="preserve"> </w:t>
      </w:r>
      <w:r>
        <w:rPr/>
        <w:t>total</w:t>
      </w:r>
    </w:p>
    <w:p>
      <w:pPr>
        <w:pStyle w:val="BodyText"/>
        <w:ind w:left="9"/>
        <w:spacing w:before="14" w:line="190" w:lineRule="auto"/>
        <w:rPr/>
      </w:pPr>
      <w:r>
        <w:rPr/>
        <w:t>assets. We also include the three-digit</w:t>
      </w:r>
      <w:r>
        <w:rPr>
          <w:spacing w:val="16"/>
        </w:rPr>
        <w:t xml:space="preserve"> </w:t>
      </w:r>
      <w:r>
        <w:rPr/>
        <w:t>SIC</w:t>
      </w:r>
      <w:r>
        <w:rPr>
          <w:spacing w:val="-1"/>
        </w:rPr>
        <w:t xml:space="preserve"> as industry fixed effects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regression.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2" w:right="175" w:firstLine="725"/>
        <w:spacing w:before="69" w:line="470" w:lineRule="auto"/>
        <w:rPr/>
      </w:pPr>
      <w:r>
        <w:rPr/>
        <w:t>Table</w:t>
      </w:r>
      <w:r>
        <w:rPr>
          <w:spacing w:val="2"/>
        </w:rPr>
        <w:t xml:space="preserve"> 6 </w:t>
      </w:r>
      <w:r>
        <w:rPr/>
        <w:t>presents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Fama</w:t>
      </w:r>
      <w:r>
        <w:rPr>
          <w:spacing w:val="2"/>
        </w:rPr>
        <w:t>–</w:t>
      </w:r>
      <w:r>
        <w:rPr/>
        <w:t>MacBeth</w:t>
      </w:r>
      <w:r>
        <w:rPr>
          <w:spacing w:val="2"/>
        </w:rPr>
        <w:t xml:space="preserve"> </w:t>
      </w:r>
      <w:r>
        <w:rPr/>
        <w:t>regression</w:t>
      </w:r>
      <w:r>
        <w:rPr>
          <w:spacing w:val="2"/>
        </w:rPr>
        <w:t xml:space="preserve"> </w:t>
      </w:r>
      <w:r>
        <w:rPr/>
        <w:t>results</w:t>
      </w:r>
      <w:r>
        <w:rPr>
          <w:spacing w:val="2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Model</w:t>
      </w:r>
      <w:r>
        <w:rPr>
          <w:spacing w:val="2"/>
        </w:rPr>
        <w:t xml:space="preserve"> (9). </w:t>
      </w:r>
      <w:r>
        <w:rPr/>
        <w:t>All</w:t>
      </w:r>
      <w:r>
        <w:rPr>
          <w:spacing w:val="2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residual  </w:t>
      </w:r>
      <w:r>
        <w:rPr/>
        <w:t>machine learning forecasts have significant positive associations with fu</w:t>
      </w:r>
      <w:r>
        <w:rPr>
          <w:spacing w:val="-1"/>
        </w:rPr>
        <w:t>ture</w:t>
      </w:r>
      <w:r>
        <w:rPr>
          <w:spacing w:val="10"/>
        </w:rPr>
        <w:t xml:space="preserve"> </w:t>
      </w:r>
      <w:r>
        <w:rPr>
          <w:spacing w:val="-1"/>
        </w:rPr>
        <w:t>stock returns,</w:t>
      </w:r>
      <w:r>
        <w:rPr>
          <w:spacing w:val="9"/>
        </w:rPr>
        <w:t xml:space="preserve"> </w:t>
      </w:r>
      <w:r>
        <w:rPr>
          <w:spacing w:val="-1"/>
        </w:rPr>
        <w:t>even</w:t>
      </w:r>
      <w:r>
        <w:rPr/>
        <w:t xml:space="preserve"> </w:t>
      </w:r>
      <w:r>
        <w:rPr/>
        <w:t>after</w:t>
      </w:r>
      <w:r>
        <w:rPr>
          <w:spacing w:val="4"/>
        </w:rPr>
        <w:t xml:space="preserve"> </w:t>
      </w:r>
      <w:r>
        <w:rPr/>
        <w:t>controlling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various</w:t>
      </w:r>
      <w:r>
        <w:rPr>
          <w:spacing w:val="4"/>
        </w:rPr>
        <w:t xml:space="preserve"> </w:t>
      </w:r>
      <w:r>
        <w:rPr/>
        <w:t>return</w:t>
      </w:r>
      <w:r>
        <w:rPr>
          <w:spacing w:val="4"/>
        </w:rPr>
        <w:t>-</w:t>
      </w:r>
      <w:r>
        <w:rPr/>
        <w:t>predicting</w:t>
      </w:r>
      <w:r>
        <w:rPr>
          <w:spacing w:val="4"/>
        </w:rPr>
        <w:t xml:space="preserve"> </w:t>
      </w:r>
      <w:r>
        <w:rPr/>
        <w:t>factors</w:t>
      </w:r>
      <w:r>
        <w:rPr>
          <w:spacing w:val="4"/>
        </w:rPr>
        <w:t>. </w:t>
      </w:r>
      <w:r>
        <w:rPr/>
        <w:t>The</w:t>
      </w:r>
      <w:r>
        <w:rPr>
          <w:spacing w:val="4"/>
        </w:rPr>
        <w:t xml:space="preserve"> </w:t>
      </w:r>
      <w:r>
        <w:rPr/>
        <w:t>coefficients</w:t>
      </w:r>
      <w:r>
        <w:rPr>
          <w:spacing w:val="4"/>
        </w:rPr>
        <w:t xml:space="preserve"> </w:t>
      </w:r>
      <w:r>
        <w:rPr/>
        <w:t>ofthe</w:t>
      </w:r>
      <w:r>
        <w:rPr>
          <w:spacing w:val="4"/>
        </w:rPr>
        <w:t xml:space="preserve"> </w:t>
      </w:r>
      <w:r>
        <w:rPr/>
        <w:t>other</w:t>
      </w:r>
      <w:r>
        <w:rPr>
          <w:spacing w:val="4"/>
        </w:rPr>
        <w:t xml:space="preserve"> </w:t>
      </w:r>
      <w:r>
        <w:rPr/>
        <w:t>return</w:t>
      </w:r>
      <w:r>
        <w:rPr>
          <w:spacing w:val="4"/>
        </w:rPr>
        <w:t>-</w:t>
      </w:r>
    </w:p>
    <w:p>
      <w:pPr>
        <w:pStyle w:val="BodyText"/>
        <w:ind w:left="8" w:right="50" w:hanging="9"/>
        <w:spacing w:before="35" w:line="470" w:lineRule="auto"/>
        <w:rPr/>
      </w:pPr>
      <w:r>
        <w:rPr/>
        <w:t>predicting factors mostly bear signs that are consistent with those in the</w:t>
      </w:r>
      <w:r>
        <w:rPr>
          <w:spacing w:val="7"/>
        </w:rPr>
        <w:t xml:space="preserve"> </w:t>
      </w:r>
      <w:r>
        <w:rPr/>
        <w:t>li</w:t>
      </w:r>
      <w:r>
        <w:rPr>
          <w:spacing w:val="-1"/>
        </w:rPr>
        <w:t>terature.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example,</w:t>
      </w:r>
      <w:r>
        <w:rPr/>
        <w:t xml:space="preserve">   </w:t>
      </w:r>
      <w:r>
        <w:rPr/>
        <w:t>future stock returns are negatively associa</w:t>
      </w:r>
      <w:r>
        <w:rPr>
          <w:spacing w:val="-1"/>
        </w:rPr>
        <w:t>ted with firm size, total</w:t>
      </w:r>
      <w:r>
        <w:rPr>
          <w:spacing w:val="9"/>
        </w:rPr>
        <w:t xml:space="preserve"> </w:t>
      </w:r>
      <w:r>
        <w:rPr>
          <w:spacing w:val="-1"/>
        </w:rPr>
        <w:t>asset</w:t>
      </w:r>
      <w:r>
        <w:rPr>
          <w:spacing w:val="7"/>
        </w:rPr>
        <w:t xml:space="preserve"> </w:t>
      </w:r>
      <w:r>
        <w:rPr>
          <w:spacing w:val="-1"/>
        </w:rPr>
        <w:t>growth,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accruals,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are positively associated with book-to-market ratio and profita</w:t>
      </w:r>
      <w:r>
        <w:rPr>
          <w:spacing w:val="-1"/>
        </w:rPr>
        <w:t>bility.</w:t>
      </w:r>
    </w:p>
    <w:p>
      <w:pPr>
        <w:pStyle w:val="BodyText"/>
        <w:ind w:left="717"/>
        <w:spacing w:before="197" w:line="190" w:lineRule="auto"/>
        <w:rPr/>
      </w:pPr>
      <w:r>
        <w:rPr/>
        <w:t>Next</w:t>
      </w:r>
      <w:r>
        <w:rPr>
          <w:spacing w:val="2"/>
        </w:rPr>
        <w:t>, </w:t>
      </w:r>
      <w:r>
        <w:rPr/>
        <w:t>we</w:t>
      </w:r>
      <w:r>
        <w:rPr>
          <w:spacing w:val="2"/>
        </w:rPr>
        <w:t xml:space="preserve"> </w:t>
      </w:r>
      <w:r>
        <w:rPr/>
        <w:t>conduct</w:t>
      </w:r>
      <w:r>
        <w:rPr>
          <w:spacing w:val="2"/>
        </w:rPr>
        <w:t xml:space="preserve"> </w:t>
      </w:r>
      <w:r>
        <w:rPr/>
        <w:t>portfolio</w:t>
      </w:r>
      <w:r>
        <w:rPr>
          <w:spacing w:val="2"/>
        </w:rPr>
        <w:t xml:space="preserve"> </w:t>
      </w:r>
      <w:r>
        <w:rPr/>
        <w:t>analysis</w:t>
      </w:r>
      <w:r>
        <w:rPr>
          <w:spacing w:val="2"/>
        </w:rPr>
        <w:t xml:space="preserve"> </w:t>
      </w:r>
      <w:r>
        <w:rPr/>
        <w:t>on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return</w:t>
      </w:r>
      <w:r>
        <w:rPr>
          <w:spacing w:val="2"/>
        </w:rPr>
        <w:t xml:space="preserve"> </w:t>
      </w:r>
      <w:r>
        <w:rPr/>
        <w:t>predictive</w:t>
      </w:r>
      <w:r>
        <w:rPr>
          <w:spacing w:val="2"/>
        </w:rPr>
        <w:t xml:space="preserve"> </w:t>
      </w:r>
      <w:r>
        <w:rPr/>
        <w:t>power</w:t>
      </w:r>
      <w:r>
        <w:rPr>
          <w:spacing w:val="2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new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0" w:line="190" w:lineRule="auto"/>
        <w:rPr/>
      </w:pPr>
      <w:r>
        <w:rPr/>
        <w:t>information component.</w:t>
      </w:r>
      <w:r>
        <w:rPr>
          <w:spacing w:val="18"/>
        </w:rPr>
        <w:t xml:space="preserve"> </w:t>
      </w:r>
      <w:r>
        <w:rPr/>
        <w:t>Specifically, at the beginning of</w:t>
      </w:r>
      <w:r>
        <w:rPr>
          <w:spacing w:val="-16"/>
        </w:rPr>
        <w:t xml:space="preserve"> </w:t>
      </w:r>
      <w:r>
        <w:rPr/>
        <w:t>each month, we estimate </w:t>
      </w:r>
      <w:r>
        <w:rPr>
          <w:spacing w:val="-1"/>
        </w:rPr>
        <w:t>the new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0" w:line="190" w:lineRule="auto"/>
        <w:rPr/>
      </w:pPr>
      <w:r>
        <w:rPr/>
        <w:t>information</w:t>
      </w:r>
      <w:r>
        <w:rPr>
          <w:spacing w:val="1"/>
        </w:rPr>
        <w:t xml:space="preserve"> </w:t>
      </w:r>
      <w:r>
        <w:rPr/>
        <w:t>component</w:t>
      </w:r>
      <w:r>
        <w:rPr>
          <w:spacing w:val="1"/>
        </w:rPr>
        <w:t xml:space="preserve"> </w:t>
      </w:r>
      <w:r>
        <w:rPr/>
        <w:t>as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residual</w:t>
      </w:r>
      <w:r>
        <w:rPr>
          <w:spacing w:val="1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regression</w:t>
      </w:r>
      <w:r>
        <w:rPr>
          <w:spacing w:val="1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machine</w:t>
      </w:r>
      <w:r>
        <w:rPr>
          <w:spacing w:val="1"/>
        </w:rPr>
        <w:t>-</w:t>
      </w:r>
      <w:r>
        <w:rPr/>
        <w:t>learning</w:t>
      </w:r>
      <w:r>
        <w:rPr>
          <w:spacing w:val="1"/>
        </w:rPr>
        <w:t>-</w:t>
      </w:r>
      <w:r>
        <w:rPr/>
        <w:t>based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0" w:line="190" w:lineRule="auto"/>
        <w:rPr/>
      </w:pPr>
      <w:r>
        <w:rPr/>
        <w:t>forecasts on the forecasts generated using the RW model an</w:t>
      </w:r>
      <w:r>
        <w:rPr>
          <w:spacing w:val="-1"/>
        </w:rPr>
        <w:t>d the</w:t>
      </w:r>
      <w:r>
        <w:rPr>
          <w:spacing w:val="8"/>
        </w:rPr>
        <w:t xml:space="preserve"> </w:t>
      </w:r>
      <w:r>
        <w:rPr>
          <w:spacing w:val="-1"/>
        </w:rPr>
        <w:t>five</w:t>
      </w:r>
      <w:r>
        <w:rPr>
          <w:spacing w:val="8"/>
        </w:rPr>
        <w:t xml:space="preserve"> </w:t>
      </w:r>
      <w:r>
        <w:rPr>
          <w:spacing w:val="-1"/>
        </w:rPr>
        <w:t>extant models.</w:t>
      </w:r>
      <w:r>
        <w:rPr>
          <w:spacing w:val="3"/>
        </w:rPr>
        <w:t xml:space="preserve"> </w:t>
      </w:r>
      <w:r>
        <w:rPr>
          <w:spacing w:val="-1"/>
        </w:rPr>
        <w:t>We</w:t>
      </w:r>
      <w:r>
        <w:rPr>
          <w:spacing w:val="2"/>
        </w:rPr>
        <w:t xml:space="preserve"> </w:t>
      </w:r>
      <w:r>
        <w:rPr>
          <w:spacing w:val="-1"/>
        </w:rPr>
        <w:t>then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69" w:line="190" w:lineRule="auto"/>
        <w:rPr/>
      </w:pPr>
      <w:r>
        <w:rPr/>
        <w:t>sort all stocks into quintiles ba</w:t>
      </w:r>
      <w:r>
        <w:rPr>
          <w:spacing w:val="-1"/>
        </w:rPr>
        <w:t>sed on the resulting</w:t>
      </w:r>
      <w:r>
        <w:rPr>
          <w:spacing w:val="3"/>
        </w:rPr>
        <w:t xml:space="preserve"> </w:t>
      </w:r>
      <w:r>
        <w:rPr>
          <w:spacing w:val="-1"/>
        </w:rPr>
        <w:t>residual</w:t>
      </w:r>
      <w:r>
        <w:rPr>
          <w:spacing w:val="9"/>
        </w:rPr>
        <w:t xml:space="preserve"> </w:t>
      </w:r>
      <w:r>
        <w:rPr>
          <w:spacing w:val="-1"/>
        </w:rPr>
        <w:t>forecasts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each</w:t>
      </w:r>
      <w:r>
        <w:rPr>
          <w:spacing w:val="3"/>
        </w:rPr>
        <w:t xml:space="preserve"> </w:t>
      </w:r>
      <w:r>
        <w:rPr>
          <w:spacing w:val="-1"/>
        </w:rPr>
        <w:t>three-digit</w:t>
      </w:r>
      <w:r>
        <w:rPr>
          <w:spacing w:val="16"/>
          <w:w w:val="101"/>
        </w:rPr>
        <w:t xml:space="preserve"> </w:t>
      </w:r>
      <w:r>
        <w:rPr>
          <w:spacing w:val="-1"/>
        </w:rPr>
        <w:t>SIC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0" w:line="190" w:lineRule="auto"/>
        <w:rPr/>
      </w:pPr>
      <w:r>
        <w:rPr/>
        <w:t>industry. We construct a hedge portfolio that takes long positions in quintiles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most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0" w:line="190" w:lineRule="auto"/>
        <w:rPr/>
      </w:pPr>
      <w:r>
        <w:rPr/>
        <w:t>favorable new information and short positions in quintiles w</w:t>
      </w:r>
      <w:r>
        <w:rPr>
          <w:spacing w:val="-1"/>
        </w:rPr>
        <w:t>ith the least</w:t>
      </w:r>
      <w:r>
        <w:rPr>
          <w:spacing w:val="9"/>
        </w:rPr>
        <w:t xml:space="preserve"> </w:t>
      </w:r>
      <w:r>
        <w:rPr>
          <w:spacing w:val="-1"/>
        </w:rPr>
        <w:t>favorable</w:t>
      </w:r>
      <w:r>
        <w:rPr>
          <w:spacing w:val="1"/>
        </w:rPr>
        <w:t xml:space="preserve"> </w:t>
      </w:r>
      <w:r>
        <w:rPr>
          <w:spacing w:val="-1"/>
        </w:rPr>
        <w:t>new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8" w:right="162" w:hanging="1"/>
        <w:spacing w:before="69" w:line="464" w:lineRule="auto"/>
        <w:rPr/>
      </w:pPr>
      <w:r>
        <w:rPr/>
        <w:t>information. Table 7 reports the average return, CAPM alpha, Fama–French th</w:t>
      </w:r>
      <w:r>
        <w:rPr>
          <w:spacing w:val="-1"/>
        </w:rPr>
        <w:t>ree-factor</w:t>
      </w:r>
      <w:r>
        <w:rPr>
          <w:spacing w:val="9"/>
        </w:rPr>
        <w:t xml:space="preserve"> </w:t>
      </w:r>
      <w:r>
        <w:rPr>
          <w:spacing w:val="-1"/>
        </w:rPr>
        <w:t>alpha,</w:t>
      </w:r>
      <w:r>
        <w:rPr/>
        <w:t xml:space="preserve">  </w:t>
      </w:r>
      <w:r>
        <w:rPr/>
        <w:t>Carhart four-factor alpha, and Fama–French five-fact</w:t>
      </w:r>
      <w:r>
        <w:rPr>
          <w:spacing w:val="-1"/>
        </w:rPr>
        <w:t>or alpha</w:t>
      </w:r>
      <w:r>
        <w:rPr>
          <w:spacing w:val="11"/>
        </w:rPr>
        <w:t xml:space="preserve"> </w:t>
      </w:r>
      <w:r>
        <w:rPr>
          <w:spacing w:val="-1"/>
        </w:rPr>
        <w:t>for the</w:t>
      </w:r>
      <w:r>
        <w:rPr>
          <w:spacing w:val="11"/>
        </w:rPr>
        <w:t xml:space="preserve"> </w:t>
      </w:r>
      <w:r>
        <w:rPr>
          <w:spacing w:val="-1"/>
        </w:rPr>
        <w:t>equal-weighted</w:t>
      </w:r>
      <w:r>
        <w:rPr>
          <w:spacing w:val="8"/>
        </w:rPr>
        <w:t xml:space="preserve"> </w:t>
      </w:r>
      <w:r>
        <w:rPr>
          <w:spacing w:val="-1"/>
        </w:rPr>
        <w:t>and value-</w:t>
      </w:r>
    </w:p>
    <w:p>
      <w:pPr>
        <w:spacing w:line="464" w:lineRule="auto"/>
        <w:sectPr>
          <w:footerReference w:type="default" r:id="rId37"/>
          <w:pgSz w:w="12240" w:h="15840"/>
          <w:pgMar w:top="1346" w:right="1439" w:bottom="1526" w:left="1439" w:header="0" w:footer="1281" w:gutter="0"/>
        </w:sectPr>
        <w:rPr/>
      </w:pPr>
    </w:p>
    <w:p>
      <w:pPr>
        <w:pStyle w:val="BodyText"/>
        <w:ind w:left="1"/>
        <w:spacing w:before="145" w:line="190" w:lineRule="auto"/>
        <w:rPr/>
      </w:pPr>
      <w:r>
        <w:rPr/>
        <w:t>weighed hedge portfolios. The results in Panel A of</w:t>
      </w:r>
      <w:r>
        <w:rPr>
          <w:spacing w:val="-17"/>
        </w:rPr>
        <w:t xml:space="preserve"> </w:t>
      </w:r>
      <w:r>
        <w:rPr/>
        <w:t>Table 7 indicate that</w:t>
      </w:r>
      <w:r>
        <w:rPr>
          <w:spacing w:val="8"/>
        </w:rPr>
        <w:t xml:space="preserve"> </w:t>
      </w:r>
      <w:r>
        <w:rPr/>
        <w:t>all residual</w:t>
      </w:r>
      <w:r>
        <w:rPr>
          <w:spacing w:val="10"/>
        </w:rPr>
        <w:t xml:space="preserve"> </w:t>
      </w:r>
      <w:r>
        <w:rPr/>
        <w:t>fo</w:t>
      </w:r>
      <w:r>
        <w:rPr>
          <w:spacing w:val="-1"/>
        </w:rPr>
        <w:t>recasts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9" w:line="190" w:lineRule="auto"/>
        <w:rPr/>
      </w:pPr>
      <w:r>
        <w:rPr/>
        <w:t>(linear or nonlinear, individual or composite) based on the machine lea</w:t>
      </w:r>
      <w:r>
        <w:rPr>
          <w:spacing w:val="-1"/>
        </w:rPr>
        <w:t>rning models</w:t>
      </w:r>
      <w:r>
        <w:rPr>
          <w:spacing w:val="10"/>
        </w:rPr>
        <w:t xml:space="preserve"> </w:t>
      </w:r>
      <w:r>
        <w:rPr>
          <w:spacing w:val="-1"/>
        </w:rPr>
        <w:t>generate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" w:right="34" w:firstLine="9"/>
        <w:spacing w:before="69" w:line="470" w:lineRule="auto"/>
        <w:rPr/>
      </w:pPr>
      <w:r>
        <w:rPr/>
        <w:t>significantly positive alphas for the equal-weighted portfolios. In particular, the hed</w:t>
      </w:r>
      <w:r>
        <w:rPr>
          <w:spacing w:val="-1"/>
        </w:rPr>
        <w:t>ge portfolios</w:t>
      </w:r>
      <w:r>
        <w:rPr/>
        <w:t xml:space="preserve"> </w:t>
      </w:r>
      <w:r>
        <w:rPr/>
        <w:t>created using the three composite forecasts, COMP_LR, COMP_N</w:t>
      </w:r>
      <w:r>
        <w:rPr>
          <w:spacing w:val="-1"/>
        </w:rPr>
        <w:t>L, and</w:t>
      </w:r>
      <w:r>
        <w:rPr>
          <w:spacing w:val="10"/>
        </w:rPr>
        <w:t xml:space="preserve"> </w:t>
      </w:r>
      <w:r>
        <w:rPr>
          <w:spacing w:val="-1"/>
        </w:rPr>
        <w:t>COMP_ML,</w:t>
      </w:r>
      <w:r>
        <w:rPr>
          <w:spacing w:val="10"/>
        </w:rPr>
        <w:t xml:space="preserve"> </w:t>
      </w:r>
      <w:r>
        <w:rPr>
          <w:spacing w:val="-1"/>
        </w:rPr>
        <w:t>generate</w:t>
      </w:r>
      <w:r>
        <w:rPr/>
        <w:t xml:space="preserve">  </w:t>
      </w:r>
      <w:r>
        <w:rPr/>
        <w:t>monthly</w:t>
      </w:r>
      <w:r>
        <w:rPr>
          <w:spacing w:val="3"/>
        </w:rPr>
        <w:t xml:space="preserve"> </w:t>
      </w:r>
      <w:r>
        <w:rPr/>
        <w:t>returns</w:t>
      </w:r>
      <w:r>
        <w:rPr>
          <w:spacing w:val="3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approximately</w:t>
      </w:r>
      <w:r>
        <w:rPr>
          <w:spacing w:val="3"/>
        </w:rPr>
        <w:t xml:space="preserve"> 64, 72, </w:t>
      </w:r>
      <w:r>
        <w:rPr/>
        <w:t>and</w:t>
      </w:r>
      <w:r>
        <w:rPr>
          <w:spacing w:val="3"/>
        </w:rPr>
        <w:t xml:space="preserve"> 77 </w:t>
      </w:r>
      <w:r>
        <w:rPr/>
        <w:t>bps</w:t>
      </w:r>
      <w:r>
        <w:rPr>
          <w:spacing w:val="3"/>
        </w:rPr>
        <w:t>, </w:t>
      </w:r>
      <w:r>
        <w:rPr/>
        <w:t>respectively</w:t>
      </w:r>
      <w:r>
        <w:rPr>
          <w:spacing w:val="3"/>
        </w:rPr>
        <w:t>. </w:t>
      </w:r>
      <w:r>
        <w:rPr/>
        <w:t>The</w:t>
      </w:r>
      <w:r>
        <w:rPr>
          <w:spacing w:val="3"/>
        </w:rPr>
        <w:t xml:space="preserve"> </w:t>
      </w:r>
      <w:r>
        <w:rPr/>
        <w:t>monthly</w:t>
      </w:r>
      <w:r>
        <w:rPr>
          <w:spacing w:val="3"/>
        </w:rPr>
        <w:t xml:space="preserve"> </w:t>
      </w:r>
      <w:r>
        <w:rPr/>
        <w:t>alphas</w:t>
      </w:r>
      <w:r>
        <w:rPr>
          <w:spacing w:val="3"/>
        </w:rPr>
        <w:t xml:space="preserve"> </w:t>
      </w:r>
      <w:r>
        <w:rPr/>
        <w:t>ofthe</w:t>
      </w:r>
    </w:p>
    <w:p>
      <w:pPr>
        <w:pStyle w:val="BodyText"/>
        <w:ind w:left="11" w:right="882" w:hanging="9"/>
        <w:spacing w:before="36" w:line="464" w:lineRule="auto"/>
        <w:rPr/>
      </w:pPr>
      <w:r>
        <w:rPr>
          <w:spacing w:val="-1"/>
        </w:rPr>
        <w:t>three portfolios computed using the Fama—French five-f</w:t>
      </w:r>
      <w:r>
        <w:rPr>
          <w:spacing w:val="-2"/>
        </w:rPr>
        <w:t>actor model remain statistically</w:t>
      </w:r>
      <w:r>
        <w:rPr/>
        <w:t xml:space="preserve"> </w:t>
      </w:r>
      <w:r>
        <w:rPr>
          <w:spacing w:val="-1"/>
        </w:rPr>
        <w:t>significant and are above</w:t>
      </w:r>
      <w:r>
        <w:rPr>
          <w:spacing w:val="28"/>
        </w:rPr>
        <w:t xml:space="preserve"> </w:t>
      </w:r>
      <w:r>
        <w:rPr>
          <w:spacing w:val="-1"/>
        </w:rPr>
        <w:t>50 bps per month.</w:t>
      </w:r>
    </w:p>
    <w:p>
      <w:pPr>
        <w:pStyle w:val="BodyText"/>
        <w:ind w:left="724"/>
        <w:spacing w:before="197" w:line="190" w:lineRule="auto"/>
        <w:rPr/>
      </w:pPr>
      <w:r>
        <w:rPr/>
        <w:t>Panel</w:t>
      </w:r>
      <w:r>
        <w:rPr>
          <w:spacing w:val="2"/>
        </w:rPr>
        <w:t xml:space="preserve"> </w:t>
      </w:r>
      <w:r>
        <w:rPr/>
        <w:t>B</w:t>
      </w:r>
      <w:r>
        <w:rPr>
          <w:spacing w:val="2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Table</w:t>
      </w:r>
      <w:r>
        <w:rPr>
          <w:spacing w:val="2"/>
        </w:rPr>
        <w:t xml:space="preserve"> 7 </w:t>
      </w:r>
      <w:r>
        <w:rPr/>
        <w:t>reports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mean</w:t>
      </w:r>
      <w:r>
        <w:rPr>
          <w:spacing w:val="2"/>
        </w:rPr>
        <w:t xml:space="preserve"> </w:t>
      </w:r>
      <w:r>
        <w:rPr/>
        <w:t>monthly</w:t>
      </w:r>
      <w:r>
        <w:rPr>
          <w:spacing w:val="2"/>
        </w:rPr>
        <w:t xml:space="preserve"> </w:t>
      </w:r>
      <w:r>
        <w:rPr/>
        <w:t>returns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alpha</w:t>
      </w:r>
      <w:r>
        <w:rPr>
          <w:spacing w:val="2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value</w:t>
      </w:r>
      <w:r>
        <w:rPr>
          <w:spacing w:val="2"/>
        </w:rPr>
        <w:t>-</w:t>
      </w:r>
      <w:r>
        <w:rPr/>
        <w:t>weighted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70" w:line="190" w:lineRule="auto"/>
        <w:rPr/>
      </w:pPr>
      <w:r>
        <w:rPr/>
        <w:t>hedge portfolios. The overall results are weaker compared to the equal-weighted portfoli</w:t>
      </w:r>
      <w:r>
        <w:rPr>
          <w:spacing w:val="-1"/>
        </w:rPr>
        <w:t>os,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8" w:right="188"/>
        <w:spacing w:before="69" w:line="470" w:lineRule="auto"/>
        <w:rPr/>
      </w:pPr>
      <w:r>
        <w:rPr>
          <w:spacing w:val="-1"/>
        </w:rPr>
        <w:t>especially when using the linear machine learning mode</w:t>
      </w:r>
      <w:r>
        <w:rPr>
          <w:spacing w:val="-2"/>
        </w:rPr>
        <w:t>ls. All Fama—French five-factor alphas</w:t>
      </w:r>
      <w:r>
        <w:rPr/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the residual forecasts obtained using the linear machine learning models are not</w:t>
      </w:r>
      <w:r>
        <w:rPr>
          <w:spacing w:val="13"/>
        </w:rPr>
        <w:t xml:space="preserve"> </w:t>
      </w:r>
      <w:r>
        <w:rPr/>
        <w:t>statistically  </w:t>
      </w:r>
      <w:r>
        <w:rPr/>
        <w:t>significant. However, the residual forecasts obtained using all nonlinear machine </w:t>
      </w:r>
      <w:r>
        <w:rPr>
          <w:spacing w:val="-1"/>
        </w:rPr>
        <w:t>learning</w:t>
      </w:r>
    </w:p>
    <w:p>
      <w:pPr>
        <w:pStyle w:val="BodyText"/>
        <w:ind w:left="2"/>
        <w:spacing w:before="36" w:line="190" w:lineRule="auto"/>
        <w:rPr/>
      </w:pPr>
      <w:r>
        <w:rPr>
          <w:spacing w:val="-1"/>
        </w:rPr>
        <w:t>models generate significant risk-adjusted returns</w:t>
      </w:r>
      <w:r>
        <w:rPr>
          <w:spacing w:val="-2"/>
        </w:rPr>
        <w:t>. For example, the Fama—French</w:t>
      </w:r>
      <w:r>
        <w:rPr>
          <w:spacing w:val="10"/>
        </w:rPr>
        <w:t xml:space="preserve"> </w:t>
      </w:r>
      <w:r>
        <w:rPr>
          <w:spacing w:val="-2"/>
        </w:rPr>
        <w:t>five-factor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right="200" w:firstLine="8"/>
        <w:spacing w:before="69" w:line="464" w:lineRule="auto"/>
        <w:rPr/>
      </w:pPr>
      <w:r>
        <w:rPr/>
        <w:t>alpha of</w:t>
      </w:r>
      <w:r>
        <w:rPr>
          <w:spacing w:val="-22"/>
        </w:rPr>
        <w:t xml:space="preserve"> </w:t>
      </w:r>
      <w:r>
        <w:rPr/>
        <w:t>the residual forecast based on COMP_NL still amounts to</w:t>
      </w:r>
      <w:r>
        <w:rPr>
          <w:spacing w:val="4"/>
        </w:rPr>
        <w:t xml:space="preserve"> </w:t>
      </w:r>
      <w:r>
        <w:rPr/>
        <w:t>41 bps,</w:t>
      </w:r>
      <w:r>
        <w:rPr>
          <w:spacing w:val="1"/>
        </w:rPr>
        <w:t xml:space="preserve"> </w:t>
      </w:r>
      <w:r>
        <w:rPr/>
        <w:t>which</w:t>
      </w:r>
      <w:r>
        <w:rPr>
          <w:spacing w:val="8"/>
        </w:rPr>
        <w:t xml:space="preserve"> </w:t>
      </w:r>
      <w:r>
        <w:rPr>
          <w:spacing w:val="-1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significant</w:t>
      </w:r>
      <w:r>
        <w:rPr/>
        <w:t xml:space="preserve"> </w:t>
      </w:r>
      <w:r>
        <w:rPr/>
        <w:t>both statistically and economically.</w:t>
      </w:r>
    </w:p>
    <w:p>
      <w:pPr>
        <w:pStyle w:val="BodyText"/>
        <w:ind w:left="11"/>
        <w:spacing w:before="197" w:line="190" w:lineRule="auto"/>
        <w:rPr/>
      </w:pPr>
      <w:r>
        <w:rPr>
          <w:spacing w:val="-1"/>
        </w:rPr>
        <w:t>5.7. Predicting analyst forecast</w:t>
      </w:r>
      <w:r>
        <w:rPr>
          <w:spacing w:val="23"/>
        </w:rPr>
        <w:t xml:space="preserve"> </w:t>
      </w:r>
      <w:r>
        <w:rPr>
          <w:spacing w:val="-1"/>
        </w:rPr>
        <w:t>errors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9" w:right="100" w:firstLine="717"/>
        <w:spacing w:before="69" w:line="464" w:lineRule="auto"/>
        <w:rPr/>
      </w:pPr>
      <w:r>
        <w:rPr/>
        <w:t>The above results show that investors appear to underreact to </w:t>
      </w:r>
      <w:r>
        <w:rPr>
          <w:spacing w:val="-1"/>
        </w:rPr>
        <w:t>the new</w:t>
      </w:r>
      <w:r>
        <w:rPr>
          <w:spacing w:val="7"/>
        </w:rPr>
        <w:t xml:space="preserve"> </w:t>
      </w:r>
      <w:r>
        <w:rPr>
          <w:spacing w:val="-1"/>
        </w:rPr>
        <w:t>information</w:t>
      </w:r>
      <w:r>
        <w:rPr>
          <w:spacing w:val="9"/>
        </w:rPr>
        <w:t xml:space="preserve"> </w:t>
      </w:r>
      <w:r>
        <w:rPr>
          <w:spacing w:val="-1"/>
        </w:rPr>
        <w:t>about</w:t>
      </w:r>
      <w:r>
        <w:rPr/>
        <w:t xml:space="preserve"> </w:t>
      </w:r>
      <w:r>
        <w:rPr/>
        <w:t>future earnings uncovered by the machine learning models. A natural question is whet</w:t>
      </w:r>
      <w:r>
        <w:rPr>
          <w:spacing w:val="-1"/>
        </w:rPr>
        <w:t>her this</w:t>
      </w:r>
    </w:p>
    <w:p>
      <w:pPr>
        <w:pStyle w:val="BodyText"/>
        <w:ind w:left="7"/>
        <w:spacing w:before="37" w:line="190" w:lineRule="auto"/>
        <w:rPr/>
      </w:pPr>
      <w:r>
        <w:rPr/>
        <w:t>information is well understood by sophisticated sell-side analysts. We answer </w:t>
      </w:r>
      <w:r>
        <w:rPr>
          <w:spacing w:val="-1"/>
        </w:rPr>
        <w:t>this</w:t>
      </w:r>
      <w:r>
        <w:rPr>
          <w:spacing w:val="7"/>
        </w:rPr>
        <w:t xml:space="preserve"> </w:t>
      </w:r>
      <w:r>
        <w:rPr>
          <w:spacing w:val="-1"/>
        </w:rPr>
        <w:t>question by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9" w:line="190" w:lineRule="auto"/>
        <w:rPr/>
      </w:pPr>
      <w:r>
        <w:rPr/>
        <w:t>examining whether the new information component helps predict errors</w:t>
      </w:r>
      <w:r>
        <w:rPr>
          <w:spacing w:val="-1"/>
        </w:rPr>
        <w:t xml:space="preserve"> in consensus</w:t>
      </w:r>
      <w:r>
        <w:rPr>
          <w:spacing w:val="9"/>
        </w:rPr>
        <w:t xml:space="preserve"> </w:t>
      </w:r>
      <w:r>
        <w:rPr>
          <w:spacing w:val="-1"/>
        </w:rPr>
        <w:t>analyst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0" w:line="190" w:lineRule="auto"/>
        <w:jc w:val="right"/>
        <w:rPr/>
      </w:pPr>
      <w:r>
        <w:rPr/>
        <w:t>earnings forecasts made after the availability of</w:t>
      </w:r>
      <w:r>
        <w:rPr>
          <w:spacing w:val="-15"/>
        </w:rPr>
        <w:t xml:space="preserve"> </w:t>
      </w:r>
      <w:r>
        <w:rPr/>
        <w:t>financial statement information.</w:t>
      </w:r>
      <w:r>
        <w:rPr>
          <w:spacing w:val="15"/>
        </w:rPr>
        <w:t xml:space="preserve"> </w:t>
      </w:r>
      <w:r>
        <w:rPr/>
        <w:t>Sp</w:t>
      </w:r>
      <w:r>
        <w:rPr>
          <w:spacing w:val="-1"/>
        </w:rPr>
        <w:t>ecifically, we</w:t>
      </w:r>
    </w:p>
    <w:p>
      <w:pPr>
        <w:spacing w:line="190" w:lineRule="auto"/>
        <w:sectPr>
          <w:footerReference w:type="default" r:id="rId38"/>
          <w:pgSz w:w="12240" w:h="15840"/>
          <w:pgMar w:top="1346" w:right="1506" w:bottom="1526" w:left="1440" w:header="0" w:footer="1280" w:gutter="0"/>
        </w:sectPr>
        <w:rPr/>
      </w:pPr>
    </w:p>
    <w:p>
      <w:pPr>
        <w:pStyle w:val="BodyText"/>
        <w:ind w:left="1" w:right="43" w:firstLine="7"/>
        <w:spacing w:before="144" w:line="465" w:lineRule="auto"/>
        <w:rPr/>
      </w:pPr>
      <w:r>
        <w:rPr/>
        <w:t>examine the errors in analyst consensus forecasts mad</w:t>
      </w:r>
      <w:r>
        <w:rPr>
          <w:spacing w:val="-1"/>
        </w:rPr>
        <w:t>e in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fourth month</w:t>
      </w:r>
      <w:r>
        <w:rPr>
          <w:spacing w:val="12"/>
        </w:rPr>
        <w:t xml:space="preserve"> </w:t>
      </w:r>
      <w:r>
        <w:rPr>
          <w:spacing w:val="-1"/>
        </w:rPr>
        <w:t>after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end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fiscal</w:t>
      </w:r>
      <w:r>
        <w:rPr/>
        <w:t xml:space="preserve"> </w:t>
      </w:r>
      <w:r>
        <w:rPr/>
        <w:t>year t. Following So (2013), we estimate the following </w:t>
      </w:r>
      <w:r>
        <w:rPr>
          <w:spacing w:val="-1"/>
        </w:rPr>
        <w:t>models:</w:t>
      </w:r>
    </w:p>
    <w:p>
      <w:pPr>
        <w:spacing w:before="186" w:line="224" w:lineRule="auto"/>
        <w:jc w:val="right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position w:val="1"/>
        </w:rPr>
        <w:t>FERR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,t+1  </w:t>
      </w:r>
      <w:r>
        <w:rPr>
          <w:rFonts w:ascii="Cambria Math" w:hAnsi="Cambria Math" w:eastAsia="Cambria Math" w:cs="Cambria Math"/>
          <w:sz w:val="24"/>
          <w:szCs w:val="24"/>
          <w:spacing w:val="7"/>
          <w:position w:val="1"/>
        </w:rPr>
        <w:t>= β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0  </w:t>
      </w:r>
      <w:r>
        <w:rPr>
          <w:rFonts w:ascii="Cambria Math" w:hAnsi="Cambria Math" w:eastAsia="Cambria Math" w:cs="Cambria Math"/>
          <w:sz w:val="24"/>
          <w:szCs w:val="24"/>
          <w:spacing w:val="7"/>
          <w:position w:val="1"/>
        </w:rPr>
        <w:t>+ β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1</w:t>
      </w:r>
      <w:r>
        <w:rPr>
          <w:rFonts w:ascii="Cambria Math" w:hAnsi="Cambria Math" w:eastAsia="Cambria Math" w:cs="Cambria Math"/>
          <w:sz w:val="17"/>
          <w:szCs w:val="17"/>
          <w:spacing w:val="-13"/>
          <w:position w:val="-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position w:val="1"/>
        </w:rPr>
        <w:t>ML</w:t>
      </w:r>
      <w:r>
        <w:rPr>
          <w:rFonts w:ascii="Cambria Math" w:hAnsi="Cambria Math" w:eastAsia="Cambria Math" w:cs="Cambria Math"/>
          <w:sz w:val="24"/>
          <w:szCs w:val="24"/>
          <w:spacing w:val="7"/>
          <w:position w:val="1"/>
        </w:rPr>
        <w:t>_</w:t>
      </w:r>
      <w:r>
        <w:rPr>
          <w:rFonts w:ascii="Cambria Math" w:hAnsi="Cambria Math" w:eastAsia="Cambria Math" w:cs="Cambria Math"/>
          <w:sz w:val="24"/>
          <w:szCs w:val="24"/>
          <w:position w:val="1"/>
        </w:rPr>
        <w:t>RESD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,t  </w:t>
      </w:r>
      <w:r>
        <w:rPr>
          <w:rFonts w:ascii="Cambria Math" w:hAnsi="Cambria Math" w:eastAsia="Cambria Math" w:cs="Cambria Math"/>
          <w:sz w:val="24"/>
          <w:szCs w:val="24"/>
          <w:spacing w:val="7"/>
          <w:position w:val="1"/>
        </w:rPr>
        <w:t>+ β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2</w:t>
      </w:r>
      <w:r>
        <w:rPr>
          <w:rFonts w:ascii="Cambria Math" w:hAnsi="Cambria Math" w:eastAsia="Cambria Math" w:cs="Cambria Math"/>
          <w:sz w:val="24"/>
          <w:szCs w:val="24"/>
          <w:position w:val="1"/>
        </w:rPr>
        <w:t>SIZE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z w:val="24"/>
          <w:szCs w:val="24"/>
          <w:spacing w:val="7"/>
          <w:position w:val="1"/>
        </w:rPr>
        <w:t>+ β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3</w:t>
      </w:r>
      <w:r>
        <w:rPr>
          <w:rFonts w:ascii="Cambria Math" w:hAnsi="Cambria Math" w:eastAsia="Cambria Math" w:cs="Cambria Math"/>
          <w:sz w:val="17"/>
          <w:szCs w:val="17"/>
          <w:spacing w:val="-20"/>
          <w:position w:val="-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position w:val="1"/>
        </w:rPr>
        <w:t>BM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z w:val="24"/>
          <w:szCs w:val="24"/>
          <w:spacing w:val="7"/>
          <w:position w:val="1"/>
        </w:rPr>
        <w:t>+ β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4</w:t>
      </w:r>
      <w:r>
        <w:rPr>
          <w:rFonts w:ascii="Cambria Math" w:hAnsi="Cambria Math" w:eastAsia="Cambria Math" w:cs="Cambria Math"/>
          <w:sz w:val="17"/>
          <w:szCs w:val="17"/>
          <w:spacing w:val="-21"/>
          <w:position w:val="-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position w:val="1"/>
        </w:rPr>
        <w:t>MOM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 xml:space="preserve">  </w:t>
      </w:r>
      <w:r>
        <w:rPr>
          <w:rFonts w:ascii="Cambria Math" w:hAnsi="Cambria Math" w:eastAsia="Cambria Math" w:cs="Cambria Math"/>
          <w:sz w:val="24"/>
          <w:szCs w:val="24"/>
          <w:spacing w:val="7"/>
          <w:position w:val="1"/>
        </w:rPr>
        <w:t>+ β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5</w:t>
      </w:r>
      <w:r>
        <w:rPr>
          <w:rFonts w:ascii="Cambria Math" w:hAnsi="Cambria Math" w:eastAsia="Cambria Math" w:cs="Cambria Math"/>
          <w:sz w:val="24"/>
          <w:szCs w:val="24"/>
          <w:position w:val="1"/>
        </w:rPr>
        <w:t>Acc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z w:val="24"/>
          <w:szCs w:val="24"/>
          <w:spacing w:val="7"/>
          <w:position w:val="1"/>
        </w:rPr>
        <w:t>+ β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6</w:t>
      </w:r>
      <w:r>
        <w:rPr>
          <w:rFonts w:ascii="Cambria Math" w:hAnsi="Cambria Math" w:eastAsia="Cambria Math" w:cs="Cambria Math"/>
          <w:sz w:val="17"/>
          <w:szCs w:val="17"/>
          <w:spacing w:val="-21"/>
          <w:position w:val="-3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position w:val="1"/>
        </w:rPr>
        <w:t>LTG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7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 xml:space="preserve">  </w:t>
      </w:r>
      <w:r>
        <w:rPr>
          <w:rFonts w:ascii="Cambria Math" w:hAnsi="Cambria Math" w:eastAsia="Cambria Math" w:cs="Cambria Math"/>
          <w:sz w:val="24"/>
          <w:szCs w:val="24"/>
          <w:spacing w:val="7"/>
          <w:position w:val="1"/>
        </w:rPr>
        <w:t>+</w:t>
      </w:r>
    </w:p>
    <w:p>
      <w:pPr>
        <w:pStyle w:val="BodyText"/>
        <w:ind w:left="11"/>
        <w:spacing w:before="293" w:line="224" w:lineRule="auto"/>
        <w:rPr/>
      </w:pPr>
      <w:r>
        <w:rPr>
          <w:rFonts w:ascii="Cambria Math" w:hAnsi="Cambria Math" w:eastAsia="Cambria Math" w:cs="Cambria Math"/>
          <w:spacing w:val="2"/>
          <w:position w:val="1"/>
        </w:rPr>
        <w:t>ε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i,t+1</w:t>
      </w:r>
      <w:r>
        <w:rPr>
          <w:rFonts w:ascii="Cambria Math" w:hAnsi="Cambria Math" w:eastAsia="Cambria Math" w:cs="Cambria Math"/>
          <w:sz w:val="17"/>
          <w:szCs w:val="17"/>
          <w:spacing w:val="1"/>
          <w:position w:val="-3"/>
        </w:rPr>
        <w:t xml:space="preserve">                   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 xml:space="preserve">                                                                                                                                                                                                      </w:t>
      </w:r>
      <w:r>
        <w:rPr>
          <w:spacing w:val="2"/>
          <w:position w:val="1"/>
        </w:rPr>
        <w:t>(10)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1" w:right="50"/>
        <w:spacing w:before="71" w:line="459" w:lineRule="auto"/>
        <w:rPr/>
      </w:pPr>
      <w:r>
        <w:rPr/>
        <w:t>where</w:t>
      </w:r>
      <w:r>
        <w:rPr>
          <w:spacing w:val="3"/>
        </w:rPr>
        <w:t xml:space="preserve"> </w:t>
      </w:r>
      <w:r>
        <w:rPr>
          <w:rFonts w:ascii="Cambria Math" w:hAnsi="Cambria Math" w:eastAsia="Cambria Math" w:cs="Cambria Math"/>
        </w:rPr>
        <w:t>FERR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3"/>
          <w:position w:val="-4"/>
        </w:rPr>
        <w:t>,t+1  </w:t>
      </w:r>
      <w:r>
        <w:rPr/>
        <w:t>is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analyst</w:t>
      </w:r>
      <w:r>
        <w:rPr>
          <w:spacing w:val="3"/>
        </w:rPr>
        <w:t xml:space="preserve"> </w:t>
      </w:r>
      <w:r>
        <w:rPr/>
        <w:t>forecast</w:t>
      </w:r>
      <w:r>
        <w:rPr>
          <w:spacing w:val="3"/>
        </w:rPr>
        <w:t xml:space="preserve"> </w:t>
      </w:r>
      <w:r>
        <w:rPr/>
        <w:t>error</w:t>
      </w:r>
      <w:r>
        <w:rPr>
          <w:spacing w:val="3"/>
        </w:rPr>
        <w:t xml:space="preserve"> </w:t>
      </w:r>
      <w:r>
        <w:rPr/>
        <w:t>defined</w:t>
      </w:r>
      <w:r>
        <w:rPr>
          <w:spacing w:val="3"/>
        </w:rPr>
        <w:t xml:space="preserve"> </w:t>
      </w:r>
      <w:r>
        <w:rPr/>
        <w:t>as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realized</w:t>
      </w:r>
      <w:r>
        <w:rPr>
          <w:spacing w:val="8"/>
        </w:rPr>
        <w:t xml:space="preserve"> </w:t>
      </w:r>
      <w:r>
        <w:rPr/>
        <w:t>difference</w:t>
      </w:r>
      <w:r>
        <w:rPr>
          <w:spacing w:val="3"/>
        </w:rPr>
        <w:t xml:space="preserve"> </w:t>
      </w:r>
      <w:r>
        <w:rPr/>
        <w:t>between</w:t>
      </w:r>
      <w:r>
        <w:rPr>
          <w:spacing w:val="10"/>
        </w:rPr>
        <w:t xml:space="preserve"> </w:t>
      </w:r>
      <w:r>
        <w:rPr/>
        <w:t>EPS</w:t>
      </w:r>
      <w:r>
        <w:rPr>
          <w:spacing w:val="10"/>
        </w:rPr>
        <w:t xml:space="preserve"> </w:t>
      </w:r>
      <w:r>
        <w:rPr/>
        <w:t>as   </w:t>
      </w:r>
      <w:r>
        <w:rPr/>
        <w:t>reported in IBES and the consensus EPS forecas</w:t>
      </w:r>
      <w:r>
        <w:rPr>
          <w:spacing w:val="-1"/>
        </w:rPr>
        <w:t>t</w:t>
      </w:r>
      <w:r>
        <w:rPr>
          <w:spacing w:val="2"/>
        </w:rPr>
        <w:t xml:space="preserve"> </w:t>
      </w:r>
      <w:r>
        <w:rPr>
          <w:spacing w:val="-1"/>
        </w:rPr>
        <w:t>made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fourth</w:t>
      </w:r>
      <w:r>
        <w:rPr>
          <w:spacing w:val="2"/>
        </w:rPr>
        <w:t xml:space="preserve"> </w:t>
      </w:r>
      <w:r>
        <w:rPr>
          <w:spacing w:val="-1"/>
        </w:rPr>
        <w:t>month</w:t>
      </w:r>
      <w:r>
        <w:rPr>
          <w:spacing w:val="12"/>
        </w:rPr>
        <w:t xml:space="preserve"> </w:t>
      </w:r>
      <w:r>
        <w:rPr>
          <w:spacing w:val="-1"/>
        </w:rPr>
        <w:t>after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end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fiscal</w:t>
      </w:r>
      <w:r>
        <w:rPr/>
        <w:t xml:space="preserve"> </w:t>
      </w:r>
      <w:r>
        <w:rPr/>
        <w:t>year t, scaled by the stock price of</w:t>
      </w:r>
      <w:r>
        <w:rPr>
          <w:spacing w:val="-15"/>
        </w:rPr>
        <w:t xml:space="preserve"> </w:t>
      </w:r>
      <w:r>
        <w:rPr/>
        <w:t>firm i on the</w:t>
      </w:r>
      <w:r>
        <w:rPr>
          <w:spacing w:val="7"/>
        </w:rPr>
        <w:t xml:space="preserve"> </w:t>
      </w:r>
      <w:r>
        <w:rPr/>
        <w:t>day th</w:t>
      </w:r>
      <w:r>
        <w:rPr>
          <w:spacing w:val="-1"/>
        </w:rPr>
        <w:t>e consensus</w:t>
      </w:r>
      <w:r>
        <w:rPr>
          <w:spacing w:val="10"/>
        </w:rPr>
        <w:t xml:space="preserve"> </w:t>
      </w:r>
      <w:r>
        <w:rPr>
          <w:spacing w:val="-1"/>
        </w:rPr>
        <w:t>forecast</w:t>
      </w:r>
      <w:r>
        <w:rPr>
          <w:spacing w:val="9"/>
        </w:rPr>
        <w:t xml:space="preserve"> </w:t>
      </w:r>
      <w:r>
        <w:rPr>
          <w:spacing w:val="-1"/>
        </w:rPr>
        <w:t>is</w:t>
      </w:r>
      <w:r>
        <w:rPr>
          <w:spacing w:val="10"/>
        </w:rPr>
        <w:t xml:space="preserve"> </w:t>
      </w:r>
      <w:r>
        <w:rPr>
          <w:spacing w:val="-1"/>
        </w:rPr>
        <w:t>formed</w:t>
      </w:r>
      <w:r>
        <w:rPr>
          <w:spacing w:val="9"/>
        </w:rPr>
        <w:t xml:space="preserve"> </w:t>
      </w:r>
      <w:r>
        <w:rPr>
          <w:spacing w:val="-1"/>
        </w:rPr>
        <w:t>(i.e.,</w:t>
      </w:r>
    </w:p>
    <w:p>
      <w:pPr>
        <w:pStyle w:val="BodyText"/>
        <w:ind w:left="12"/>
        <w:spacing w:before="66" w:line="201" w:lineRule="auto"/>
        <w:rPr/>
      </w:pPr>
      <w:r>
        <w:rPr/>
        <w:t>statpers</w:t>
      </w:r>
      <w:r>
        <w:rPr>
          <w:spacing w:val="14"/>
        </w:rPr>
        <w:t>); </w:t>
      </w:r>
      <w:r>
        <w:rPr>
          <w:rFonts w:ascii="Cambria Math" w:hAnsi="Cambria Math" w:eastAsia="Cambria Math" w:cs="Cambria Math"/>
        </w:rPr>
        <w:t>ML</w:t>
      </w:r>
      <w:r>
        <w:rPr>
          <w:rFonts w:ascii="Cambria Math" w:hAnsi="Cambria Math" w:eastAsia="Cambria Math" w:cs="Cambria Math"/>
          <w:spacing w:val="14"/>
        </w:rPr>
        <w:t>_</w:t>
      </w:r>
      <w:r>
        <w:rPr>
          <w:rFonts w:ascii="Cambria Math" w:hAnsi="Cambria Math" w:eastAsia="Cambria Math" w:cs="Cambria Math"/>
        </w:rPr>
        <w:t>RESD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14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spacing w:val="14"/>
          <w:position w:val="-3"/>
        </w:rPr>
        <w:t>t</w:t>
      </w:r>
      <w:r>
        <w:rPr>
          <w:spacing w:val="14"/>
          <w:position w:val="-3"/>
        </w:rPr>
        <w:t>, </w:t>
      </w:r>
      <w:r>
        <w:rPr>
          <w:rFonts w:ascii="Cambria Math" w:hAnsi="Cambria Math" w:eastAsia="Cambria Math" w:cs="Cambria Math"/>
        </w:rPr>
        <w:t>SIZE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14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spacing w:val="14"/>
          <w:position w:val="-3"/>
        </w:rPr>
        <w:t>t</w:t>
      </w:r>
      <w:r>
        <w:rPr>
          <w:spacing w:val="14"/>
          <w:position w:val="-3"/>
        </w:rPr>
        <w:t>, </w:t>
      </w:r>
      <w:r>
        <w:rPr>
          <w:rFonts w:ascii="Cambria Math" w:hAnsi="Cambria Math" w:eastAsia="Cambria Math" w:cs="Cambria Math"/>
        </w:rPr>
        <w:t>BM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14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spacing w:val="14"/>
          <w:position w:val="-3"/>
        </w:rPr>
        <w:t>t</w:t>
      </w:r>
      <w:r>
        <w:rPr>
          <w:spacing w:val="14"/>
          <w:position w:val="-3"/>
        </w:rPr>
        <w:t>, </w:t>
      </w:r>
      <w:r>
        <w:rPr>
          <w:rFonts w:ascii="Cambria Math" w:hAnsi="Cambria Math" w:eastAsia="Cambria Math" w:cs="Cambria Math"/>
        </w:rPr>
        <w:t>MOM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14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spacing w:val="14"/>
          <w:position w:val="-3"/>
        </w:rPr>
        <w:t>t</w:t>
      </w:r>
      <w:r>
        <w:rPr>
          <w:spacing w:val="14"/>
          <w:position w:val="-3"/>
        </w:rPr>
        <w:t>,</w:t>
      </w:r>
      <w:r>
        <w:rPr>
          <w:spacing w:val="13"/>
          <w:position w:val="-3"/>
        </w:rPr>
        <w:t xml:space="preserve"> </w:t>
      </w:r>
      <w:r>
        <w:rPr>
          <w:rFonts w:ascii="Cambria Math" w:hAnsi="Cambria Math" w:eastAsia="Cambria Math" w:cs="Cambria Math"/>
        </w:rPr>
        <w:t>Acc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13"/>
          <w:position w:val="-4"/>
        </w:rPr>
        <w:t>,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t</w:t>
      </w:r>
      <w:r>
        <w:rPr>
          <w:rFonts w:ascii="Cambria Math" w:hAnsi="Cambria Math" w:eastAsia="Cambria Math" w:cs="Cambria Math"/>
          <w:sz w:val="17"/>
          <w:szCs w:val="17"/>
          <w:spacing w:val="13"/>
          <w:position w:val="-4"/>
        </w:rPr>
        <w:t xml:space="preserve">  </w:t>
      </w:r>
      <w:r>
        <w:rPr/>
        <w:t>have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same</w:t>
      </w:r>
      <w:r>
        <w:rPr>
          <w:spacing w:val="13"/>
        </w:rPr>
        <w:t xml:space="preserve"> </w:t>
      </w:r>
      <w:r>
        <w:rPr/>
        <w:t>definitions</w:t>
      </w:r>
      <w:r>
        <w:rPr>
          <w:spacing w:val="13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those</w:t>
      </w:r>
      <w:r>
        <w:rPr>
          <w:spacing w:val="13"/>
        </w:rPr>
        <w:t xml:space="preserve"> </w:t>
      </w:r>
      <w:r>
        <w:rPr/>
        <w:t>in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" w:right="224" w:firstLine="1"/>
        <w:spacing w:before="71" w:line="459" w:lineRule="auto"/>
        <w:rPr/>
      </w:pPr>
      <w:r>
        <w:rPr/>
        <w:t>Model (9); and </w:t>
      </w:r>
      <w:r>
        <w:rPr>
          <w:rFonts w:ascii="Cambria Math" w:hAnsi="Cambria Math" w:eastAsia="Cambria Math" w:cs="Cambria Math"/>
        </w:rPr>
        <w:t>LTG</w:t>
      </w:r>
      <w:r>
        <w:rPr>
          <w:rFonts w:ascii="Cambria Math" w:hAnsi="Cambria Math" w:eastAsia="Cambria Math" w:cs="Cambria Math"/>
          <w:sz w:val="17"/>
          <w:szCs w:val="17"/>
          <w:position w:val="-4"/>
        </w:rPr>
        <w:t>i,t  </w:t>
      </w:r>
      <w:r>
        <w:rPr/>
        <w:t>is the consensus long-term</w:t>
      </w:r>
      <w:r>
        <w:rPr>
          <w:spacing w:val="20"/>
          <w:w w:val="101"/>
        </w:rPr>
        <w:t xml:space="preserve"> </w:t>
      </w:r>
      <w:r>
        <w:rPr/>
        <w:t>growth</w:t>
      </w:r>
      <w:r>
        <w:rPr>
          <w:spacing w:val="9"/>
        </w:rPr>
        <w:t xml:space="preserve"> </w:t>
      </w:r>
      <w:r>
        <w:rPr/>
        <w:t>forecast in</w:t>
      </w:r>
      <w:r>
        <w:rPr>
          <w:spacing w:val="8"/>
        </w:rPr>
        <w:t xml:space="preserve"> </w:t>
      </w:r>
      <w:r>
        <w:rPr/>
        <w:t>IBES.</w:t>
      </w:r>
      <w:r>
        <w:rPr>
          <w:spacing w:val="11"/>
        </w:rPr>
        <w:t xml:space="preserve"> </w:t>
      </w:r>
      <w:r>
        <w:rPr/>
        <w:t>If</w:t>
      </w:r>
      <w:r>
        <w:rPr>
          <w:spacing w:val="-15"/>
        </w:rPr>
        <w:t xml:space="preserve"> </w:t>
      </w:r>
      <w:r>
        <w:rPr/>
        <w:t>analysts perfectly </w:t>
      </w:r>
      <w:r>
        <w:rPr/>
        <w:t>incorporate the new information extracted by the machine learning models into their forec</w:t>
      </w:r>
      <w:r>
        <w:rPr>
          <w:spacing w:val="-1"/>
        </w:rPr>
        <w:t>asts,</w:t>
      </w:r>
      <w:r>
        <w:rPr/>
        <w:t xml:space="preserve">  </w:t>
      </w:r>
      <w:r>
        <w:rPr/>
        <w:t>their forecast errors will be uncorrelated with the proxy for the new information componen</w:t>
      </w:r>
      <w:r>
        <w:rPr>
          <w:spacing w:val="-1"/>
        </w:rPr>
        <w:t>t.</w:t>
      </w:r>
    </w:p>
    <w:p>
      <w:pPr>
        <w:pStyle w:val="BodyText"/>
        <w:ind w:left="11" w:right="602" w:hanging="7"/>
        <w:spacing w:before="57" w:line="464" w:lineRule="auto"/>
        <w:rPr/>
      </w:pPr>
      <w:r>
        <w:rPr/>
        <w:t>However, the results in Table</w:t>
      </w:r>
      <w:r>
        <w:rPr>
          <w:spacing w:val="15"/>
          <w:w w:val="101"/>
        </w:rPr>
        <w:t xml:space="preserve"> </w:t>
      </w:r>
      <w:r>
        <w:rPr/>
        <w:t>8 indicate that the proxies of</w:t>
      </w:r>
      <w:r>
        <w:rPr>
          <w:spacing w:val="-16"/>
        </w:rPr>
        <w:t xml:space="preserve"> </w:t>
      </w:r>
      <w:r>
        <w:rPr/>
        <w:t>all machine learni</w:t>
      </w:r>
      <w:r>
        <w:rPr>
          <w:spacing w:val="-1"/>
        </w:rPr>
        <w:t>ng models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/>
        <w:t>significantly correlated with analyst forecast errors, sug</w:t>
      </w:r>
      <w:r>
        <w:rPr>
          <w:spacing w:val="-1"/>
        </w:rPr>
        <w:t>gesting that analysts</w:t>
      </w:r>
      <w:r>
        <w:rPr>
          <w:spacing w:val="11"/>
        </w:rPr>
        <w:t xml:space="preserve"> </w:t>
      </w:r>
      <w:r>
        <w:rPr>
          <w:spacing w:val="-1"/>
        </w:rPr>
        <w:t>do not</w:t>
      </w:r>
      <w:r>
        <w:rPr>
          <w:spacing w:val="9"/>
        </w:rPr>
        <w:t xml:space="preserve"> </w:t>
      </w:r>
      <w:r>
        <w:rPr>
          <w:spacing w:val="-1"/>
        </w:rPr>
        <w:t>fully</w:t>
      </w:r>
    </w:p>
    <w:p>
      <w:pPr>
        <w:pStyle w:val="BodyText"/>
        <w:spacing w:before="37" w:line="190" w:lineRule="auto"/>
        <w:rPr/>
      </w:pPr>
      <w:r>
        <w:rPr/>
        <w:t>understand the new information uncovered by the machine learning algorith</w:t>
      </w:r>
      <w:r>
        <w:rPr>
          <w:spacing w:val="-1"/>
        </w:rPr>
        <w:t>ms.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69" w:line="190" w:lineRule="auto"/>
        <w:rPr/>
      </w:pPr>
      <w:r>
        <w:rPr/>
        <w:t>5.8. Improving extant models using insights from the machine l</w:t>
      </w:r>
      <w:r>
        <w:rPr>
          <w:spacing w:val="-1"/>
        </w:rPr>
        <w:t>earning models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1" w:right="21" w:firstLine="725"/>
        <w:spacing w:before="70" w:line="464" w:lineRule="auto"/>
        <w:rPr/>
      </w:pPr>
      <w:r>
        <w:rPr/>
        <w:t>The overall results show that even without the explicit guidance</w:t>
      </w:r>
      <w:r>
        <w:rPr>
          <w:spacing w:val="10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economic th</w:t>
      </w:r>
      <w:r>
        <w:rPr>
          <w:spacing w:val="-1"/>
        </w:rPr>
        <w:t>eories,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nonlinear machine learning models extract information from a set</w:t>
      </w:r>
      <w:r>
        <w:rPr>
          <w:spacing w:val="8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economically</w:t>
      </w:r>
      <w:r>
        <w:rPr>
          <w:spacing w:val="7"/>
        </w:rPr>
        <w:t xml:space="preserve"> </w:t>
      </w:r>
      <w:r>
        <w:rPr/>
        <w:t>sen</w:t>
      </w:r>
      <w:r>
        <w:rPr>
          <w:spacing w:val="-1"/>
        </w:rPr>
        <w:t>sible</w:t>
      </w:r>
    </w:p>
    <w:p>
      <w:pPr>
        <w:pStyle w:val="BodyText"/>
        <w:spacing w:before="34" w:line="190" w:lineRule="auto"/>
        <w:rPr/>
      </w:pPr>
      <w:r>
        <w:rPr/>
        <w:t>predictors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capture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interaction</w:t>
      </w:r>
      <w:r>
        <w:rPr>
          <w:spacing w:val="1"/>
        </w:rPr>
        <w:t xml:space="preserve"> </w:t>
      </w:r>
      <w:r>
        <w:rPr/>
        <w:t>effects</w:t>
      </w:r>
      <w:r>
        <w:rPr>
          <w:spacing w:val="1"/>
        </w:rPr>
        <w:t xml:space="preserve"> </w:t>
      </w:r>
      <w:r>
        <w:rPr/>
        <w:t>between</w:t>
      </w:r>
      <w:r>
        <w:rPr>
          <w:spacing w:val="1"/>
        </w:rPr>
        <w:t xml:space="preserve"> </w:t>
      </w:r>
      <w:r>
        <w:rPr/>
        <w:t>some</w:t>
      </w:r>
      <w:r>
        <w:rPr>
          <w:spacing w:val="1"/>
        </w:rPr>
        <w:t xml:space="preserve"> </w:t>
      </w:r>
      <w:r>
        <w:rPr/>
        <w:t>economically</w:t>
      </w:r>
      <w:r>
        <w:rPr>
          <w:spacing w:val="3"/>
        </w:rPr>
        <w:t xml:space="preserve"> </w:t>
      </w:r>
      <w:r>
        <w:rPr/>
        <w:t>linked</w:t>
      </w:r>
      <w:r>
        <w:rPr>
          <w:spacing w:val="1"/>
        </w:rPr>
        <w:t xml:space="preserve"> </w:t>
      </w:r>
      <w:r>
        <w:rPr/>
        <w:t>pairs</w:t>
      </w:r>
      <w:r>
        <w:rPr>
          <w:spacing w:val="8"/>
        </w:rPr>
        <w:t xml:space="preserve"> </w:t>
      </w:r>
      <w:r>
        <w:rPr/>
        <w:t>of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" w:right="104" w:hanging="2"/>
        <w:spacing w:before="70" w:line="464" w:lineRule="auto"/>
        <w:rPr/>
      </w:pPr>
      <w:r>
        <w:rPr/>
        <w:t>predictors. In this section, we examine whether the insights from the nonlinear machin</w:t>
      </w:r>
      <w:r>
        <w:rPr>
          <w:spacing w:val="-1"/>
        </w:rPr>
        <w:t>e</w:t>
      </w:r>
      <w:r>
        <w:rPr>
          <w:spacing w:val="7"/>
        </w:rPr>
        <w:t xml:space="preserve"> </w:t>
      </w:r>
      <w:r>
        <w:rPr>
          <w:spacing w:val="-1"/>
        </w:rPr>
        <w:t>learning</w:t>
      </w:r>
      <w:r>
        <w:rPr/>
        <w:t xml:space="preserve"> </w:t>
      </w:r>
      <w:r>
        <w:rPr/>
        <w:t>models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used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enhance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performance</w:t>
      </w:r>
      <w:r>
        <w:rPr>
          <w:spacing w:val="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extant</w:t>
      </w:r>
      <w:r>
        <w:rPr>
          <w:spacing w:val="1"/>
        </w:rPr>
        <w:t xml:space="preserve"> </w:t>
      </w:r>
      <w:r>
        <w:rPr/>
        <w:t>models</w:t>
      </w:r>
      <w:r>
        <w:rPr>
          <w:spacing w:val="1"/>
        </w:rPr>
        <w:t>.</w:t>
      </w:r>
    </w:p>
    <w:p>
      <w:pPr>
        <w:pStyle w:val="BodyText"/>
        <w:ind w:left="7" w:right="386" w:firstLine="716"/>
        <w:spacing w:before="197" w:line="358" w:lineRule="auto"/>
        <w:rPr/>
      </w:pPr>
      <w:r>
        <w:rPr/>
        <w:t>First, we test whether augmenting the extant models with the level and</w:t>
      </w:r>
      <w:r>
        <w:rPr>
          <w:spacing w:val="-1"/>
        </w:rPr>
        <w:t xml:space="preserve"> change</w:t>
      </w:r>
      <w:r>
        <w:rPr>
          <w:spacing w:val="6"/>
        </w:rPr>
        <w:t xml:space="preserve"> </w:t>
      </w:r>
      <w:r>
        <w:rPr>
          <w:spacing w:val="-1"/>
        </w:rPr>
        <w:t>in total</w:t>
      </w:r>
      <w:r>
        <w:rPr/>
        <w:t xml:space="preserve"> </w:t>
      </w:r>
      <w:r>
        <w:rPr/>
        <w:t>income tax expenses, which machine learning models identify as one of</w:t>
      </w:r>
      <w:r>
        <w:rPr>
          <w:spacing w:val="-17"/>
        </w:rPr>
        <w:t xml:space="preserve"> </w:t>
      </w:r>
      <w:r>
        <w:rPr/>
        <w:t>the most</w:t>
      </w:r>
      <w:r>
        <w:rPr>
          <w:spacing w:val="7"/>
        </w:rPr>
        <w:t xml:space="preserve"> </w:t>
      </w:r>
      <w:r>
        <w:rPr/>
        <w:t>important</w:t>
      </w:r>
    </w:p>
    <w:p>
      <w:pPr>
        <w:spacing w:line="358" w:lineRule="auto"/>
        <w:sectPr>
          <w:footerReference w:type="default" r:id="rId39"/>
          <w:pgSz w:w="12240" w:h="15840"/>
          <w:pgMar w:top="1346" w:right="1438" w:bottom="1526" w:left="1439" w:header="0" w:footer="1280" w:gutter="0"/>
        </w:sectPr>
        <w:rPr/>
      </w:pPr>
    </w:p>
    <w:p>
      <w:pPr>
        <w:pStyle w:val="BodyText"/>
        <w:ind w:left="9"/>
        <w:spacing w:before="145" w:line="190" w:lineRule="auto"/>
        <w:rPr/>
      </w:pPr>
      <w:r>
        <w:rPr/>
        <w:t>features, helps improve their performance. Tax expenses are closely related to taxable</w:t>
      </w:r>
      <w:r>
        <w:rPr>
          <w:spacing w:val="-1"/>
        </w:rPr>
        <w:t xml:space="preserve"> income,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9" w:line="190" w:lineRule="auto"/>
        <w:rPr/>
      </w:pPr>
      <w:r>
        <w:rPr/>
        <w:t>which according to prior studies is an important determinant</w:t>
      </w:r>
      <w:r>
        <w:rPr>
          <w:spacing w:val="13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quality of</w:t>
      </w:r>
      <w:r>
        <w:rPr>
          <w:spacing w:val="-15"/>
        </w:rPr>
        <w:t xml:space="preserve"> </w:t>
      </w:r>
      <w:r>
        <w:rPr/>
        <w:t>earnings</w:t>
      </w:r>
      <w:r>
        <w:rPr>
          <w:spacing w:val="9"/>
        </w:rPr>
        <w:t xml:space="preserve"> </w:t>
      </w:r>
      <w:r>
        <w:rPr/>
        <w:t>and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" w:right="36" w:firstLine="7"/>
        <w:spacing w:before="69" w:line="469" w:lineRule="auto"/>
        <w:rPr/>
      </w:pPr>
      <w:r>
        <w:rPr/>
        <w:t>earnings persistence (e.g., Lev and Nissim, 2004; Hanlon, 2005). One may</w:t>
      </w:r>
      <w:r>
        <w:rPr>
          <w:spacing w:val="-10"/>
        </w:rPr>
        <w:t xml:space="preserve"> </w:t>
      </w:r>
      <w:r>
        <w:rPr/>
        <w:t>justify the inclusion    </w:t>
      </w:r>
      <w:r>
        <w:rPr/>
        <w:t>of</w:t>
      </w:r>
      <w:r>
        <w:rPr>
          <w:spacing w:val="-21"/>
        </w:rPr>
        <w:t xml:space="preserve"> </w:t>
      </w:r>
      <w:r>
        <w:rPr/>
        <w:t>these</w:t>
      </w:r>
      <w:r>
        <w:rPr>
          <w:spacing w:val="1"/>
        </w:rPr>
        <w:t xml:space="preserve"> </w:t>
      </w:r>
      <w:r>
        <w:rPr/>
        <w:t>variables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earnings</w:t>
      </w:r>
      <w:r>
        <w:rPr>
          <w:spacing w:val="1"/>
        </w:rPr>
        <w:t xml:space="preserve"> </w:t>
      </w:r>
      <w:r>
        <w:rPr/>
        <w:t>prediction</w:t>
      </w:r>
      <w:r>
        <w:rPr>
          <w:spacing w:val="1"/>
        </w:rPr>
        <w:t xml:space="preserve"> </w:t>
      </w:r>
      <w:r>
        <w:rPr/>
        <w:t>model</w:t>
      </w:r>
      <w:r>
        <w:rPr>
          <w:spacing w:val="1"/>
        </w:rPr>
        <w:t>,</w:t>
      </w:r>
      <w:r>
        <w:rPr>
          <w:spacing w:val="-18"/>
        </w:rPr>
        <w:t xml:space="preserve"> </w:t>
      </w:r>
      <w:r>
        <w:rPr/>
        <w:t>just</w:t>
      </w:r>
      <w:r>
        <w:rPr>
          <w:spacing w:val="1"/>
        </w:rPr>
        <w:t xml:space="preserve"> </w:t>
      </w:r>
      <w:r>
        <w:rPr/>
        <w:t>like</w:t>
      </w:r>
      <w:r>
        <w:rPr>
          <w:spacing w:val="1"/>
        </w:rPr>
        <w:t xml:space="preserve"> </w:t>
      </w:r>
      <w:r>
        <w:rPr/>
        <w:t>other</w:t>
      </w:r>
      <w:r>
        <w:rPr>
          <w:spacing w:val="1"/>
        </w:rPr>
        <w:t xml:space="preserve"> </w:t>
      </w:r>
      <w:r>
        <w:rPr/>
        <w:t>variables</w:t>
      </w:r>
      <w:r>
        <w:rPr>
          <w:spacing w:val="1"/>
        </w:rPr>
        <w:t xml:space="preserve"> </w:t>
      </w:r>
      <w:r>
        <w:rPr/>
        <w:t>such</w:t>
      </w:r>
      <w:r>
        <w:rPr>
          <w:spacing w:val="9"/>
        </w:rPr>
        <w:t xml:space="preserve"> </w:t>
      </w:r>
      <w:r>
        <w:rPr/>
        <w:t>as</w:t>
      </w:r>
      <w:r>
        <w:rPr>
          <w:spacing w:val="8"/>
        </w:rPr>
        <w:t xml:space="preserve"> </w:t>
      </w:r>
      <w:r>
        <w:rPr/>
        <w:t>accruals</w:t>
      </w:r>
      <w:r>
        <w:rPr>
          <w:spacing w:val="1"/>
        </w:rPr>
        <w:t>.</w:t>
      </w:r>
      <w:r>
        <w:rPr>
          <w:spacing w:val="8"/>
        </w:rPr>
        <w:t xml:space="preserve"> </w:t>
      </w:r>
      <w:r>
        <w:rPr/>
        <w:t>The </w:t>
      </w:r>
      <w:r>
        <w:rPr/>
        <w:t>results presented in Panel A of</w:t>
      </w:r>
      <w:r>
        <w:rPr>
          <w:spacing w:val="-19"/>
        </w:rPr>
        <w:t xml:space="preserve"> </w:t>
      </w:r>
      <w:r>
        <w:rPr/>
        <w:t>Table 9 show that the</w:t>
      </w:r>
      <w:r>
        <w:rPr>
          <w:spacing w:val="8"/>
        </w:rPr>
        <w:t xml:space="preserve"> </w:t>
      </w:r>
      <w:r>
        <w:rPr/>
        <w:t>augmented models</w:t>
      </w:r>
      <w:r>
        <w:rPr>
          <w:spacing w:val="9"/>
        </w:rPr>
        <w:t xml:space="preserve"> </w:t>
      </w:r>
      <w:r>
        <w:rPr/>
        <w:t>always </w:t>
      </w:r>
      <w:r>
        <w:rPr>
          <w:spacing w:val="-1"/>
        </w:rPr>
        <w:t>have</w:t>
      </w:r>
    </w:p>
    <w:p>
      <w:pPr>
        <w:pStyle w:val="BodyText"/>
        <w:ind w:left="8" w:right="287" w:firstLine="3"/>
        <w:spacing w:before="37" w:line="464" w:lineRule="auto"/>
        <w:rPr/>
      </w:pPr>
      <w:r>
        <w:rPr/>
        <w:t>significantly lower mean absolute forecast errors than the correspo</w:t>
      </w:r>
      <w:r>
        <w:rPr>
          <w:spacing w:val="-1"/>
        </w:rPr>
        <w:t>nding extant models,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decrease in average mean absolute forecast errors ranging</w:t>
      </w:r>
      <w:r>
        <w:rPr>
          <w:spacing w:val="12"/>
        </w:rPr>
        <w:t xml:space="preserve"> </w:t>
      </w:r>
      <w:r>
        <w:rPr/>
        <w:t>from 2.53%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4.90%.</w:t>
      </w:r>
    </w:p>
    <w:p>
      <w:pPr>
        <w:pStyle w:val="BodyText"/>
        <w:ind w:left="735"/>
        <w:spacing w:before="197" w:line="190" w:lineRule="auto"/>
        <w:rPr/>
      </w:pPr>
      <w:r>
        <w:rPr/>
        <w:t>Second, we examine whether the linear models that use the sets of</w:t>
      </w:r>
      <w:r>
        <w:rPr>
          <w:spacing w:val="-15"/>
        </w:rPr>
        <w:t xml:space="preserve"> </w:t>
      </w:r>
      <w:r>
        <w:rPr/>
        <w:t>predictors identified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8" w:right="73" w:hanging="9"/>
        <w:spacing w:before="69" w:line="462" w:lineRule="auto"/>
        <w:rPr/>
      </w:pPr>
      <w:r>
        <w:rPr/>
        <w:t>by the nonlinear machine learning models as the most important features yield better performing</w:t>
      </w:r>
      <w:r>
        <w:rPr>
          <w:spacing w:val="3"/>
        </w:rPr>
        <w:t xml:space="preserve"> </w:t>
      </w:r>
      <w:r>
        <w:rPr/>
        <w:t>earnings prediction models. Random forests are frequently used by d</w:t>
      </w:r>
      <w:r>
        <w:rPr>
          <w:spacing w:val="-1"/>
        </w:rPr>
        <w:t>ata scientists</w:t>
      </w:r>
      <w:r>
        <w:rPr>
          <w:spacing w:val="14"/>
        </w:rPr>
        <w:t xml:space="preserve"> </w:t>
      </w:r>
      <w:r>
        <w:rPr>
          <w:spacing w:val="-1"/>
        </w:rPr>
        <w:t>for variable</w:t>
      </w:r>
    </w:p>
    <w:p>
      <w:pPr>
        <w:pStyle w:val="BodyText"/>
        <w:ind w:left="2" w:right="58" w:firstLine="9"/>
        <w:spacing w:before="37" w:line="470" w:lineRule="auto"/>
        <w:rPr/>
      </w:pPr>
      <w:r>
        <w:rPr/>
        <w:t>selection (e.g., Hapfelmeier and Ulm, 2013). Our e</w:t>
      </w:r>
      <w:r>
        <w:rPr>
          <w:spacing w:val="-1"/>
        </w:rPr>
        <w:t>arlier results</w:t>
      </w:r>
      <w:r>
        <w:rPr>
          <w:spacing w:val="12"/>
        </w:rPr>
        <w:t xml:space="preserve"> </w:t>
      </w:r>
      <w:r>
        <w:rPr>
          <w:spacing w:val="-1"/>
        </w:rPr>
        <w:t>show that</w:t>
      </w:r>
      <w:r>
        <w:rPr>
          <w:spacing w:val="7"/>
        </w:rPr>
        <w:t xml:space="preserve"> </w:t>
      </w:r>
      <w:r>
        <w:rPr>
          <w:spacing w:val="-1"/>
        </w:rPr>
        <w:t>RF</w:t>
      </w:r>
      <w:r>
        <w:rPr>
          <w:spacing w:val="5"/>
        </w:rPr>
        <w:t xml:space="preserve"> </w:t>
      </w:r>
      <w:r>
        <w:rPr>
          <w:spacing w:val="-1"/>
        </w:rPr>
        <w:t>identifies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set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  </w:t>
      </w:r>
      <w:r>
        <w:rPr/>
        <w:t>economically sensible features for predicting future earnings. For example,</w:t>
      </w:r>
      <w:r>
        <w:rPr>
          <w:spacing w:val="10"/>
        </w:rPr>
        <w:t xml:space="preserve"> </w:t>
      </w:r>
      <w:r>
        <w:rPr/>
        <w:t>if</w:t>
      </w:r>
      <w:r>
        <w:rPr>
          <w:spacing w:val="-24"/>
        </w:rPr>
        <w:t xml:space="preserve"> </w:t>
      </w:r>
      <w:r>
        <w:rPr/>
        <w:t>we use the top</w:t>
      </w:r>
      <w:r>
        <w:rPr>
          <w:spacing w:val="10"/>
        </w:rPr>
        <w:t xml:space="preserve"> </w:t>
      </w:r>
      <w:r>
        <w:rPr/>
        <w:t>five </w:t>
      </w:r>
      <w:r>
        <w:rPr/>
        <w:t>most influential features identified by the RF algorithm, we can formulate</w:t>
      </w:r>
      <w:r>
        <w:rPr>
          <w:spacing w:val="2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fo</w:t>
      </w:r>
      <w:r>
        <w:rPr>
          <w:spacing w:val="-1"/>
        </w:rPr>
        <w:t>llowing model:</w:t>
      </w:r>
    </w:p>
    <w:p>
      <w:pPr>
        <w:pStyle w:val="BodyText"/>
        <w:ind w:left="6"/>
        <w:spacing w:before="187" w:line="224" w:lineRule="auto"/>
        <w:rPr/>
      </w:pPr>
      <w:r>
        <w:rPr>
          <w:rFonts w:ascii="Cambria Math" w:hAnsi="Cambria Math" w:eastAsia="Cambria Math" w:cs="Cambria Math"/>
          <w:position w:val="1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,t+1  </w:t>
      </w:r>
      <w:r>
        <w:rPr>
          <w:rFonts w:ascii="Cambria Math" w:hAnsi="Cambria Math" w:eastAsia="Cambria Math" w:cs="Cambria Math"/>
          <w:spacing w:val="2"/>
          <w:position w:val="1"/>
        </w:rPr>
        <w:t>=</w:t>
      </w:r>
      <w:r>
        <w:rPr>
          <w:rFonts w:ascii="Cambria Math" w:hAnsi="Cambria Math" w:eastAsia="Cambria Math" w:cs="Cambria Math"/>
          <w:spacing w:val="33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2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0  </w:t>
      </w:r>
      <w:r>
        <w:rPr>
          <w:rFonts w:ascii="Cambria Math" w:hAnsi="Cambria Math" w:eastAsia="Cambria Math" w:cs="Cambria Math"/>
          <w:spacing w:val="2"/>
          <w:position w:val="1"/>
        </w:rPr>
        <w:t>+ α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1</w:t>
      </w:r>
      <w:r>
        <w:rPr>
          <w:rFonts w:ascii="Cambria Math" w:hAnsi="Cambria Math" w:eastAsia="Cambria Math" w:cs="Cambria Math"/>
          <w:sz w:val="17"/>
          <w:szCs w:val="17"/>
          <w:spacing w:val="-13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CEQ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2"/>
          <w:position w:val="1"/>
        </w:rPr>
        <w:t>+ α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2</w:t>
      </w:r>
      <w:r>
        <w:rPr>
          <w:rFonts w:ascii="Cambria Math" w:hAnsi="Cambria Math" w:eastAsia="Cambria Math" w:cs="Cambria Math"/>
          <w:sz w:val="17"/>
          <w:szCs w:val="17"/>
          <w:spacing w:val="-22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E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2"/>
          <w:position w:val="1"/>
        </w:rPr>
        <w:t>+</w:t>
      </w:r>
      <w:r>
        <w:rPr>
          <w:rFonts w:ascii="Cambria Math" w:hAnsi="Cambria Math" w:eastAsia="Cambria Math" w:cs="Cambria Math"/>
          <w:spacing w:val="14"/>
          <w:w w:val="101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2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3</w:t>
      </w:r>
      <w:r>
        <w:rPr>
          <w:rFonts w:ascii="Cambria Math" w:hAnsi="Cambria Math" w:eastAsia="Cambria Math" w:cs="Cambria Math"/>
          <w:sz w:val="17"/>
          <w:szCs w:val="17"/>
          <w:spacing w:val="-12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CFo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2"/>
          <w:position w:val="1"/>
        </w:rPr>
        <w:t>+</w:t>
      </w:r>
      <w:r>
        <w:rPr>
          <w:rFonts w:ascii="Cambria Math" w:hAnsi="Cambria Math" w:eastAsia="Cambria Math" w:cs="Cambria Math"/>
          <w:spacing w:val="14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2"/>
          <w:position w:val="1"/>
        </w:rPr>
        <w:t>α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4</w:t>
      </w:r>
      <w:r>
        <w:rPr>
          <w:rFonts w:ascii="Cambria Math" w:hAnsi="Cambria Math" w:eastAsia="Cambria Math" w:cs="Cambria Math"/>
          <w:sz w:val="17"/>
          <w:szCs w:val="17"/>
          <w:spacing w:val="-20"/>
          <w:position w:val="-3"/>
        </w:rPr>
        <w:t xml:space="preserve"> </w:t>
      </w:r>
      <w:r>
        <w:rPr>
          <w:rFonts w:ascii="Cambria Math" w:hAnsi="Cambria Math" w:eastAsia="Cambria Math" w:cs="Cambria Math"/>
          <w:position w:val="1"/>
        </w:rPr>
        <w:t>TXT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4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2"/>
          <w:position w:val="1"/>
        </w:rPr>
        <w:t>+ α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5</w:t>
      </w:r>
      <w:r>
        <w:rPr>
          <w:rFonts w:ascii="Cambria Math" w:hAnsi="Cambria Math" w:eastAsia="Cambria Math" w:cs="Cambria Math"/>
          <w:spacing w:val="2"/>
          <w:position w:val="1"/>
        </w:rPr>
        <w:t>Δ</w:t>
      </w:r>
      <w:r>
        <w:rPr>
          <w:rFonts w:ascii="Cambria Math" w:hAnsi="Cambria Math" w:eastAsia="Cambria Math" w:cs="Cambria Math"/>
          <w:position w:val="1"/>
        </w:rPr>
        <w:t>TXT</w:t>
      </w:r>
      <w:r>
        <w:rPr>
          <w:rFonts w:ascii="Cambria Math" w:hAnsi="Cambria Math" w:eastAsia="Cambria Math" w:cs="Cambria Math"/>
          <w:sz w:val="17"/>
          <w:szCs w:val="17"/>
          <w:position w:val="-3"/>
        </w:rPr>
        <w:t>i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,t</w:t>
      </w:r>
      <w:r>
        <w:rPr>
          <w:rFonts w:ascii="Cambria Math" w:hAnsi="Cambria Math" w:eastAsia="Cambria Math" w:cs="Cambria Math"/>
          <w:sz w:val="17"/>
          <w:szCs w:val="17"/>
          <w:spacing w:val="5"/>
          <w:position w:val="-3"/>
        </w:rPr>
        <w:t xml:space="preserve">  </w:t>
      </w:r>
      <w:r>
        <w:rPr>
          <w:rFonts w:ascii="Cambria Math" w:hAnsi="Cambria Math" w:eastAsia="Cambria Math" w:cs="Cambria Math"/>
          <w:spacing w:val="2"/>
          <w:position w:val="1"/>
        </w:rPr>
        <w:t>+</w:t>
      </w:r>
      <w:r>
        <w:rPr>
          <w:rFonts w:ascii="Cambria Math" w:hAnsi="Cambria Math" w:eastAsia="Cambria Math" w:cs="Cambria Math"/>
          <w:spacing w:val="12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2"/>
          <w:position w:val="1"/>
        </w:rPr>
        <w:t>ε</w:t>
      </w:r>
      <w:r>
        <w:rPr>
          <w:rFonts w:ascii="Cambria Math" w:hAnsi="Cambria Math" w:eastAsia="Cambria Math" w:cs="Cambria Math"/>
          <w:sz w:val="17"/>
          <w:szCs w:val="17"/>
          <w:spacing w:val="2"/>
          <w:position w:val="-3"/>
        </w:rPr>
        <w:t>i,t+1                              </w:t>
      </w:r>
      <w:r>
        <w:rPr>
          <w:spacing w:val="2"/>
          <w:position w:val="1"/>
        </w:rPr>
        <w:t>(11)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1" w:right="59"/>
        <w:spacing w:before="70" w:line="464" w:lineRule="auto"/>
        <w:rPr/>
      </w:pPr>
      <w:r>
        <w:rPr/>
        <w:t>where all variables are the same </w:t>
      </w:r>
      <w:r>
        <w:rPr>
          <w:spacing w:val="-1"/>
        </w:rPr>
        <w:t>as defined</w:t>
      </w:r>
      <w:r>
        <w:rPr>
          <w:spacing w:val="9"/>
        </w:rPr>
        <w:t xml:space="preserve"> </w:t>
      </w:r>
      <w:r>
        <w:rPr>
          <w:spacing w:val="-1"/>
        </w:rPr>
        <w:t>earlier.</w:t>
      </w:r>
      <w:r>
        <w:rPr>
          <w:spacing w:val="8"/>
        </w:rPr>
        <w:t xml:space="preserve"> </w:t>
      </w:r>
      <w:r>
        <w:rPr>
          <w:spacing w:val="-1"/>
        </w:rPr>
        <w:t>This</w:t>
      </w:r>
      <w:r>
        <w:rPr>
          <w:spacing w:val="2"/>
        </w:rPr>
        <w:t xml:space="preserve"> </w:t>
      </w:r>
      <w:r>
        <w:rPr>
          <w:spacing w:val="-1"/>
        </w:rPr>
        <w:t>model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2"/>
        </w:rPr>
        <w:t xml:space="preserve"> </w:t>
      </w:r>
      <w:r>
        <w:rPr>
          <w:spacing w:val="-1"/>
        </w:rPr>
        <w:t>very</w:t>
      </w:r>
      <w:r>
        <w:rPr>
          <w:spacing w:val="2"/>
        </w:rPr>
        <w:t xml:space="preserve"> </w:t>
      </w:r>
      <w:r>
        <w:rPr>
          <w:spacing w:val="-1"/>
        </w:rPr>
        <w:t>intuitive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fits</w:t>
      </w:r>
      <w:r>
        <w:rPr>
          <w:spacing w:val="2"/>
        </w:rPr>
        <w:t xml:space="preserve"> </w:t>
      </w:r>
      <w:r>
        <w:rPr>
          <w:spacing w:val="-1"/>
        </w:rPr>
        <w:t>very well</w:t>
      </w:r>
      <w:r>
        <w:rPr/>
        <w:t xml:space="preserve"> </w:t>
      </w:r>
      <w:r>
        <w:rPr/>
        <w:t>with economic theory. It uses information about the book value of</w:t>
      </w:r>
      <w:r>
        <w:rPr>
          <w:spacing w:val="-15"/>
        </w:rPr>
        <w:t xml:space="preserve"> </w:t>
      </w:r>
      <w:r>
        <w:rPr/>
        <w:t>equity,</w:t>
      </w:r>
      <w:r>
        <w:rPr>
          <w:spacing w:val="10"/>
        </w:rPr>
        <w:t xml:space="preserve"> </w:t>
      </w:r>
      <w:r>
        <w:rPr>
          <w:spacing w:val="-1"/>
        </w:rPr>
        <w:t>current</w:t>
      </w:r>
      <w:r>
        <w:rPr>
          <w:spacing w:val="9"/>
        </w:rPr>
        <w:t xml:space="preserve"> </w:t>
      </w:r>
      <w:r>
        <w:rPr>
          <w:spacing w:val="-1"/>
        </w:rPr>
        <w:t>earnings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8"/>
        <w:spacing w:before="36" w:line="190" w:lineRule="auto"/>
        <w:rPr/>
      </w:pPr>
      <w:r>
        <w:rPr/>
        <w:t>operating cash flows, cu</w:t>
      </w:r>
      <w:r>
        <w:rPr>
          <w:spacing w:val="-1"/>
        </w:rPr>
        <w:t>rrent level, and change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tax</w:t>
      </w:r>
      <w:r>
        <w:rPr>
          <w:spacing w:val="10"/>
        </w:rPr>
        <w:t xml:space="preserve"> </w:t>
      </w:r>
      <w:r>
        <w:rPr>
          <w:spacing w:val="-1"/>
        </w:rPr>
        <w:t>expenses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forecast</w:t>
      </w:r>
      <w:r>
        <w:rPr>
          <w:spacing w:val="9"/>
        </w:rPr>
        <w:t xml:space="preserve"> </w:t>
      </w:r>
      <w:r>
        <w:rPr>
          <w:spacing w:val="-1"/>
        </w:rPr>
        <w:t>future</w:t>
      </w:r>
      <w:r>
        <w:rPr>
          <w:spacing w:val="8"/>
        </w:rPr>
        <w:t xml:space="preserve"> </w:t>
      </w:r>
      <w:r>
        <w:rPr>
          <w:spacing w:val="-1"/>
        </w:rPr>
        <w:t>earnings.</w:t>
      </w:r>
      <w:r>
        <w:rPr>
          <w:spacing w:val="3"/>
        </w:rPr>
        <w:t xml:space="preserve"> </w:t>
      </w:r>
      <w:r>
        <w:rPr>
          <w:spacing w:val="-1"/>
        </w:rPr>
        <w:t>We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" w:firstLine="4"/>
        <w:spacing w:before="70" w:line="470" w:lineRule="auto"/>
        <w:rPr/>
      </w:pPr>
      <w:r>
        <w:rPr/>
        <w:t>estimate the above model using the OLS, LASSO, and Ridge regression</w:t>
      </w:r>
      <w:r>
        <w:rPr>
          <w:spacing w:val="-1"/>
        </w:rPr>
        <w:t>s.</w:t>
      </w:r>
      <w:r>
        <w:rPr>
          <w:spacing w:val="7"/>
        </w:rPr>
        <w:t xml:space="preserve"> </w:t>
      </w:r>
      <w:r>
        <w:rPr>
          <w:spacing w:val="-1"/>
        </w:rPr>
        <w:t>The results reported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/>
        <w:t>Panel B of</w:t>
      </w:r>
      <w:r>
        <w:rPr>
          <w:spacing w:val="-18"/>
        </w:rPr>
        <w:t xml:space="preserve"> </w:t>
      </w:r>
      <w:r>
        <w:rPr/>
        <w:t>Table 9 suggest that the three models are not</w:t>
      </w:r>
      <w:r>
        <w:rPr>
          <w:spacing w:val="8"/>
        </w:rPr>
        <w:t xml:space="preserve"> </w:t>
      </w:r>
      <w:r>
        <w:rPr/>
        <w:t>only</w:t>
      </w:r>
      <w:r>
        <w:rPr>
          <w:spacing w:val="7"/>
        </w:rPr>
        <w:t xml:space="preserve"> </w:t>
      </w:r>
      <w:r>
        <w:rPr/>
        <w:t>significantly more</w:t>
      </w:r>
      <w:r>
        <w:rPr>
          <w:spacing w:val="8"/>
        </w:rPr>
        <w:t xml:space="preserve"> </w:t>
      </w:r>
      <w:r>
        <w:rPr/>
        <w:t>accu</w:t>
      </w:r>
      <w:r>
        <w:rPr>
          <w:spacing w:val="-1"/>
        </w:rPr>
        <w:t>rate than the</w:t>
      </w:r>
      <w:r>
        <w:rPr/>
        <w:t xml:space="preserve"> </w:t>
      </w:r>
      <w:r>
        <w:rPr/>
        <w:t>RW model, but also outperform all extant models. For exam</w:t>
      </w:r>
      <w:r>
        <w:rPr>
          <w:spacing w:val="-1"/>
        </w:rPr>
        <w:t>ple, the</w:t>
      </w:r>
      <w:r>
        <w:rPr>
          <w:spacing w:val="9"/>
        </w:rPr>
        <w:t xml:space="preserve"> </w:t>
      </w:r>
      <w:r>
        <w:rPr>
          <w:spacing w:val="-1"/>
        </w:rPr>
        <w:t>average</w:t>
      </w:r>
      <w:r>
        <w:rPr>
          <w:spacing w:val="1"/>
        </w:rPr>
        <w:t xml:space="preserve"> </w:t>
      </w:r>
      <w:r>
        <w:rPr>
          <w:spacing w:val="-1"/>
        </w:rPr>
        <w:t>mean</w:t>
      </w:r>
      <w:r>
        <w:rPr>
          <w:spacing w:val="9"/>
        </w:rPr>
        <w:t xml:space="preserve"> </w:t>
      </w:r>
      <w:r>
        <w:rPr>
          <w:spacing w:val="-1"/>
        </w:rPr>
        <w:t>absolute</w:t>
      </w:r>
    </w:p>
    <w:p>
      <w:pPr>
        <w:pStyle w:val="BodyText"/>
        <w:ind w:left="2" w:right="111" w:firstLine="6"/>
        <w:spacing w:before="37" w:line="464" w:lineRule="auto"/>
        <w:rPr/>
      </w:pPr>
      <w:r>
        <w:rPr/>
        <w:t>errors of</w:t>
      </w:r>
      <w:r>
        <w:rPr>
          <w:spacing w:val="-23"/>
        </w:rPr>
        <w:t xml:space="preserve"> </w:t>
      </w:r>
      <w:r>
        <w:rPr/>
        <w:t>the forecasts generated using Model (11) based on</w:t>
      </w:r>
      <w:r>
        <w:rPr>
          <w:spacing w:val="9"/>
        </w:rPr>
        <w:t xml:space="preserve"> </w:t>
      </w:r>
      <w:r>
        <w:rPr/>
        <w:t>OLS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0.0713,</w:t>
      </w:r>
      <w:r>
        <w:rPr>
          <w:spacing w:val="2"/>
        </w:rPr>
        <w:t xml:space="preserve"> </w:t>
      </w:r>
      <w:r>
        <w:rPr>
          <w:spacing w:val="-1"/>
        </w:rPr>
        <w:t>which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lower</w:t>
      </w:r>
      <w:r>
        <w:rPr>
          <w:spacing w:val="1"/>
        </w:rPr>
        <w:t xml:space="preserve"> </w:t>
      </w:r>
      <w:r>
        <w:rPr>
          <w:spacing w:val="-1"/>
        </w:rPr>
        <w:t>than</w:t>
      </w:r>
      <w:r>
        <w:rPr/>
        <w:t xml:space="preserve">  </w:t>
      </w:r>
      <w:r>
        <w:rPr/>
        <w:t>that of</w:t>
      </w:r>
      <w:r>
        <w:rPr>
          <w:spacing w:val="-13"/>
        </w:rPr>
        <w:t xml:space="preserve"> </w:t>
      </w:r>
      <w:r>
        <w:rPr/>
        <w:t>the more accurate extant RI model, which has an average mean</w:t>
      </w:r>
      <w:r>
        <w:rPr>
          <w:spacing w:val="11"/>
        </w:rPr>
        <w:t xml:space="preserve"> </w:t>
      </w:r>
      <w:r>
        <w:rPr/>
        <w:t>absolute</w:t>
      </w:r>
      <w:r>
        <w:rPr>
          <w:spacing w:val="9"/>
        </w:rPr>
        <w:t xml:space="preserve"> </w:t>
      </w:r>
      <w:r>
        <w:rPr/>
        <w:t>forecast</w:t>
      </w:r>
      <w:r>
        <w:rPr>
          <w:spacing w:val="9"/>
        </w:rPr>
        <w:t xml:space="preserve"> </w:t>
      </w:r>
      <w:r>
        <w:rPr/>
        <w:t>error of</w:t>
      </w:r>
    </w:p>
    <w:p>
      <w:pPr>
        <w:spacing w:line="464" w:lineRule="auto"/>
        <w:sectPr>
          <w:footerReference w:type="default" r:id="rId40"/>
          <w:pgSz w:w="12240" w:h="15840"/>
          <w:pgMar w:top="1346" w:right="1451" w:bottom="1526" w:left="1440" w:header="0" w:footer="1280" w:gutter="0"/>
        </w:sectPr>
        <w:rPr/>
      </w:pPr>
    </w:p>
    <w:p>
      <w:pPr>
        <w:pStyle w:val="BodyText"/>
        <w:ind w:left="7"/>
        <w:spacing w:before="145" w:line="190" w:lineRule="auto"/>
        <w:rPr/>
      </w:pPr>
      <w:r>
        <w:rPr/>
        <w:t>0.0741, as shown in Table 2. Furthermore, the results</w:t>
      </w:r>
      <w:r>
        <w:rPr>
          <w:spacing w:val="12"/>
        </w:rPr>
        <w:t xml:space="preserve"> </w:t>
      </w:r>
      <w:r>
        <w:rPr/>
        <w:t>sh</w:t>
      </w:r>
      <w:r>
        <w:rPr>
          <w:spacing w:val="-1"/>
        </w:rPr>
        <w:t>ow that the</w:t>
      </w:r>
      <w:r>
        <w:rPr>
          <w:spacing w:val="9"/>
        </w:rPr>
        <w:t xml:space="preserve"> </w:t>
      </w:r>
      <w:r>
        <w:rPr>
          <w:spacing w:val="-1"/>
        </w:rPr>
        <w:t>earnings predictions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9" w:line="190" w:lineRule="auto"/>
        <w:rPr/>
      </w:pPr>
      <w:r>
        <w:rPr/>
        <w:t>generated by the three models are more accurate than the predictions gene</w:t>
      </w:r>
      <w:r>
        <w:rPr>
          <w:spacing w:val="-1"/>
        </w:rPr>
        <w:t>rated by the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135" w:firstLine="6"/>
        <w:spacing w:before="69" w:line="464" w:lineRule="auto"/>
        <w:rPr/>
      </w:pPr>
      <w:r>
        <w:rPr/>
        <w:t>corresponding models using all 56 inputs. The res</w:t>
      </w:r>
      <w:r>
        <w:rPr>
          <w:spacing w:val="-1"/>
        </w:rPr>
        <w:t>ults suggest that</w:t>
      </w:r>
      <w:r>
        <w:rPr>
          <w:spacing w:val="8"/>
        </w:rPr>
        <w:t xml:space="preserve"> </w:t>
      </w:r>
      <w:r>
        <w:rPr>
          <w:spacing w:val="-1"/>
        </w:rPr>
        <w:t>although</w:t>
      </w:r>
      <w:r>
        <w:rPr>
          <w:spacing w:val="14"/>
        </w:rPr>
        <w:t xml:space="preserve"> </w:t>
      </w:r>
      <w:r>
        <w:rPr>
          <w:spacing w:val="-1"/>
        </w:rPr>
        <w:t>supplying the</w:t>
      </w:r>
      <w:r>
        <w:rPr>
          <w:spacing w:val="8"/>
        </w:rPr>
        <w:t xml:space="preserve"> </w:t>
      </w:r>
      <w:r>
        <w:rPr>
          <w:spacing w:val="-1"/>
        </w:rPr>
        <w:t>linear</w:t>
      </w:r>
      <w:r>
        <w:rPr/>
        <w:t xml:space="preserve"> </w:t>
      </w:r>
      <w:r>
        <w:rPr/>
        <w:t>models with the full set of</w:t>
      </w:r>
      <w:r>
        <w:rPr>
          <w:spacing w:val="-18"/>
        </w:rPr>
        <w:t xml:space="preserve"> </w:t>
      </w:r>
      <w:r>
        <w:rPr/>
        <w:t>inputs allow the models to</w:t>
      </w:r>
      <w:r>
        <w:rPr>
          <w:spacing w:val="9"/>
        </w:rPr>
        <w:t xml:space="preserve"> </w:t>
      </w:r>
      <w:r>
        <w:rPr/>
        <w:t>accommodate</w:t>
      </w:r>
      <w:r>
        <w:rPr>
          <w:spacing w:val="10"/>
        </w:rPr>
        <w:t xml:space="preserve"> </w:t>
      </w:r>
      <w:r>
        <w:rPr/>
        <w:t>a considerably r</w:t>
      </w:r>
      <w:r>
        <w:rPr>
          <w:spacing w:val="-1"/>
        </w:rPr>
        <w:t>icher</w:t>
      </w:r>
    </w:p>
    <w:p>
      <w:pPr>
        <w:pStyle w:val="BodyText"/>
        <w:ind w:left="3" w:right="525" w:firstLine="2"/>
        <w:spacing w:before="37" w:line="464" w:lineRule="auto"/>
        <w:rPr/>
      </w:pPr>
      <w:r>
        <w:rPr/>
        <w:t>information set, doing so may also exacerbate the</w:t>
      </w:r>
      <w:r>
        <w:rPr>
          <w:spacing w:val="10"/>
        </w:rPr>
        <w:t xml:space="preserve"> </w:t>
      </w:r>
      <w:r>
        <w:rPr/>
        <w:t>overfitting problem. Re</w:t>
      </w:r>
      <w:r>
        <w:rPr>
          <w:spacing w:val="-1"/>
        </w:rPr>
        <w:t>gularization using</w:t>
      </w:r>
      <w:r>
        <w:rPr/>
        <w:t xml:space="preserve"> </w:t>
      </w:r>
      <w:r>
        <w:rPr/>
        <w:t>LASSO and Ridge models does not eliminate the overfit</w:t>
      </w:r>
      <w:r>
        <w:rPr>
          <w:spacing w:val="-1"/>
        </w:rPr>
        <w:t>ting risk.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187" w:lineRule="auto"/>
        <w:outlineLvl w:val="1"/>
        <w:rPr/>
      </w:pPr>
      <w:r>
        <w:rPr>
          <w:b/>
          <w:bCs/>
        </w:rPr>
        <w:t>6. Additional Analysis and Robustness</w:t>
      </w:r>
      <w:r>
        <w:rPr>
          <w:b/>
          <w:bCs/>
          <w:spacing w:val="-1"/>
        </w:rPr>
        <w:t xml:space="preserve"> Check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9" w:line="232" w:lineRule="auto"/>
        <w:rPr/>
      </w:pPr>
      <w:r>
        <w:rPr>
          <w:spacing w:val="-1"/>
        </w:rPr>
        <w:t>6.1. Alternative deflator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720"/>
        <w:spacing w:before="69" w:line="190" w:lineRule="auto"/>
        <w:rPr/>
      </w:pPr>
      <w:r>
        <w:rPr/>
        <w:t>As a robustness check, we calculate the absolute errors of</w:t>
      </w:r>
      <w:r>
        <w:rPr>
          <w:spacing w:val="-15"/>
        </w:rPr>
        <w:t xml:space="preserve"> </w:t>
      </w:r>
      <w:r>
        <w:rPr/>
        <w:t>earnings</w:t>
      </w:r>
      <w:r>
        <w:rPr>
          <w:spacing w:val="9"/>
        </w:rPr>
        <w:t xml:space="preserve"> </w:t>
      </w:r>
      <w:r>
        <w:rPr/>
        <w:t>forecasts</w:t>
      </w:r>
      <w:r>
        <w:rPr>
          <w:spacing w:val="1"/>
        </w:rPr>
        <w:t xml:space="preserve"> </w:t>
      </w:r>
      <w:r>
        <w:rPr/>
        <w:t>using t</w:t>
      </w:r>
      <w:r>
        <w:rPr>
          <w:spacing w:val="-1"/>
        </w:rPr>
        <w:t>wo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" w:right="105"/>
        <w:spacing w:before="70" w:line="464" w:lineRule="auto"/>
        <w:rPr/>
      </w:pPr>
      <w:r>
        <w:rPr/>
        <w:t>alternative deflators, namely total assets (at) and c</w:t>
      </w:r>
      <w:r>
        <w:rPr>
          <w:spacing w:val="-1"/>
        </w:rPr>
        <w:t>ommon</w:t>
      </w:r>
      <w:r>
        <w:rPr>
          <w:spacing w:val="12"/>
        </w:rPr>
        <w:t xml:space="preserve"> </w:t>
      </w:r>
      <w:r>
        <w:rPr>
          <w:spacing w:val="-1"/>
        </w:rPr>
        <w:t>shares outstanding</w:t>
      </w:r>
      <w:r>
        <w:rPr>
          <w:spacing w:val="8"/>
        </w:rPr>
        <w:t xml:space="preserve"> </w:t>
      </w:r>
      <w:r>
        <w:rPr>
          <w:spacing w:val="-1"/>
        </w:rPr>
        <w:t>(csho).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results</w:t>
      </w:r>
      <w:r>
        <w:rPr/>
        <w:t xml:space="preserve"> </w:t>
      </w:r>
      <w:r>
        <w:rPr/>
        <w:t>are presented in Table</w:t>
      </w:r>
      <w:r>
        <w:rPr>
          <w:spacing w:val="28"/>
        </w:rPr>
        <w:t xml:space="preserve"> </w:t>
      </w:r>
      <w:r>
        <w:rPr/>
        <w:t>10. The left panel reports</w:t>
      </w:r>
      <w:r>
        <w:rPr>
          <w:spacing w:val="-1"/>
        </w:rPr>
        <w:t xml:space="preserve"> the results obtained using total assets</w:t>
      </w:r>
      <w:r>
        <w:rPr>
          <w:spacing w:val="9"/>
        </w:rPr>
        <w:t xml:space="preserve"> </w:t>
      </w:r>
      <w:r>
        <w:rPr>
          <w:spacing w:val="-1"/>
        </w:rPr>
        <w:t>as the</w:t>
      </w:r>
    </w:p>
    <w:p>
      <w:pPr>
        <w:pStyle w:val="BodyText"/>
        <w:ind w:left="6"/>
        <w:spacing w:before="36" w:line="190" w:lineRule="auto"/>
        <w:rPr/>
      </w:pPr>
      <w:r>
        <w:rPr/>
        <w:t>deflator</w:t>
      </w:r>
      <w:r>
        <w:rPr>
          <w:spacing w:val="2"/>
        </w:rPr>
        <w:t>. </w:t>
      </w:r>
      <w:r>
        <w:rPr/>
        <w:t>The</w:t>
      </w:r>
      <w:r>
        <w:rPr>
          <w:spacing w:val="2"/>
        </w:rPr>
        <w:t xml:space="preserve"> </w:t>
      </w:r>
      <w:r>
        <w:rPr/>
        <w:t>time</w:t>
      </w:r>
      <w:r>
        <w:rPr>
          <w:spacing w:val="2"/>
        </w:rPr>
        <w:t xml:space="preserve"> </w:t>
      </w:r>
      <w:r>
        <w:rPr/>
        <w:t>series</w:t>
      </w:r>
      <w:r>
        <w:rPr>
          <w:spacing w:val="2"/>
        </w:rPr>
        <w:t xml:space="preserve"> </w:t>
      </w:r>
      <w:r>
        <w:rPr/>
        <w:t>average</w:t>
      </w:r>
      <w:r>
        <w:rPr>
          <w:spacing w:val="2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mean</w:t>
      </w:r>
      <w:r>
        <w:rPr>
          <w:spacing w:val="2"/>
        </w:rPr>
        <w:t xml:space="preserve"> </w:t>
      </w:r>
      <w:r>
        <w:rPr/>
        <w:t>absolute</w:t>
      </w:r>
      <w:r>
        <w:rPr>
          <w:spacing w:val="2"/>
        </w:rPr>
        <w:t xml:space="preserve"> </w:t>
      </w:r>
      <w:r>
        <w:rPr/>
        <w:t>errors</w:t>
      </w:r>
      <w:r>
        <w:rPr>
          <w:spacing w:val="8"/>
        </w:rPr>
        <w:t xml:space="preserve"> </w:t>
      </w:r>
      <w:r>
        <w:rPr/>
        <w:t>ofthe</w:t>
      </w:r>
      <w:r>
        <w:rPr>
          <w:spacing w:val="2"/>
        </w:rPr>
        <w:t xml:space="preserve"> </w:t>
      </w:r>
      <w:r>
        <w:rPr/>
        <w:t>RW</w:t>
      </w:r>
      <w:r>
        <w:rPr>
          <w:spacing w:val="4"/>
        </w:rPr>
        <w:t xml:space="preserve"> </w:t>
      </w:r>
      <w:r>
        <w:rPr/>
        <w:t>model</w:t>
      </w:r>
      <w:r>
        <w:rPr>
          <w:spacing w:val="7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>
          <w:spacing w:val="2"/>
        </w:rPr>
        <w:t>0.0593. </w:t>
      </w:r>
      <w:r>
        <w:rPr/>
        <w:t>None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firstLine="6"/>
        <w:spacing w:before="70" w:line="474" w:lineRule="auto"/>
        <w:rPr/>
      </w:pP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extant</w:t>
      </w:r>
      <w:r>
        <w:rPr>
          <w:spacing w:val="3"/>
        </w:rPr>
        <w:t xml:space="preserve"> </w:t>
      </w:r>
      <w:r>
        <w:rPr/>
        <w:t>models</w:t>
      </w:r>
      <w:r>
        <w:rPr>
          <w:spacing w:val="3"/>
        </w:rPr>
        <w:t xml:space="preserve"> </w:t>
      </w:r>
      <w:r>
        <w:rPr/>
        <w:t>have</w:t>
      </w:r>
      <w:r>
        <w:rPr>
          <w:spacing w:val="3"/>
        </w:rPr>
        <w:t xml:space="preserve"> </w:t>
      </w:r>
      <w:r>
        <w:rPr/>
        <w:t>lower</w:t>
      </w:r>
      <w:r>
        <w:rPr>
          <w:spacing w:val="3"/>
        </w:rPr>
        <w:t xml:space="preserve"> </w:t>
      </w:r>
      <w:r>
        <w:rPr/>
        <w:t>mean</w:t>
      </w:r>
      <w:r>
        <w:rPr>
          <w:spacing w:val="3"/>
        </w:rPr>
        <w:t xml:space="preserve"> </w:t>
      </w:r>
      <w:r>
        <w:rPr/>
        <w:t>absolute</w:t>
      </w:r>
      <w:r>
        <w:rPr>
          <w:spacing w:val="3"/>
        </w:rPr>
        <w:t xml:space="preserve"> </w:t>
      </w:r>
      <w:r>
        <w:rPr/>
        <w:t>forecast</w:t>
      </w:r>
      <w:r>
        <w:rPr>
          <w:spacing w:val="3"/>
        </w:rPr>
        <w:t xml:space="preserve"> </w:t>
      </w:r>
      <w:r>
        <w:rPr/>
        <w:t>errors</w:t>
      </w:r>
      <w:r>
        <w:rPr>
          <w:spacing w:val="3"/>
        </w:rPr>
        <w:t xml:space="preserve"> </w:t>
      </w:r>
      <w:r>
        <w:rPr/>
        <w:t>than</w:t>
      </w:r>
      <w:r>
        <w:rPr>
          <w:spacing w:val="3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of</w:t>
      </w:r>
      <w:r>
        <w:rPr>
          <w:spacing w:val="-20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RW</w:t>
      </w:r>
      <w:r>
        <w:rPr>
          <w:spacing w:val="4"/>
        </w:rPr>
        <w:t xml:space="preserve"> </w:t>
      </w:r>
      <w:r>
        <w:rPr/>
        <w:t>model</w:t>
      </w:r>
      <w:r>
        <w:rPr>
          <w:spacing w:val="3"/>
        </w:rPr>
        <w:t>.</w:t>
      </w:r>
      <w:r>
        <w:rPr>
          <w:spacing w:val="2"/>
        </w:rPr>
        <w:t xml:space="preserve"> </w:t>
      </w:r>
      <w:r>
        <w:rPr/>
        <w:t>All</w:t>
      </w:r>
      <w:r>
        <w:rPr>
          <w:spacing w:val="9"/>
        </w:rPr>
        <w:t xml:space="preserve"> </w:t>
      </w:r>
      <w:r>
        <w:rPr/>
        <w:t>of  </w:t>
      </w:r>
      <w:r>
        <w:rPr/>
        <w:t>the linear machine learning models, including the composite forecasts, have lower </w:t>
      </w:r>
      <w:r>
        <w:rPr>
          <w:spacing w:val="-1"/>
        </w:rPr>
        <w:t>mean</w:t>
      </w:r>
      <w:r>
        <w:rPr>
          <w:spacing w:val="9"/>
        </w:rPr>
        <w:t xml:space="preserve"> </w:t>
      </w:r>
      <w:r>
        <w:rPr>
          <w:spacing w:val="-1"/>
        </w:rPr>
        <w:t>absolute</w:t>
      </w:r>
      <w:r>
        <w:rPr/>
        <w:t xml:space="preserve"> </w:t>
      </w:r>
      <w:r>
        <w:rPr/>
        <w:t>forecast errors, but not significantly so. In contrast,</w:t>
      </w:r>
      <w:r>
        <w:rPr>
          <w:spacing w:val="9"/>
        </w:rPr>
        <w:t xml:space="preserve"> </w:t>
      </w:r>
      <w:r>
        <w:rPr/>
        <w:t>all</w:t>
      </w:r>
      <w:r>
        <w:rPr>
          <w:spacing w:val="10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 nonlinear machine</w:t>
      </w:r>
      <w:r>
        <w:rPr>
          <w:spacing w:val="8"/>
        </w:rPr>
        <w:t xml:space="preserve"> </w:t>
      </w:r>
      <w:r>
        <w:rPr/>
        <w:t>learning</w:t>
      </w:r>
      <w:r>
        <w:rPr>
          <w:spacing w:val="-1"/>
        </w:rPr>
        <w:t xml:space="preserve"> models</w:t>
      </w:r>
      <w:r>
        <w:rPr/>
        <w:t xml:space="preserve">  </w:t>
      </w:r>
      <w:r>
        <w:rPr/>
        <w:t>yield significantly more accurate earnings forecasts than the RW m</w:t>
      </w:r>
      <w:r>
        <w:rPr>
          <w:spacing w:val="-1"/>
        </w:rPr>
        <w:t>odel, with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decrease</w:t>
      </w:r>
      <w:r>
        <w:rPr>
          <w:spacing w:val="7"/>
        </w:rPr>
        <w:t xml:space="preserve"> </w:t>
      </w:r>
      <w:r>
        <w:rPr>
          <w:spacing w:val="-1"/>
        </w:rPr>
        <w:t>in mean</w:t>
      </w:r>
      <w:r>
        <w:rPr/>
        <w:t xml:space="preserve"> </w:t>
      </w:r>
      <w:r>
        <w:rPr/>
        <w:t>absolute forecast errors ranging from 3.82% for t</w:t>
      </w:r>
      <w:r>
        <w:rPr>
          <w:spacing w:val="-1"/>
        </w:rPr>
        <w:t>he ANN model to</w:t>
      </w:r>
      <w:r>
        <w:rPr>
          <w:spacing w:val="14"/>
        </w:rPr>
        <w:t xml:space="preserve"> </w:t>
      </w:r>
      <w:r>
        <w:rPr>
          <w:spacing w:val="-1"/>
        </w:rPr>
        <w:t>8.59%</w:t>
      </w:r>
      <w:r>
        <w:rPr>
          <w:spacing w:val="9"/>
        </w:rPr>
        <w:t xml:space="preserve"> </w:t>
      </w:r>
      <w:r>
        <w:rPr>
          <w:spacing w:val="-1"/>
        </w:rPr>
        <w:t>for the</w:t>
      </w:r>
      <w:r>
        <w:rPr>
          <w:spacing w:val="9"/>
        </w:rPr>
        <w:t xml:space="preserve"> </w:t>
      </w:r>
      <w:r>
        <w:rPr>
          <w:spacing w:val="-1"/>
        </w:rPr>
        <w:t>COMP_NL</w:t>
      </w:r>
    </w:p>
    <w:p>
      <w:pPr>
        <w:pStyle w:val="BodyText"/>
        <w:ind w:right="211"/>
        <w:spacing w:before="35" w:line="465" w:lineRule="auto"/>
        <w:rPr/>
      </w:pPr>
      <w:r>
        <w:rPr/>
        <w:t>model</w:t>
      </w:r>
      <w:r>
        <w:rPr>
          <w:spacing w:val="2"/>
        </w:rPr>
        <w:t>. </w:t>
      </w:r>
      <w:r>
        <w:rPr/>
        <w:t>The</w:t>
      </w:r>
      <w:r>
        <w:rPr>
          <w:spacing w:val="2"/>
        </w:rPr>
        <w:t xml:space="preserve"> </w:t>
      </w:r>
      <w:r>
        <w:rPr/>
        <w:t>superior</w:t>
      </w:r>
      <w:r>
        <w:rPr>
          <w:spacing w:val="2"/>
        </w:rPr>
        <w:t xml:space="preserve"> </w:t>
      </w:r>
      <w:r>
        <w:rPr/>
        <w:t>prediction</w:t>
      </w:r>
      <w:r>
        <w:rPr>
          <w:spacing w:val="2"/>
        </w:rPr>
        <w:t xml:space="preserve"> </w:t>
      </w:r>
      <w:r>
        <w:rPr/>
        <w:t>performance</w:t>
      </w:r>
      <w:r>
        <w:rPr>
          <w:spacing w:val="2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nonlinear</w:t>
      </w:r>
      <w:r>
        <w:rPr>
          <w:spacing w:val="2"/>
        </w:rPr>
        <w:t xml:space="preserve"> </w:t>
      </w:r>
      <w:r>
        <w:rPr/>
        <w:t>machine</w:t>
      </w:r>
      <w:r>
        <w:rPr>
          <w:spacing w:val="2"/>
        </w:rPr>
        <w:t xml:space="preserve"> </w:t>
      </w:r>
      <w:r>
        <w:rPr/>
        <w:t>learning</w:t>
      </w:r>
      <w:r>
        <w:rPr>
          <w:spacing w:val="2"/>
        </w:rPr>
        <w:t xml:space="preserve"> </w:t>
      </w:r>
      <w:r>
        <w:rPr/>
        <w:t>models</w:t>
      </w:r>
      <w:r>
        <w:rPr>
          <w:spacing w:val="2"/>
        </w:rPr>
        <w:t xml:space="preserve"> </w:t>
      </w:r>
      <w:r>
        <w:rPr/>
        <w:t>remains </w:t>
      </w:r>
      <w:r>
        <w:rPr/>
        <w:t>robust when we compare the per share forecast error, which is reported</w:t>
      </w:r>
      <w:r>
        <w:rPr>
          <w:spacing w:val="11"/>
        </w:rPr>
        <w:t xml:space="preserve"> </w:t>
      </w:r>
      <w:r>
        <w:rPr/>
        <w:t>in the</w:t>
      </w:r>
      <w:r>
        <w:rPr>
          <w:spacing w:val="1"/>
        </w:rPr>
        <w:t xml:space="preserve"> </w:t>
      </w:r>
      <w:r>
        <w:rPr/>
        <w:t>right panel</w:t>
      </w:r>
      <w:r>
        <w:rPr>
          <w:spacing w:val="8"/>
        </w:rPr>
        <w:t xml:space="preserve"> </w:t>
      </w:r>
      <w:r>
        <w:rPr/>
        <w:t>of</w:t>
      </w:r>
    </w:p>
    <w:p>
      <w:pPr>
        <w:pStyle w:val="BodyText"/>
        <w:ind w:left="6" w:right="484" w:hanging="1"/>
        <w:spacing w:before="36" w:line="485" w:lineRule="auto"/>
        <w:rPr/>
      </w:pPr>
      <w:r>
        <w:rPr/>
        <w:t>Table</w:t>
      </w:r>
      <w:r>
        <w:rPr>
          <w:spacing w:val="27"/>
        </w:rPr>
        <w:t xml:space="preserve"> </w:t>
      </w:r>
      <w:r>
        <w:rPr/>
        <w:t>10. The results again</w:t>
      </w:r>
      <w:r>
        <w:rPr>
          <w:spacing w:val="-1"/>
        </w:rPr>
        <w:t xml:space="preserve"> show that the extant models do</w:t>
      </w:r>
      <w:r>
        <w:rPr>
          <w:spacing w:val="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generate</w:t>
      </w:r>
      <w:r>
        <w:rPr>
          <w:spacing w:val="11"/>
        </w:rPr>
        <w:t xml:space="preserve"> </w:t>
      </w:r>
      <w:r>
        <w:rPr>
          <w:spacing w:val="-1"/>
        </w:rPr>
        <w:t>significantly more</w:t>
      </w:r>
      <w:r>
        <w:rPr/>
        <w:t xml:space="preserve">   </w:t>
      </w:r>
      <w:r>
        <w:rPr/>
        <w:t>accurate forecasts than the RW model. The mean absolute forecast</w:t>
      </w:r>
      <w:r>
        <w:rPr>
          <w:spacing w:val="9"/>
        </w:rPr>
        <w:t xml:space="preserve"> </w:t>
      </w:r>
      <w:r>
        <w:rPr/>
        <w:t>error</w:t>
      </w:r>
      <w:r>
        <w:rPr>
          <w:spacing w:val="-1"/>
        </w:rPr>
        <w:t>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six machine</w:t>
      </w:r>
    </w:p>
    <w:p>
      <w:pPr>
        <w:spacing w:line="485" w:lineRule="auto"/>
        <w:sectPr>
          <w:footerReference w:type="default" r:id="rId41"/>
          <w:pgSz w:w="12240" w:h="15840"/>
          <w:pgMar w:top="1346" w:right="1469" w:bottom="1526" w:left="1441" w:header="0" w:footer="1280" w:gutter="0"/>
        </w:sectPr>
        <w:rPr/>
      </w:pPr>
    </w:p>
    <w:p>
      <w:pPr>
        <w:pStyle w:val="BodyText"/>
        <w:ind w:right="634" w:firstLine="5"/>
        <w:spacing w:before="144" w:line="465" w:lineRule="auto"/>
        <w:rPr/>
      </w:pPr>
      <w:r>
        <w:rPr/>
        <w:t>learning models are significantly lower than that of</w:t>
      </w:r>
      <w:r>
        <w:rPr>
          <w:spacing w:val="-22"/>
        </w:rPr>
        <w:t xml:space="preserve"> </w:t>
      </w:r>
      <w:r>
        <w:rPr/>
        <w:t>the RW model. In both</w:t>
      </w:r>
      <w:r>
        <w:rPr>
          <w:spacing w:val="11"/>
        </w:rPr>
        <w:t xml:space="preserve"> </w:t>
      </w:r>
      <w:r>
        <w:rPr/>
        <w:t>cases, th</w:t>
      </w:r>
      <w:r>
        <w:rPr>
          <w:spacing w:val="-1"/>
        </w:rPr>
        <w:t>e</w:t>
      </w:r>
      <w:r>
        <w:rPr>
          <w:spacing w:val="7"/>
        </w:rPr>
        <w:t xml:space="preserve"> </w:t>
      </w:r>
      <w:r>
        <w:rPr>
          <w:spacing w:val="-1"/>
        </w:rPr>
        <w:t>GBR</w:t>
      </w:r>
      <w:r>
        <w:rPr/>
        <w:t xml:space="preserve"> </w:t>
      </w:r>
      <w:r>
        <w:rPr/>
        <w:t>model and COMP_NL are still the most accurate</w:t>
      </w:r>
      <w:r>
        <w:rPr>
          <w:spacing w:val="7"/>
        </w:rPr>
        <w:t xml:space="preserve"> </w:t>
      </w:r>
      <w:r>
        <w:rPr/>
        <w:t>indiv</w:t>
      </w:r>
      <w:r>
        <w:rPr>
          <w:spacing w:val="-1"/>
        </w:rPr>
        <w:t>idual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composite models.</w:t>
      </w:r>
    </w:p>
    <w:p>
      <w:pPr>
        <w:pStyle w:val="BodyText"/>
        <w:ind w:left="8"/>
        <w:spacing w:before="196" w:line="190" w:lineRule="auto"/>
        <w:rPr/>
      </w:pPr>
      <w:r>
        <w:rPr>
          <w:spacing w:val="-1"/>
        </w:rPr>
        <w:t>6.2. Longer horizon forecasts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724"/>
        <w:spacing w:before="69" w:line="190" w:lineRule="auto"/>
        <w:rPr/>
      </w:pPr>
      <w:r>
        <w:rPr/>
        <w:t>In the main analyses, we focus on the forecast horizon of</w:t>
      </w:r>
      <w:r>
        <w:rPr>
          <w:spacing w:val="-17"/>
        </w:rPr>
        <w:t xml:space="preserve"> </w:t>
      </w:r>
      <w:r>
        <w:rPr/>
        <w:t>one</w:t>
      </w:r>
      <w:r>
        <w:rPr>
          <w:spacing w:val="3"/>
        </w:rPr>
        <w:t xml:space="preserve"> </w:t>
      </w:r>
      <w:r>
        <w:rPr/>
        <w:t>year.</w:t>
      </w:r>
      <w:r>
        <w:rPr>
          <w:spacing w:val="4"/>
        </w:rPr>
        <w:t xml:space="preserve"> </w:t>
      </w:r>
      <w:r>
        <w:rPr/>
        <w:t>All</w:t>
      </w:r>
      <w:r>
        <w:rPr>
          <w:spacing w:val="9"/>
        </w:rPr>
        <w:t xml:space="preserve"> </w:t>
      </w:r>
      <w:r>
        <w:rPr/>
        <w:t>our</w:t>
      </w:r>
      <w:r>
        <w:rPr>
          <w:spacing w:val="2"/>
        </w:rPr>
        <w:t xml:space="preserve"> </w:t>
      </w:r>
      <w:r>
        <w:rPr/>
        <w:t>resu</w:t>
      </w:r>
      <w:r>
        <w:rPr>
          <w:spacing w:val="-1"/>
        </w:rPr>
        <w:t>lts</w:t>
      </w:r>
      <w:r>
        <w:rPr>
          <w:spacing w:val="1"/>
        </w:rPr>
        <w:t xml:space="preserve"> </w:t>
      </w:r>
      <w:r>
        <w:rPr>
          <w:spacing w:val="-1"/>
        </w:rPr>
        <w:t>hold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9" w:line="190" w:lineRule="auto"/>
        <w:rPr/>
      </w:pPr>
      <w:r>
        <w:rPr/>
        <w:t>and, sometimes, become stronger when we extend the forecas</w:t>
      </w:r>
      <w:r>
        <w:rPr>
          <w:spacing w:val="-1"/>
        </w:rPr>
        <w:t>t horizon to</w:t>
      </w:r>
      <w:r>
        <w:rPr>
          <w:spacing w:val="2"/>
        </w:rPr>
        <w:t xml:space="preserve"> </w:t>
      </w:r>
      <w:r>
        <w:rPr>
          <w:spacing w:val="-1"/>
        </w:rPr>
        <w:t>two</w:t>
      </w:r>
      <w:r>
        <w:rPr>
          <w:spacing w:val="8"/>
        </w:rPr>
        <w:t xml:space="preserve"> </w:t>
      </w:r>
      <w:r>
        <w:rPr>
          <w:spacing w:val="-1"/>
        </w:rPr>
        <w:t>or three</w:t>
      </w:r>
      <w:r>
        <w:rPr>
          <w:spacing w:val="5"/>
        </w:rPr>
        <w:t xml:space="preserve"> </w:t>
      </w:r>
      <w:r>
        <w:rPr>
          <w:spacing w:val="-1"/>
        </w:rPr>
        <w:t>years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0" w:line="190" w:lineRule="auto"/>
        <w:rPr/>
      </w:pPr>
      <w:r>
        <w:rPr/>
        <w:t>ahead. Table</w:t>
      </w:r>
      <w:r>
        <w:rPr>
          <w:spacing w:val="27"/>
          <w:w w:val="101"/>
        </w:rPr>
        <w:t xml:space="preserve"> </w:t>
      </w:r>
      <w:r>
        <w:rPr/>
        <w:t>11 presents the </w:t>
      </w:r>
      <w:r>
        <w:rPr>
          <w:spacing w:val="-1"/>
        </w:rPr>
        <w:t>results for two- and three-year ahead</w:t>
      </w:r>
      <w:r>
        <w:rPr>
          <w:spacing w:val="8"/>
        </w:rPr>
        <w:t xml:space="preserve"> </w:t>
      </w:r>
      <w:r>
        <w:rPr>
          <w:spacing w:val="-1"/>
        </w:rPr>
        <w:t>earnings</w:t>
      </w:r>
      <w:r>
        <w:rPr>
          <w:spacing w:val="9"/>
        </w:rPr>
        <w:t xml:space="preserve"> </w:t>
      </w:r>
      <w:r>
        <w:rPr>
          <w:spacing w:val="-1"/>
        </w:rPr>
        <w:t>forecasts,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69" w:line="464" w:lineRule="auto"/>
        <w:rPr/>
      </w:pPr>
      <w:r>
        <w:rPr/>
        <w:t>respectively. The overall results are largely similar,</w:t>
      </w:r>
      <w:r>
        <w:rPr>
          <w:spacing w:val="-1"/>
        </w:rPr>
        <w:t xml:space="preserve"> showing that the</w:t>
      </w:r>
      <w:r>
        <w:rPr>
          <w:spacing w:val="4"/>
        </w:rPr>
        <w:t xml:space="preserve"> </w:t>
      </w:r>
      <w:r>
        <w:rPr>
          <w:spacing w:val="-1"/>
        </w:rPr>
        <w:t>RF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GBR models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most accurate individual forecast models, while COMP_NL is generally the</w:t>
      </w:r>
      <w:r>
        <w:rPr>
          <w:spacing w:val="-1"/>
        </w:rPr>
        <w:t xml:space="preserve"> most</w:t>
      </w:r>
      <w:r>
        <w:rPr>
          <w:spacing w:val="9"/>
        </w:rPr>
        <w:t xml:space="preserve"> </w:t>
      </w:r>
      <w:r>
        <w:rPr>
          <w:spacing w:val="-1"/>
        </w:rPr>
        <w:t>accurate</w:t>
      </w:r>
    </w:p>
    <w:p>
      <w:pPr>
        <w:pStyle w:val="BodyText"/>
        <w:ind w:left="6"/>
        <w:spacing w:before="36" w:line="190" w:lineRule="auto"/>
        <w:rPr/>
      </w:pPr>
      <w:r>
        <w:rPr/>
        <w:t>composite forecast model. Judging from the mean absolute</w:t>
      </w:r>
      <w:r>
        <w:rPr>
          <w:spacing w:val="-1"/>
        </w:rPr>
        <w:t xml:space="preserve"> forecast</w:t>
      </w:r>
      <w:r>
        <w:rPr>
          <w:spacing w:val="8"/>
        </w:rPr>
        <w:t xml:space="preserve"> </w:t>
      </w:r>
      <w:r>
        <w:rPr>
          <w:spacing w:val="-1"/>
        </w:rPr>
        <w:t>errors, these</w:t>
      </w:r>
      <w:r>
        <w:rPr>
          <w:spacing w:val="8"/>
        </w:rPr>
        <w:t xml:space="preserve"> </w:t>
      </w:r>
      <w:r>
        <w:rPr>
          <w:spacing w:val="-1"/>
        </w:rPr>
        <w:t>forecasts</w:t>
      </w:r>
      <w:r>
        <w:rPr>
          <w:spacing w:val="10"/>
        </w:rPr>
        <w:t xml:space="preserve"> </w:t>
      </w:r>
      <w:r>
        <w:rPr>
          <w:spacing w:val="-1"/>
        </w:rPr>
        <w:t>are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0" w:line="190" w:lineRule="auto"/>
        <w:rPr/>
      </w:pPr>
      <w:r>
        <w:rPr/>
        <w:t>approximately</w:t>
      </w:r>
      <w:r>
        <w:rPr>
          <w:spacing w:val="23"/>
          <w:w w:val="101"/>
        </w:rPr>
        <w:t xml:space="preserve"> </w:t>
      </w:r>
      <w:r>
        <w:rPr/>
        <w:t>11% more accurate than that of</w:t>
      </w:r>
      <w:r>
        <w:rPr>
          <w:spacing w:val="-22"/>
        </w:rPr>
        <w:t xml:space="preserve"> </w:t>
      </w:r>
      <w:r>
        <w:rPr/>
        <w:t>RW model for </w:t>
      </w:r>
      <w:r>
        <w:rPr>
          <w:spacing w:val="-1"/>
        </w:rPr>
        <w:t>two-year ahead</w:t>
      </w:r>
      <w:r>
        <w:rPr>
          <w:spacing w:val="9"/>
        </w:rPr>
        <w:t xml:space="preserve"> </w:t>
      </w:r>
      <w:r>
        <w:rPr>
          <w:spacing w:val="-1"/>
        </w:rPr>
        <w:t>forecasts.</w:t>
      </w:r>
      <w:r>
        <w:rPr>
          <w:spacing w:val="8"/>
        </w:rPr>
        <w:t xml:space="preserve"> </w:t>
      </w:r>
      <w:r>
        <w:rPr>
          <w:spacing w:val="-1"/>
        </w:rPr>
        <w:t>The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" w:right="15" w:hanging="2"/>
        <w:spacing w:before="70" w:line="485" w:lineRule="auto"/>
        <w:rPr/>
      </w:pPr>
      <w:r>
        <w:rPr/>
        <w:t>median absolute forecast errors of</w:t>
      </w:r>
      <w:r>
        <w:rPr>
          <w:spacing w:val="-14"/>
        </w:rPr>
        <w:t xml:space="preserve"> </w:t>
      </w:r>
      <w:r>
        <w:rPr/>
        <w:t>COMP_NL are also</w:t>
      </w:r>
      <w:r>
        <w:rPr>
          <w:spacing w:val="9"/>
        </w:rPr>
        <w:t xml:space="preserve"> </w:t>
      </w:r>
      <w:r>
        <w:rPr/>
        <w:t>approximately</w:t>
      </w:r>
      <w:r>
        <w:rPr>
          <w:spacing w:val="7"/>
        </w:rPr>
        <w:t xml:space="preserve"> </w:t>
      </w:r>
      <w:r>
        <w:rPr/>
        <w:t>6%</w:t>
      </w:r>
      <w:r>
        <w:rPr>
          <w:spacing w:val="6"/>
        </w:rPr>
        <w:t xml:space="preserve"> </w:t>
      </w:r>
      <w:r>
        <w:rPr/>
        <w:t>lower than</w:t>
      </w:r>
      <w:r>
        <w:rPr>
          <w:spacing w:val="3"/>
        </w:rPr>
        <w:t xml:space="preserve"> </w:t>
      </w:r>
      <w:r>
        <w:rPr/>
        <w:t>those</w:t>
      </w:r>
      <w:r>
        <w:rPr>
          <w:spacing w:val="8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 </w:t>
      </w:r>
      <w:r>
        <w:rPr/>
        <w:t>RW model over the two forecast h</w:t>
      </w:r>
      <w:r>
        <w:rPr>
          <w:spacing w:val="-1"/>
        </w:rPr>
        <w:t>orizons.</w:t>
      </w:r>
    </w:p>
    <w:p>
      <w:pPr>
        <w:pStyle w:val="BodyText"/>
        <w:ind w:left="8"/>
        <w:spacing w:before="149" w:line="190" w:lineRule="auto"/>
        <w:rPr/>
      </w:pPr>
      <w:r>
        <w:rPr/>
        <w:t>6.3. Raw values v.s. financial r</w:t>
      </w:r>
      <w:r>
        <w:rPr>
          <w:spacing w:val="-1"/>
        </w:rPr>
        <w:t>atios as input</w:t>
      </w:r>
      <w:r>
        <w:rPr>
          <w:spacing w:val="9"/>
        </w:rPr>
        <w:t xml:space="preserve"> </w:t>
      </w:r>
      <w:r>
        <w:rPr>
          <w:spacing w:val="-1"/>
        </w:rPr>
        <w:t>features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720"/>
        <w:spacing w:before="69" w:line="190" w:lineRule="auto"/>
        <w:rPr/>
      </w:pPr>
      <w:r>
        <w:rPr/>
        <w:t>Analysts and investors often conduct ratio analysis to facilitate</w:t>
      </w:r>
      <w:r>
        <w:rPr>
          <w:spacing w:val="2"/>
        </w:rPr>
        <w:t xml:space="preserve"> </w:t>
      </w:r>
      <w:r>
        <w:rPr/>
        <w:t>their</w:t>
      </w:r>
      <w:r>
        <w:rPr>
          <w:spacing w:val="8"/>
        </w:rPr>
        <w:t xml:space="preserve"> </w:t>
      </w:r>
      <w:r>
        <w:rPr>
          <w:spacing w:val="-1"/>
        </w:rPr>
        <w:t>forecasting</w:t>
      </w:r>
      <w:r>
        <w:rPr/>
        <w:t xml:space="preserve"> </w:t>
      </w:r>
      <w:r>
        <w:rPr>
          <w:spacing w:val="-1"/>
        </w:rPr>
        <w:t>tasks.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0" w:line="190" w:lineRule="auto"/>
        <w:rPr/>
      </w:pPr>
      <w:r>
        <w:rPr/>
        <w:t>This is a practice recommended by nearly all the financial information analysis</w:t>
      </w:r>
      <w:r>
        <w:rPr>
          <w:spacing w:val="3"/>
        </w:rPr>
        <w:t xml:space="preserve"> </w:t>
      </w:r>
      <w:r>
        <w:rPr/>
        <w:t>t</w:t>
      </w:r>
      <w:r>
        <w:rPr>
          <w:spacing w:val="-1"/>
        </w:rPr>
        <w:t>extbooks.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70" w:line="190" w:lineRule="auto"/>
        <w:rPr/>
      </w:pPr>
      <w:r>
        <w:rPr/>
        <w:t>However, in detecting accounting fraud, Bao et </w:t>
      </w:r>
      <w:r>
        <w:rPr>
          <w:spacing w:val="-1"/>
        </w:rPr>
        <w:t>al.</w:t>
      </w:r>
      <w:r>
        <w:rPr>
          <w:spacing w:val="9"/>
        </w:rPr>
        <w:t xml:space="preserve"> </w:t>
      </w:r>
      <w:r>
        <w:rPr>
          <w:spacing w:val="-1"/>
        </w:rPr>
        <w:t>(2020)</w:t>
      </w:r>
      <w:r>
        <w:rPr>
          <w:spacing w:val="9"/>
        </w:rPr>
        <w:t xml:space="preserve"> </w:t>
      </w:r>
      <w:r>
        <w:rPr>
          <w:spacing w:val="-1"/>
        </w:rPr>
        <w:t>find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5"/>
        </w:rPr>
        <w:t xml:space="preserve"> </w:t>
      </w:r>
      <w:r>
        <w:rPr>
          <w:spacing w:val="-1"/>
        </w:rPr>
        <w:t>their machine</w:t>
      </w:r>
      <w:r>
        <w:rPr>
          <w:spacing w:val="7"/>
        </w:rPr>
        <w:t xml:space="preserve"> </w:t>
      </w:r>
      <w:r>
        <w:rPr>
          <w:spacing w:val="-1"/>
        </w:rPr>
        <w:t>learning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right="169" w:firstLine="7"/>
        <w:spacing w:before="70" w:line="472" w:lineRule="auto"/>
        <w:rPr/>
      </w:pPr>
      <w:r>
        <w:rPr/>
        <w:t>algorithms perform better using raw accounting numbers than using financial ratios as</w:t>
      </w:r>
      <w:r>
        <w:rPr>
          <w:spacing w:val="-1"/>
        </w:rPr>
        <w:t xml:space="preserve"> the input</w:t>
      </w:r>
      <w:r>
        <w:rPr/>
        <w:t xml:space="preserve"> </w:t>
      </w:r>
      <w:r>
        <w:rPr/>
        <w:t>features. We follow them and also use raw values of</w:t>
      </w:r>
      <w:r>
        <w:rPr>
          <w:spacing w:val="-22"/>
        </w:rPr>
        <w:t xml:space="preserve"> </w:t>
      </w:r>
      <w:r>
        <w:rPr/>
        <w:t>the financial</w:t>
      </w:r>
      <w:r>
        <w:rPr>
          <w:spacing w:val="11"/>
        </w:rPr>
        <w:t xml:space="preserve"> </w:t>
      </w:r>
      <w:r>
        <w:rPr/>
        <w:t>statement</w:t>
      </w:r>
      <w:r>
        <w:rPr>
          <w:spacing w:val="10"/>
        </w:rPr>
        <w:t xml:space="preserve"> </w:t>
      </w:r>
      <w:r>
        <w:rPr>
          <w:spacing w:val="-1"/>
        </w:rPr>
        <w:t>items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our main</w:t>
      </w:r>
      <w:r>
        <w:rPr/>
        <w:t xml:space="preserve">    </w:t>
      </w:r>
      <w:r>
        <w:rPr/>
        <w:t>analysis. However, it is an empirical question whether machine learning models</w:t>
      </w:r>
      <w:r>
        <w:rPr>
          <w:spacing w:val="2"/>
        </w:rPr>
        <w:t xml:space="preserve"> </w:t>
      </w:r>
      <w:r>
        <w:rPr/>
        <w:t>u</w:t>
      </w:r>
      <w:r>
        <w:rPr>
          <w:spacing w:val="-1"/>
        </w:rPr>
        <w:t>sing</w:t>
      </w:r>
      <w:r>
        <w:rPr>
          <w:spacing w:val="7"/>
        </w:rPr>
        <w:t xml:space="preserve"> </w:t>
      </w:r>
      <w:r>
        <w:rPr>
          <w:spacing w:val="-1"/>
        </w:rPr>
        <w:t>financial</w:t>
      </w:r>
      <w:r>
        <w:rPr/>
        <w:t xml:space="preserve"> </w:t>
      </w:r>
      <w:r>
        <w:rPr/>
        <w:t>ratios perform better in predicting future earnings. Building on the systema</w:t>
      </w:r>
      <w:r>
        <w:rPr>
          <w:spacing w:val="-1"/>
        </w:rPr>
        <w:t>tic</w:t>
      </w:r>
      <w:r>
        <w:rPr>
          <w:spacing w:val="9"/>
        </w:rPr>
        <w:t xml:space="preserve"> </w:t>
      </w:r>
      <w:r>
        <w:rPr>
          <w:spacing w:val="-1"/>
        </w:rPr>
        <w:t>forecasting</w:t>
      </w:r>
    </w:p>
    <w:p>
      <w:pPr>
        <w:pStyle w:val="BodyText"/>
        <w:ind w:left="7"/>
        <w:spacing w:before="35" w:line="190" w:lineRule="auto"/>
        <w:rPr/>
      </w:pPr>
      <w:r>
        <w:rPr/>
        <w:t>framework of</w:t>
      </w:r>
      <w:r>
        <w:rPr>
          <w:spacing w:val="-19"/>
        </w:rPr>
        <w:t xml:space="preserve"> </w:t>
      </w:r>
      <w:r>
        <w:rPr/>
        <w:t>Lundholm and</w:t>
      </w:r>
      <w:r>
        <w:rPr>
          <w:spacing w:val="14"/>
        </w:rPr>
        <w:t xml:space="preserve"> </w:t>
      </w:r>
      <w:r>
        <w:rPr/>
        <w:t>Sloan (2007), we identify</w:t>
      </w:r>
      <w:r>
        <w:rPr>
          <w:spacing w:val="24"/>
        </w:rPr>
        <w:t xml:space="preserve"> </w:t>
      </w:r>
      <w:r>
        <w:rPr/>
        <w:t>16 co</w:t>
      </w:r>
      <w:r>
        <w:rPr>
          <w:spacing w:val="-1"/>
        </w:rPr>
        <w:t>mmonly used financial</w:t>
      </w:r>
      <w:r>
        <w:rPr>
          <w:spacing w:val="1"/>
        </w:rPr>
        <w:t xml:space="preserve"> </w:t>
      </w:r>
      <w:r>
        <w:rPr>
          <w:spacing w:val="-1"/>
        </w:rPr>
        <w:t>ratios</w:t>
      </w:r>
      <w:r>
        <w:rPr>
          <w:spacing w:val="5"/>
        </w:rPr>
        <w:t xml:space="preserve"> </w:t>
      </w:r>
      <w:r>
        <w:rPr>
          <w:spacing w:val="-1"/>
        </w:rPr>
        <w:t>that</w:t>
      </w:r>
    </w:p>
    <w:p>
      <w:pPr>
        <w:spacing w:line="190" w:lineRule="auto"/>
        <w:sectPr>
          <w:footerReference w:type="default" r:id="rId42"/>
          <w:pgSz w:w="12240" w:h="15840"/>
          <w:pgMar w:top="1346" w:right="1452" w:bottom="1526" w:left="1441" w:header="0" w:footer="1280" w:gutter="0"/>
        </w:sectPr>
        <w:rPr/>
      </w:pPr>
    </w:p>
    <w:p>
      <w:pPr>
        <w:pStyle w:val="BodyText"/>
        <w:ind w:left="9" w:right="8" w:hanging="1"/>
        <w:spacing w:before="109" w:line="458" w:lineRule="auto"/>
        <w:rPr/>
      </w:pPr>
      <w:r>
        <w:rPr/>
        <w:t>capture sales growth, operational eff</w:t>
      </w:r>
      <w:r>
        <w:rPr>
          <w:spacing w:val="-1"/>
        </w:rPr>
        <w:t>iciency, profit margins, and</w:t>
      </w:r>
      <w:r>
        <w:rPr>
          <w:spacing w:val="8"/>
        </w:rPr>
        <w:t xml:space="preserve"> </w:t>
      </w:r>
      <w:r>
        <w:rPr>
          <w:spacing w:val="-1"/>
        </w:rPr>
        <w:t>capital</w:t>
      </w:r>
      <w:r>
        <w:rPr>
          <w:spacing w:val="12"/>
        </w:rPr>
        <w:t xml:space="preserve"> </w:t>
      </w:r>
      <w:r>
        <w:rPr>
          <w:spacing w:val="-1"/>
        </w:rPr>
        <w:t>structures.</w:t>
      </w:r>
      <w:r>
        <w:rPr>
          <w:sz w:val="16"/>
          <w:szCs w:val="16"/>
          <w:spacing w:val="-1"/>
          <w:position w:val="9"/>
        </w:rPr>
        <w:t>10</w:t>
      </w:r>
      <w:r>
        <w:rPr>
          <w:sz w:val="16"/>
          <w:szCs w:val="16"/>
          <w:spacing w:val="23"/>
          <w:position w:val="9"/>
        </w:rPr>
        <w:t xml:space="preserve"> </w:t>
      </w:r>
      <w:r>
        <w:rPr>
          <w:spacing w:val="-1"/>
        </w:rPr>
        <w:t>Using the</w:t>
      </w:r>
      <w:r>
        <w:rPr>
          <w:spacing w:val="28"/>
        </w:rPr>
        <w:t xml:space="preserve"> </w:t>
      </w:r>
      <w:r>
        <w:rPr>
          <w:spacing w:val="-1"/>
        </w:rPr>
        <w:t>16</w:t>
      </w:r>
      <w:r>
        <w:rPr/>
        <w:t xml:space="preserve"> </w:t>
      </w:r>
      <w:r>
        <w:rPr/>
        <w:t>financial ratios and their respective first-order differences as the</w:t>
      </w:r>
      <w:r>
        <w:rPr>
          <w:spacing w:val="-1"/>
        </w:rPr>
        <w:t xml:space="preserve"> input</w:t>
      </w:r>
      <w:r>
        <w:rPr>
          <w:spacing w:val="9"/>
        </w:rPr>
        <w:t xml:space="preserve"> </w:t>
      </w:r>
      <w:r>
        <w:rPr>
          <w:spacing w:val="-1"/>
        </w:rPr>
        <w:t>features, we</w:t>
      </w:r>
      <w:r>
        <w:rPr>
          <w:spacing w:val="10"/>
        </w:rPr>
        <w:t xml:space="preserve"> </w:t>
      </w:r>
      <w:r>
        <w:rPr>
          <w:spacing w:val="-1"/>
        </w:rPr>
        <w:t>estimate the</w:t>
      </w:r>
    </w:p>
    <w:p>
      <w:pPr>
        <w:pStyle w:val="BodyText"/>
        <w:ind w:left="1" w:right="30" w:firstLine="10"/>
        <w:spacing w:before="70" w:line="470" w:lineRule="auto"/>
        <w:rPr/>
      </w:pPr>
      <w:r>
        <w:rPr/>
        <w:t>six machine learning models predicting future retur</w:t>
      </w:r>
      <w:r>
        <w:rPr>
          <w:spacing w:val="-1"/>
        </w:rPr>
        <w:t>n on assets. Consistent with Bao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al.</w:t>
      </w:r>
      <w:r>
        <w:rPr>
          <w:spacing w:val="12"/>
        </w:rPr>
        <w:t xml:space="preserve"> </w:t>
      </w:r>
      <w:r>
        <w:rPr>
          <w:spacing w:val="-1"/>
        </w:rPr>
        <w:t>(2020),</w:t>
      </w:r>
      <w:r>
        <w:rPr/>
        <w:t xml:space="preserve"> </w:t>
      </w:r>
      <w:r>
        <w:rPr/>
        <w:t>we find that the ratio based models fail to outperform the models using raw accounting</w:t>
      </w:r>
      <w:r>
        <w:rPr>
          <w:spacing w:val="-1"/>
        </w:rPr>
        <w:t xml:space="preserve"> numbers.</w:t>
      </w:r>
      <w:r>
        <w:rPr/>
        <w:t xml:space="preserve"> </w:t>
      </w:r>
      <w:r>
        <w:rPr/>
        <w:t>For example, the best performing machine learning models, GBR, only improves the</w:t>
      </w:r>
      <w:r>
        <w:rPr>
          <w:spacing w:val="-1"/>
        </w:rPr>
        <w:t xml:space="preserve"> mean</w:t>
      </w:r>
    </w:p>
    <w:p>
      <w:pPr>
        <w:pStyle w:val="BodyText"/>
        <w:ind w:left="1" w:right="5" w:firstLine="7"/>
        <w:spacing w:before="35" w:line="470" w:lineRule="auto"/>
        <w:rPr/>
      </w:pPr>
      <w:r>
        <w:rPr/>
        <w:t>absolute forecast accuracy relative to the RW model by approximately 3% when using</w:t>
      </w:r>
      <w:r>
        <w:rPr>
          <w:spacing w:val="-1"/>
        </w:rPr>
        <w:t xml:space="preserve"> the ratios</w:t>
      </w:r>
      <w:r>
        <w:rPr/>
        <w:t xml:space="preserve">  </w:t>
      </w:r>
      <w:r>
        <w:rPr/>
        <w:t>as the input features. All the linear machine learning models are less</w:t>
      </w:r>
      <w:r>
        <w:rPr>
          <w:spacing w:val="9"/>
        </w:rPr>
        <w:t xml:space="preserve"> </w:t>
      </w:r>
      <w:r>
        <w:rPr>
          <w:spacing w:val="-1"/>
        </w:rPr>
        <w:t>accurate than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RW</w:t>
      </w:r>
      <w:r>
        <w:rPr>
          <w:spacing w:val="3"/>
        </w:rPr>
        <w:t xml:space="preserve"> </w:t>
      </w:r>
      <w:r>
        <w:rPr>
          <w:spacing w:val="-1"/>
        </w:rPr>
        <w:t>model</w:t>
      </w:r>
      <w:r>
        <w:rPr/>
        <w:t xml:space="preserve"> </w:t>
      </w:r>
      <w:r>
        <w:rPr/>
        <w:t>when the financial ratios are used</w:t>
      </w:r>
      <w:r>
        <w:rPr>
          <w:spacing w:val="-1"/>
        </w:rPr>
        <w:t xml:space="preserve"> as the</w:t>
      </w:r>
      <w:r>
        <w:rPr>
          <w:spacing w:val="7"/>
        </w:rPr>
        <w:t xml:space="preserve"> </w:t>
      </w:r>
      <w:r>
        <w:rPr>
          <w:spacing w:val="-1"/>
        </w:rPr>
        <w:t>input</w:t>
      </w:r>
      <w:r>
        <w:rPr>
          <w:spacing w:val="9"/>
        </w:rPr>
        <w:t xml:space="preserve"> </w:t>
      </w:r>
      <w:r>
        <w:rPr>
          <w:spacing w:val="-1"/>
        </w:rPr>
        <w:t>features.</w:t>
      </w:r>
    </w:p>
    <w:p>
      <w:pPr>
        <w:pStyle w:val="BodyText"/>
        <w:ind w:left="10"/>
        <w:spacing w:before="196" w:line="232" w:lineRule="auto"/>
        <w:rPr/>
      </w:pPr>
      <w:r>
        <w:rPr>
          <w:spacing w:val="-1"/>
        </w:rPr>
        <w:t>6.4. Other robustness tests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2" w:right="366" w:firstLine="720"/>
        <w:spacing w:before="69" w:line="470" w:lineRule="auto"/>
        <w:jc w:val="both"/>
        <w:rPr/>
      </w:pPr>
      <w:r>
        <w:rPr/>
        <w:t>We</w:t>
      </w:r>
      <w:r>
        <w:rPr>
          <w:spacing w:val="1"/>
        </w:rPr>
        <w:t xml:space="preserve"> </w:t>
      </w:r>
      <w:r>
        <w:rPr/>
        <w:t>also</w:t>
      </w:r>
      <w:r>
        <w:rPr>
          <w:spacing w:val="1"/>
        </w:rPr>
        <w:t xml:space="preserve"> </w:t>
      </w:r>
      <w:r>
        <w:rPr/>
        <w:t>conduct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host</w:t>
      </w:r>
      <w:r>
        <w:rPr>
          <w:spacing w:val="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additional</w:t>
      </w:r>
      <w:r>
        <w:rPr>
          <w:spacing w:val="1"/>
        </w:rPr>
        <w:t xml:space="preserve"> </w:t>
      </w:r>
      <w:r>
        <w:rPr/>
        <w:t>analyses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test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robustness</w:t>
      </w:r>
      <w:r>
        <w:rPr>
          <w:spacing w:val="8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our</w:t>
      </w:r>
      <w:r>
        <w:rPr>
          <w:spacing w:val="1"/>
        </w:rPr>
        <w:t xml:space="preserve"> </w:t>
      </w:r>
      <w:r>
        <w:rPr/>
        <w:t>results</w:t>
      </w:r>
      <w:r>
        <w:rPr>
          <w:spacing w:val="1"/>
        </w:rPr>
        <w:t>.</w:t>
      </w:r>
      <w:r>
        <w:rPr>
          <w:spacing w:val="7"/>
        </w:rPr>
        <w:t xml:space="preserve"> </w:t>
      </w:r>
      <w:r>
        <w:rPr/>
        <w:t>The </w:t>
      </w:r>
      <w:r>
        <w:rPr/>
        <w:t>tests are briefly summarized below. For brevity, the results are not tabulated in the paper</w:t>
      </w:r>
      <w:r>
        <w:rPr>
          <w:spacing w:val="-1"/>
        </w:rPr>
        <w:t>, but</w:t>
      </w:r>
      <w:r>
        <w:rPr/>
        <w:t xml:space="preserve">  </w:t>
      </w:r>
      <w:r>
        <w:rPr/>
        <w:t>they are available upon re</w:t>
      </w:r>
      <w:r>
        <w:rPr>
          <w:spacing w:val="-1"/>
        </w:rPr>
        <w:t>quest:</w:t>
      </w:r>
    </w:p>
    <w:p>
      <w:pPr>
        <w:pStyle w:val="BodyText"/>
        <w:ind w:left="361" w:right="129" w:hanging="333"/>
        <w:spacing w:before="199" w:line="383" w:lineRule="auto"/>
        <w:rPr/>
      </w:pPr>
      <w:r>
        <w:rPr/>
        <w:t>1)</w:t>
      </w:r>
      <w:r>
        <w:rPr>
          <w:spacing w:val="22"/>
        </w:rPr>
        <w:t xml:space="preserve">  </w:t>
      </w:r>
      <w:r>
        <w:rPr/>
        <w:t>We conduct model training by deflating both the target varia</w:t>
      </w:r>
      <w:r>
        <w:rPr>
          <w:spacing w:val="-1"/>
        </w:rPr>
        <w:t>ble and the predictors with total</w:t>
      </w:r>
      <w:r>
        <w:rPr/>
        <w:t xml:space="preserve"> </w:t>
      </w:r>
      <w:r>
        <w:rPr/>
        <w:t>assets or market capitalization and the results are similar,</w:t>
      </w:r>
      <w:r>
        <w:rPr>
          <w:spacing w:val="12"/>
        </w:rPr>
        <w:t xml:space="preserve"> </w:t>
      </w:r>
      <w:r>
        <w:rPr/>
        <w:t>showin</w:t>
      </w:r>
      <w:r>
        <w:rPr>
          <w:spacing w:val="-1"/>
        </w:rPr>
        <w:t>g that the</w:t>
      </w:r>
      <w:r>
        <w:rPr>
          <w:spacing w:val="4"/>
        </w:rPr>
        <w:t xml:space="preserve"> </w:t>
      </w:r>
      <w:r>
        <w:rPr>
          <w:spacing w:val="-1"/>
        </w:rPr>
        <w:t>machine</w:t>
      </w:r>
      <w:r>
        <w:rPr>
          <w:spacing w:val="7"/>
        </w:rPr>
        <w:t xml:space="preserve"> </w:t>
      </w:r>
      <w:r>
        <w:rPr>
          <w:spacing w:val="-1"/>
        </w:rPr>
        <w:t>learning</w:t>
      </w:r>
      <w:r>
        <w:rPr/>
        <w:t xml:space="preserve"> </w:t>
      </w:r>
      <w:r>
        <w:rPr/>
        <w:t>models generate more accurate and informative earnings for</w:t>
      </w:r>
      <w:r>
        <w:rPr>
          <w:spacing w:val="-1"/>
        </w:rPr>
        <w:t>ecasts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the new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66"/>
        <w:spacing w:before="70" w:line="190" w:lineRule="auto"/>
        <w:rPr/>
      </w:pPr>
      <w:r>
        <w:rPr/>
        <w:t>information in these forecasts predicts both futur</w:t>
      </w:r>
      <w:r>
        <w:rPr>
          <w:spacing w:val="-1"/>
        </w:rPr>
        <w:t>e stock returns and</w:t>
      </w:r>
      <w:r>
        <w:rPr>
          <w:spacing w:val="11"/>
        </w:rPr>
        <w:t xml:space="preserve"> </w:t>
      </w:r>
      <w:r>
        <w:rPr>
          <w:spacing w:val="-1"/>
        </w:rPr>
        <w:t>analyst</w:t>
      </w:r>
      <w:r>
        <w:rPr>
          <w:spacing w:val="9"/>
        </w:rPr>
        <w:t xml:space="preserve"> </w:t>
      </w:r>
      <w:r>
        <w:rPr>
          <w:spacing w:val="-1"/>
        </w:rPr>
        <w:t>forecast</w:t>
      </w:r>
      <w:r>
        <w:rPr>
          <w:spacing w:val="8"/>
        </w:rPr>
        <w:t xml:space="preserve"> </w:t>
      </w:r>
      <w:r>
        <w:rPr>
          <w:spacing w:val="-1"/>
        </w:rPr>
        <w:t>errors.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365" w:right="127" w:hanging="360"/>
        <w:spacing w:before="69" w:line="335" w:lineRule="auto"/>
        <w:rPr/>
      </w:pPr>
      <w:r>
        <w:rPr/>
        <w:t>2)</w:t>
      </w:r>
      <w:r>
        <w:rPr>
          <w:spacing w:val="22"/>
        </w:rPr>
        <w:t xml:space="preserve">  </w:t>
      </w:r>
      <w:r>
        <w:rPr/>
        <w:t>We rerun all analyses by further excluding all firms with</w:t>
      </w:r>
      <w:r>
        <w:rPr>
          <w:spacing w:val="2"/>
        </w:rPr>
        <w:t xml:space="preserve"> </w:t>
      </w:r>
      <w:r>
        <w:rPr/>
        <w:t>marke</w:t>
      </w:r>
      <w:r>
        <w:rPr>
          <w:spacing w:val="-1"/>
        </w:rPr>
        <w:t>t</w:t>
      </w:r>
      <w:r>
        <w:rPr>
          <w:spacing w:val="7"/>
        </w:rPr>
        <w:t xml:space="preserve"> </w:t>
      </w:r>
      <w:r>
        <w:rPr>
          <w:spacing w:val="-1"/>
        </w:rPr>
        <w:t>capitalization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 bottom</w:t>
      </w:r>
      <w:r>
        <w:rPr/>
        <w:t xml:space="preserve"> </w:t>
      </w:r>
      <w:r>
        <w:rPr/>
        <w:t>25% of</w:t>
      </w:r>
      <w:r>
        <w:rPr>
          <w:spacing w:val="-18"/>
        </w:rPr>
        <w:t xml:space="preserve"> </w:t>
      </w:r>
      <w:r>
        <w:rPr/>
        <w:t>the annual distribution. All results are slightly weaker, but still</w:t>
      </w:r>
      <w:r>
        <w:rPr>
          <w:spacing w:val="12"/>
        </w:rPr>
        <w:t xml:space="preserve"> </w:t>
      </w:r>
      <w:r>
        <w:rPr/>
        <w:t>significant both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70" w:line="190" w:lineRule="auto"/>
        <w:rPr/>
      </w:pPr>
      <w:r>
        <w:rPr>
          <w:spacing w:val="-1"/>
        </w:rPr>
        <w:t>statistically and economically.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pict>
          <v:shape id="_x0000_s20" style="position:absolute;margin-left:0pt;margin-top:8.94966pt;mso-position-vertical-relative:text;mso-position-horizontal-relative:text;width:144.05pt;height:0.6pt;z-index:251695104;" fillcolor="#000000" filled="true" stroked="false" coordsize="2881,12" coordorigin="0,0" path="m0,11l2880,11l2880,0l0,0l0,11xe"/>
        </w:pict>
      </w:r>
      <w:r/>
    </w:p>
    <w:p>
      <w:pPr>
        <w:pStyle w:val="BodyText"/>
        <w:ind w:left="5" w:right="120" w:firstLine="9"/>
        <w:spacing w:before="55" w:line="249" w:lineRule="auto"/>
        <w:rPr>
          <w:sz w:val="19"/>
          <w:szCs w:val="19"/>
        </w:rPr>
      </w:pPr>
      <w:r>
        <w:rPr>
          <w:sz w:val="12"/>
          <w:szCs w:val="12"/>
          <w:spacing w:val="4"/>
          <w:position w:val="6"/>
        </w:rPr>
        <w:t>10  </w:t>
      </w:r>
      <w:r>
        <w:rPr>
          <w:sz w:val="19"/>
          <w:szCs w:val="19"/>
          <w:spacing w:val="4"/>
        </w:rPr>
        <w:t>Specifically, we use the following ratios: annual sales grow</w:t>
      </w:r>
      <w:r>
        <w:rPr>
          <w:sz w:val="19"/>
          <w:szCs w:val="19"/>
          <w:spacing w:val="3"/>
        </w:rPr>
        <w:t>th,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ratios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current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debt,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long-term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debt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minority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interests to total assets, ratios 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pretax income, non-operating income, cost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goods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sold,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SG</w:t>
      </w:r>
      <w:r>
        <w:rPr>
          <w:sz w:val="19"/>
          <w:szCs w:val="19"/>
          <w:spacing w:val="3"/>
        </w:rPr>
        <w:t>&amp;A 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sales,</w:t>
      </w:r>
    </w:p>
    <w:p>
      <w:pPr>
        <w:pStyle w:val="BodyText"/>
        <w:ind w:left="6"/>
        <w:spacing w:before="28" w:line="23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depreciation rate, effective interest rate, effective tax rate, ratio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minority inte</w:t>
      </w:r>
      <w:r>
        <w:rPr>
          <w:sz w:val="19"/>
          <w:szCs w:val="19"/>
          <w:spacing w:val="3"/>
        </w:rPr>
        <w:t>rests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earnings 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minority interests,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PP&amp;E, intangible, current assets, and total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assets turnover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ratios.</w:t>
      </w:r>
    </w:p>
    <w:p>
      <w:pPr>
        <w:spacing w:line="237" w:lineRule="auto"/>
        <w:sectPr>
          <w:footerReference w:type="default" r:id="rId43"/>
          <w:pgSz w:w="12240" w:h="15840"/>
          <w:pgMar w:top="1346" w:right="1445" w:bottom="1526" w:left="1440" w:header="0" w:footer="1280" w:gutter="0"/>
        </w:sectPr>
        <w:rPr>
          <w:sz w:val="19"/>
          <w:szCs w:val="19"/>
        </w:rPr>
      </w:pPr>
    </w:p>
    <w:p>
      <w:pPr>
        <w:pStyle w:val="BodyText"/>
        <w:ind w:left="360" w:right="245" w:hanging="350"/>
        <w:spacing w:before="145" w:line="335" w:lineRule="auto"/>
        <w:rPr/>
      </w:pPr>
      <w:r>
        <w:rPr/>
        <w:t>3)</w:t>
      </w:r>
      <w:r>
        <w:rPr>
          <w:spacing w:val="23"/>
        </w:rPr>
        <w:t xml:space="preserve">  </w:t>
      </w:r>
      <w:r>
        <w:rPr/>
        <w:t>Instead of</w:t>
      </w:r>
      <w:r>
        <w:rPr>
          <w:spacing w:val="-17"/>
        </w:rPr>
        <w:t xml:space="preserve"> </w:t>
      </w:r>
      <w:r>
        <w:rPr/>
        <w:t>implementing the ANN with bagging, we attempt to generate earnings forecasts </w:t>
      </w:r>
      <w:r>
        <w:rPr/>
        <w:t>using plain vanilla ANN and the results are similar, </w:t>
      </w:r>
      <w:r>
        <w:rPr>
          <w:i/>
          <w:iCs/>
        </w:rPr>
        <w:t>albeit </w:t>
      </w:r>
      <w:r>
        <w:rPr/>
        <w:t>slightly weak</w:t>
      </w:r>
      <w:r>
        <w:rPr>
          <w:spacing w:val="-1"/>
        </w:rPr>
        <w:t>er.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360" w:right="240" w:hanging="356"/>
        <w:spacing w:before="69" w:line="418" w:lineRule="auto"/>
        <w:rPr/>
      </w:pPr>
      <w:r>
        <w:rPr/>
        <w:t>4)</w:t>
      </w:r>
      <w:r>
        <w:rPr>
          <w:spacing w:val="23"/>
        </w:rPr>
        <w:t xml:space="preserve">  </w:t>
      </w:r>
      <w:r>
        <w:rPr/>
        <w:t>Instead of</w:t>
      </w:r>
      <w:r>
        <w:rPr>
          <w:spacing w:val="-21"/>
        </w:rPr>
        <w:t xml:space="preserve"> </w:t>
      </w:r>
      <w:r>
        <w:rPr/>
        <w:t>the key financial statement line items from the</w:t>
      </w:r>
      <w:r>
        <w:rPr>
          <w:spacing w:val="7"/>
        </w:rPr>
        <w:t xml:space="preserve"> </w:t>
      </w:r>
      <w:r>
        <w:rPr/>
        <w:t>Compustat Balancing Model,</w:t>
      </w:r>
      <w:r>
        <w:rPr>
          <w:spacing w:val="2"/>
        </w:rPr>
        <w:t xml:space="preserve"> </w:t>
      </w:r>
      <w:r>
        <w:rPr/>
        <w:t>we </w:t>
      </w:r>
      <w:r>
        <w:rPr>
          <w:spacing w:val="-1"/>
        </w:rPr>
        <w:t>use the top</w:t>
      </w:r>
      <w:r>
        <w:rPr>
          <w:spacing w:val="44"/>
        </w:rPr>
        <w:t xml:space="preserve"> </w:t>
      </w:r>
      <w:r>
        <w:rPr>
          <w:spacing w:val="-1"/>
        </w:rPr>
        <w:t>100 fundamental signals, which are considered</w:t>
      </w:r>
      <w:r>
        <w:rPr>
          <w:spacing w:val="8"/>
        </w:rPr>
        <w:t xml:space="preserve"> </w:t>
      </w:r>
      <w:r>
        <w:rPr>
          <w:spacing w:val="-1"/>
        </w:rPr>
        <w:t>as the</w:t>
      </w:r>
      <w:r>
        <w:rPr>
          <w:spacing w:val="11"/>
        </w:rPr>
        <w:t xml:space="preserve"> </w:t>
      </w:r>
      <w:r>
        <w:rPr>
          <w:spacing w:val="-1"/>
        </w:rPr>
        <w:t>economic</w:t>
      </w:r>
      <w:r>
        <w:rPr>
          <w:spacing w:val="9"/>
        </w:rPr>
        <w:t xml:space="preserve"> </w:t>
      </w:r>
      <w:r>
        <w:rPr>
          <w:spacing w:val="-1"/>
        </w:rPr>
        <w:t>drivers</w:t>
      </w:r>
      <w:r>
        <w:rPr>
          <w:spacing w:val="9"/>
        </w:rPr>
        <w:t xml:space="preserve"> </w:t>
      </w:r>
      <w:r>
        <w:rPr>
          <w:spacing w:val="-1"/>
        </w:rPr>
        <w:t>in Yan</w:t>
      </w:r>
      <w:r>
        <w:rPr/>
        <w:t xml:space="preserve">  </w:t>
      </w:r>
      <w:r>
        <w:rPr/>
        <w:t>and Zheng (2017), as the predictors to forecast future earnings, but the</w:t>
      </w:r>
      <w:r>
        <w:rPr>
          <w:spacing w:val="1"/>
        </w:rPr>
        <w:t xml:space="preserve"> </w:t>
      </w:r>
      <w:r>
        <w:rPr/>
        <w:t>resu</w:t>
      </w:r>
      <w:r>
        <w:rPr>
          <w:spacing w:val="-1"/>
        </w:rPr>
        <w:t>lting</w:t>
      </w:r>
      <w:r>
        <w:rPr>
          <w:spacing w:val="7"/>
        </w:rPr>
        <w:t xml:space="preserve"> </w:t>
      </w:r>
      <w:r>
        <w:rPr>
          <w:spacing w:val="-1"/>
        </w:rPr>
        <w:t>earnings</w:t>
      </w:r>
      <w:r>
        <w:rPr/>
        <w:t xml:space="preserve">   </w:t>
      </w:r>
      <w:r>
        <w:rPr/>
        <w:t>forecasts are not as</w:t>
      </w:r>
      <w:r>
        <w:rPr>
          <w:spacing w:val="-1"/>
        </w:rPr>
        <w:t xml:space="preserve"> accurate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informative.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9" w:line="229" w:lineRule="auto"/>
        <w:outlineLvl w:val="1"/>
        <w:rPr/>
      </w:pPr>
      <w:r>
        <w:rPr>
          <w:b/>
          <w:bCs/>
          <w:spacing w:val="-1"/>
        </w:rPr>
        <w:t>7. Conclusions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722"/>
        <w:spacing w:before="69" w:line="190" w:lineRule="auto"/>
        <w:rPr/>
      </w:pPr>
      <w:r>
        <w:rPr/>
        <w:t>As a crucial input for equity valuation, earnings forecasts</w:t>
      </w:r>
      <w:r>
        <w:rPr>
          <w:spacing w:val="10"/>
        </w:rPr>
        <w:t xml:space="preserve"> </w:t>
      </w:r>
      <w:r>
        <w:rPr/>
        <w:t>are</w:t>
      </w:r>
      <w:r>
        <w:rPr>
          <w:spacing w:val="6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cen</w:t>
      </w:r>
      <w:r>
        <w:rPr>
          <w:spacing w:val="-1"/>
        </w:rPr>
        <w:t>tral</w:t>
      </w:r>
      <w:r>
        <w:rPr>
          <w:spacing w:val="7"/>
        </w:rPr>
        <w:t xml:space="preserve"> </w:t>
      </w:r>
      <w:r>
        <w:rPr>
          <w:spacing w:val="-1"/>
        </w:rPr>
        <w:t>importance</w:t>
      </w:r>
      <w:r>
        <w:rPr>
          <w:spacing w:val="2"/>
        </w:rPr>
        <w:t xml:space="preserve"> </w:t>
      </w:r>
      <w:r>
        <w:rPr>
          <w:spacing w:val="-1"/>
        </w:rPr>
        <w:t>to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8" w:hanging="8"/>
        <w:spacing w:before="69" w:line="470" w:lineRule="auto"/>
        <w:rPr/>
      </w:pPr>
      <w:r>
        <w:rPr/>
        <w:t>both academics and practitioners. We posit that the ability to handle high dimensiona</w:t>
      </w:r>
      <w:r>
        <w:rPr>
          <w:spacing w:val="-1"/>
        </w:rPr>
        <w:t>l data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   </w:t>
      </w:r>
      <w:r>
        <w:rPr/>
        <w:t>accommodate more flexible relationships benefits machine learning algorithm</w:t>
      </w:r>
      <w:r>
        <w:rPr>
          <w:spacing w:val="-1"/>
        </w:rPr>
        <w:t>s to forecast</w:t>
      </w:r>
      <w:r>
        <w:rPr>
          <w:spacing w:val="9"/>
        </w:rPr>
        <w:t xml:space="preserve"> </w:t>
      </w:r>
      <w:r>
        <w:rPr>
          <w:spacing w:val="-1"/>
        </w:rPr>
        <w:t>future</w:t>
      </w:r>
      <w:r>
        <w:rPr/>
        <w:t xml:space="preserve"> </w:t>
      </w:r>
      <w:r>
        <w:rPr/>
        <w:t>earnings using financial statement information. Consistent with this</w:t>
      </w:r>
      <w:r>
        <w:rPr>
          <w:spacing w:val="-1"/>
        </w:rPr>
        <w:t xml:space="preserve"> notion, our analyses</w:t>
      </w:r>
      <w:r>
        <w:rPr>
          <w:spacing w:val="12"/>
        </w:rPr>
        <w:t xml:space="preserve"> </w:t>
      </w:r>
      <w:r>
        <w:rPr>
          <w:spacing w:val="-1"/>
        </w:rPr>
        <w:t>show</w:t>
      </w:r>
    </w:p>
    <w:p>
      <w:pPr>
        <w:pStyle w:val="BodyText"/>
        <w:ind w:left="6" w:right="350" w:hanging="4"/>
        <w:spacing w:before="37" w:line="464" w:lineRule="auto"/>
        <w:rPr/>
      </w:pPr>
      <w:r>
        <w:rPr/>
        <w:t>that machine learning algorithms, especially those that accommodate nonlinear relationship</w:t>
      </w:r>
      <w:r>
        <w:rPr>
          <w:spacing w:val="-1"/>
        </w:rPr>
        <w:t>s,</w:t>
      </w:r>
      <w:r>
        <w:rPr/>
        <w:t xml:space="preserve"> </w:t>
      </w:r>
      <w:r>
        <w:rPr/>
        <w:t>generate more accurate forecasts than both the RW model </w:t>
      </w:r>
      <w:r>
        <w:rPr>
          <w:spacing w:val="-1"/>
        </w:rPr>
        <w:t>and the</w:t>
      </w:r>
      <w:r>
        <w:rPr>
          <w:spacing w:val="12"/>
        </w:rPr>
        <w:t xml:space="preserve"> </w:t>
      </w:r>
      <w:r>
        <w:rPr>
          <w:spacing w:val="-1"/>
        </w:rPr>
        <w:t>state-of-the-art</w:t>
      </w:r>
      <w:r>
        <w:rPr>
          <w:spacing w:val="10"/>
        </w:rPr>
        <w:t xml:space="preserve"> </w:t>
      </w:r>
      <w:r>
        <w:rPr>
          <w:spacing w:val="-1"/>
        </w:rPr>
        <w:t>earnings</w:t>
      </w:r>
    </w:p>
    <w:p>
      <w:pPr>
        <w:pStyle w:val="BodyText"/>
        <w:ind w:left="6" w:right="220" w:hanging="7"/>
        <w:spacing w:before="34" w:line="470" w:lineRule="auto"/>
        <w:rPr/>
      </w:pPr>
      <w:r>
        <w:rPr/>
        <w:t>prediction models developed in the accounting and finance literature.</w:t>
      </w:r>
      <w:r>
        <w:rPr>
          <w:spacing w:val="8"/>
        </w:rPr>
        <w:t xml:space="preserve"> </w:t>
      </w:r>
      <w:r>
        <w:rPr/>
        <w:t>Furthermore, m</w:t>
      </w:r>
      <w:r>
        <w:rPr>
          <w:spacing w:val="-1"/>
        </w:rPr>
        <w:t>achine-</w:t>
      </w:r>
      <w:r>
        <w:rPr/>
        <w:t xml:space="preserve">   </w:t>
      </w:r>
      <w:r>
        <w:rPr/>
        <w:t>learning-based earnings forecasts contain significantly more infor</w:t>
      </w:r>
      <w:r>
        <w:rPr>
          <w:spacing w:val="-1"/>
        </w:rPr>
        <w:t>mation about</w:t>
      </w:r>
      <w:r>
        <w:rPr>
          <w:spacing w:val="9"/>
        </w:rPr>
        <w:t xml:space="preserve"> </w:t>
      </w:r>
      <w:r>
        <w:rPr>
          <w:spacing w:val="-1"/>
        </w:rPr>
        <w:t>future</w:t>
      </w:r>
      <w:r>
        <w:rPr>
          <w:spacing w:val="7"/>
        </w:rPr>
        <w:t xml:space="preserve"> </w:t>
      </w:r>
      <w:r>
        <w:rPr>
          <w:spacing w:val="-1"/>
        </w:rPr>
        <w:t>earnings</w:t>
      </w:r>
      <w:r>
        <w:rPr/>
        <w:t xml:space="preserve"> </w:t>
      </w:r>
      <w:r>
        <w:rPr/>
        <w:t>changes than the extan</w:t>
      </w:r>
      <w:r>
        <w:rPr>
          <w:spacing w:val="-1"/>
        </w:rPr>
        <w:t>t models.</w:t>
      </w:r>
    </w:p>
    <w:p>
      <w:pPr>
        <w:pStyle w:val="BodyText"/>
        <w:ind w:left="9" w:right="20" w:firstLine="714"/>
        <w:spacing w:before="198" w:line="472" w:lineRule="auto"/>
        <w:rPr/>
      </w:pPr>
      <w:r>
        <w:rPr/>
        <w:t>Despite their superiority in terms of</w:t>
      </w:r>
      <w:r>
        <w:rPr>
          <w:spacing w:val="-14"/>
        </w:rPr>
        <w:t xml:space="preserve"> </w:t>
      </w:r>
      <w:r>
        <w:rPr/>
        <w:t>accuracy and information content, investors</w:t>
      </w:r>
      <w:r>
        <w:rPr>
          <w:spacing w:val="8"/>
        </w:rPr>
        <w:t xml:space="preserve"> </w:t>
      </w:r>
      <w:r>
        <w:rPr/>
        <w:t>do</w:t>
      </w:r>
      <w:r>
        <w:rPr>
          <w:spacing w:val="1"/>
        </w:rPr>
        <w:t xml:space="preserve"> </w:t>
      </w:r>
      <w:r>
        <w:rPr/>
        <w:t>not    </w:t>
      </w:r>
      <w:r>
        <w:rPr/>
        <w:t>seem to give more weight to machine-learning-based forecasts when formi</w:t>
      </w:r>
      <w:r>
        <w:rPr>
          <w:spacing w:val="-1"/>
        </w:rPr>
        <w:t>ng expectations</w:t>
      </w:r>
      <w:r>
        <w:rPr>
          <w:spacing w:val="9"/>
        </w:rPr>
        <w:t xml:space="preserve"> </w:t>
      </w:r>
      <w:r>
        <w:rPr>
          <w:spacing w:val="-1"/>
        </w:rPr>
        <w:t>about</w:t>
      </w:r>
      <w:r>
        <w:rPr/>
        <w:t xml:space="preserve"> </w:t>
      </w:r>
      <w:r>
        <w:rPr/>
        <w:t>future earnings. Earnings response coefficients for earnings s</w:t>
      </w:r>
      <w:r>
        <w:rPr>
          <w:spacing w:val="-1"/>
        </w:rPr>
        <w:t>urprises</w:t>
      </w:r>
      <w:r>
        <w:rPr/>
        <w:t xml:space="preserve"> </w:t>
      </w:r>
      <w:r>
        <w:rPr>
          <w:spacing w:val="-1"/>
        </w:rPr>
        <w:t>based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machine</w:t>
      </w:r>
      <w:r>
        <w:rPr>
          <w:spacing w:val="7"/>
        </w:rPr>
        <w:t xml:space="preserve"> </w:t>
      </w:r>
      <w:r>
        <w:rPr>
          <w:spacing w:val="-1"/>
        </w:rPr>
        <w:t>learning</w:t>
      </w:r>
      <w:r>
        <w:rPr/>
        <w:t xml:space="preserve"> </w:t>
      </w:r>
      <w:r>
        <w:rPr/>
        <w:t>forecasts are not reliably larger than those based on the extant earnings prediction</w:t>
      </w:r>
      <w:r>
        <w:rPr>
          <w:spacing w:val="-1"/>
        </w:rPr>
        <w:t xml:space="preserve"> models.</w:t>
      </w:r>
    </w:p>
    <w:p>
      <w:pPr>
        <w:pStyle w:val="BodyText"/>
        <w:ind w:left="4"/>
        <w:spacing w:before="36" w:line="190" w:lineRule="auto"/>
        <w:rPr/>
      </w:pPr>
      <w:r>
        <w:rPr/>
        <w:t>Furthermore, we find that the new information uncovered by the machine learning algorithms is</w:t>
      </w:r>
    </w:p>
    <w:p>
      <w:pPr>
        <w:spacing w:line="190" w:lineRule="auto"/>
        <w:sectPr>
          <w:footerReference w:type="default" r:id="rId44"/>
          <w:pgSz w:w="12240" w:h="15840"/>
          <w:pgMar w:top="1346" w:right="1509" w:bottom="1526" w:left="1439" w:header="0" w:footer="1280" w:gutter="0"/>
        </w:sectPr>
        <w:rPr/>
      </w:pPr>
    </w:p>
    <w:p>
      <w:pPr>
        <w:pStyle w:val="BodyText"/>
        <w:ind w:left="1" w:right="24" w:firstLine="7"/>
        <w:spacing w:before="144" w:line="470" w:lineRule="auto"/>
        <w:rPr/>
      </w:pPr>
      <w:r>
        <w:rPr/>
        <w:t>economically significant for investors. In particular, the new information component</w:t>
      </w:r>
      <w:r>
        <w:rPr>
          <w:spacing w:val="8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earn</w:t>
      </w:r>
      <w:r>
        <w:rPr>
          <w:spacing w:val="-1"/>
        </w:rPr>
        <w:t>ings</w:t>
      </w:r>
      <w:r>
        <w:rPr/>
        <w:t xml:space="preserve">  </w:t>
      </w:r>
      <w:r>
        <w:rPr/>
        <w:t>forecasts generated using machine learning models, especially those that accommodate nonlin</w:t>
      </w:r>
      <w:r>
        <w:rPr>
          <w:spacing w:val="-1"/>
        </w:rPr>
        <w:t>ear</w:t>
      </w:r>
      <w:r>
        <w:rPr/>
        <w:t xml:space="preserve"> </w:t>
      </w:r>
      <w:r>
        <w:rPr/>
        <w:t>relationships, are significantly associated with future stock returns.</w:t>
      </w:r>
      <w:r>
        <w:rPr>
          <w:spacing w:val="15"/>
        </w:rPr>
        <w:t xml:space="preserve"> </w:t>
      </w:r>
      <w:r>
        <w:rPr/>
        <w:t>S</w:t>
      </w:r>
      <w:r>
        <w:rPr>
          <w:spacing w:val="-1"/>
        </w:rPr>
        <w:t>tocks with the most</w:t>
      </w:r>
    </w:p>
    <w:p>
      <w:pPr>
        <w:pStyle w:val="BodyText"/>
        <w:ind w:left="9"/>
        <w:spacing w:before="35" w:line="190" w:lineRule="auto"/>
        <w:rPr/>
      </w:pPr>
      <w:r>
        <w:rPr/>
        <w:t>favorable new information outperform those with the most unfavorable new inform</w:t>
      </w:r>
      <w:r>
        <w:rPr>
          <w:spacing w:val="-1"/>
        </w:rPr>
        <w:t>ation by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9" w:line="190" w:lineRule="auto"/>
        <w:rPr/>
      </w:pPr>
      <w:r>
        <w:rPr/>
        <w:t>approximately 41 to 77 bps per month. We also find that the new informati</w:t>
      </w:r>
      <w:r>
        <w:rPr>
          <w:spacing w:val="-1"/>
        </w:rPr>
        <w:t>on</w:t>
      </w:r>
      <w:r>
        <w:rPr>
          <w:spacing w:val="8"/>
        </w:rPr>
        <w:t xml:space="preserve"> </w:t>
      </w:r>
      <w:r>
        <w:rPr>
          <w:spacing w:val="-1"/>
        </w:rPr>
        <w:t>component is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 w:firstLine="9"/>
        <w:spacing w:before="69" w:line="470" w:lineRule="auto"/>
        <w:rPr/>
      </w:pPr>
      <w:r>
        <w:rPr>
          <w:spacing w:val="-1"/>
        </w:rPr>
        <w:t>s</w:t>
      </w:r>
      <w:r>
        <w:rPr/>
        <w:t>ignificantly associated with analyst earnings forecast </w:t>
      </w:r>
      <w:r>
        <w:rPr>
          <w:spacing w:val="-1"/>
        </w:rPr>
        <w:t>errors. The</w:t>
      </w:r>
      <w:r>
        <w:rPr>
          <w:spacing w:val="7"/>
        </w:rPr>
        <w:t xml:space="preserve"> </w:t>
      </w:r>
      <w:r>
        <w:rPr>
          <w:spacing w:val="-1"/>
        </w:rPr>
        <w:t>overall results</w:t>
      </w:r>
      <w:r>
        <w:rPr>
          <w:spacing w:val="3"/>
        </w:rPr>
        <w:t xml:space="preserve"> </w:t>
      </w:r>
      <w:r>
        <w:rPr>
          <w:spacing w:val="-1"/>
        </w:rPr>
        <w:t>thus</w:t>
      </w:r>
      <w:r>
        <w:rPr>
          <w:spacing w:val="12"/>
        </w:rPr>
        <w:t xml:space="preserve"> </w:t>
      </w:r>
      <w:r>
        <w:rPr>
          <w:spacing w:val="-1"/>
        </w:rPr>
        <w:t>suggest</w:t>
      </w:r>
      <w:r>
        <w:rPr>
          <w:spacing w:val="2"/>
        </w:rPr>
        <w:t xml:space="preserve"> </w:t>
      </w:r>
      <w:r>
        <w:rPr>
          <w:spacing w:val="-1"/>
        </w:rPr>
        <w:t>tha</w:t>
      </w:r>
      <w:r>
        <w:rPr/>
        <w:t>t </w:t>
      </w:r>
      <w:r>
        <w:rPr/>
        <w:t>the market appears to underreact to the new information uncovered by machine learning m</w:t>
      </w:r>
      <w:r>
        <w:rPr>
          <w:spacing w:val="-1"/>
        </w:rPr>
        <w:t>odels.</w:t>
      </w:r>
      <w:r>
        <w:rPr/>
        <w:t xml:space="preserve">  </w:t>
      </w:r>
      <w:r>
        <w:rPr/>
        <w:t>Finally, we show that the most important features identified by the nonlinear machine l</w:t>
      </w:r>
      <w:r>
        <w:rPr>
          <w:spacing w:val="-1"/>
        </w:rPr>
        <w:t>earning</w:t>
      </w:r>
    </w:p>
    <w:p>
      <w:pPr>
        <w:pStyle w:val="BodyText"/>
        <w:ind w:left="2"/>
        <w:spacing w:before="36" w:line="190" w:lineRule="auto"/>
        <w:rPr/>
      </w:pPr>
      <w:r>
        <w:rPr/>
        <w:t>models</w:t>
      </w:r>
      <w:r>
        <w:rPr>
          <w:spacing w:val="1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only</w:t>
      </w:r>
      <w:r>
        <w:rPr>
          <w:spacing w:val="1"/>
        </w:rPr>
        <w:t xml:space="preserve"> </w:t>
      </w:r>
      <w:r>
        <w:rPr/>
        <w:t>help</w:t>
      </w:r>
      <w:r>
        <w:rPr>
          <w:spacing w:val="1"/>
        </w:rPr>
        <w:t xml:space="preserve"> </w:t>
      </w:r>
      <w:r>
        <w:rPr/>
        <w:t>improve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performance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extant</w:t>
      </w:r>
      <w:r>
        <w:rPr>
          <w:spacing w:val="1"/>
        </w:rPr>
        <w:t xml:space="preserve"> </w:t>
      </w:r>
      <w:r>
        <w:rPr/>
        <w:t>models</w:t>
      </w:r>
      <w:r>
        <w:rPr>
          <w:spacing w:val="1"/>
        </w:rPr>
        <w:t>, </w:t>
      </w:r>
      <w:r>
        <w:rPr/>
        <w:t>but</w:t>
      </w:r>
      <w:r>
        <w:rPr>
          <w:spacing w:val="1"/>
        </w:rPr>
        <w:t xml:space="preserve"> </w:t>
      </w:r>
      <w:r>
        <w:rPr/>
        <w:t>also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used</w:t>
      </w:r>
      <w:r>
        <w:rPr>
          <w:spacing w:val="1"/>
        </w:rPr>
        <w:t xml:space="preserve"> </w:t>
      </w:r>
      <w:r>
        <w:rPr/>
        <w:t>to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0" w:line="190" w:lineRule="auto"/>
        <w:rPr/>
      </w:pPr>
      <w:r>
        <w:rPr/>
        <w:t>construct a simple yet intuitive linear model tha</w:t>
      </w:r>
      <w:r>
        <w:rPr>
          <w:spacing w:val="-1"/>
        </w:rPr>
        <w:t>t outperforms the</w:t>
      </w:r>
      <w:r>
        <w:rPr>
          <w:spacing w:val="9"/>
        </w:rPr>
        <w:t xml:space="preserve"> </w:t>
      </w:r>
      <w:r>
        <w:rPr>
          <w:spacing w:val="-1"/>
        </w:rPr>
        <w:t>extant</w:t>
      </w:r>
      <w:r>
        <w:rPr>
          <w:spacing w:val="2"/>
        </w:rPr>
        <w:t xml:space="preserve"> </w:t>
      </w:r>
      <w:r>
        <w:rPr>
          <w:spacing w:val="-1"/>
        </w:rPr>
        <w:t>models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2"/>
        </w:rPr>
        <w:t xml:space="preserve"> </w:t>
      </w:r>
      <w:r>
        <w:rPr>
          <w:spacing w:val="-1"/>
        </w:rPr>
        <w:t>well.</w:t>
      </w:r>
      <w:r>
        <w:rPr>
          <w:spacing w:val="10"/>
        </w:rPr>
        <w:t xml:space="preserve"> </w:t>
      </w:r>
      <w:r>
        <w:rPr>
          <w:spacing w:val="-1"/>
        </w:rPr>
        <w:t>Our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0" w:line="190" w:lineRule="auto"/>
        <w:rPr/>
      </w:pPr>
      <w:r>
        <w:rPr/>
        <w:t>paper</w:t>
      </w:r>
      <w:r>
        <w:rPr>
          <w:spacing w:val="4"/>
        </w:rPr>
        <w:t xml:space="preserve"> </w:t>
      </w:r>
      <w:r>
        <w:rPr/>
        <w:t>contributes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literature</w:t>
      </w:r>
      <w:r>
        <w:rPr>
          <w:spacing w:val="4"/>
        </w:rPr>
        <w:t xml:space="preserve"> </w:t>
      </w:r>
      <w:r>
        <w:rPr/>
        <w:t>by</w:t>
      </w:r>
      <w:r>
        <w:rPr>
          <w:spacing w:val="4"/>
        </w:rPr>
        <w:t xml:space="preserve"> </w:t>
      </w:r>
      <w:r>
        <w:rPr/>
        <w:t>providing</w:t>
      </w:r>
      <w:r>
        <w:rPr>
          <w:spacing w:val="4"/>
        </w:rPr>
        <w:t xml:space="preserve"> </w:t>
      </w:r>
      <w:r>
        <w:rPr/>
        <w:t>robust</w:t>
      </w:r>
      <w:r>
        <w:rPr>
          <w:spacing w:val="4"/>
        </w:rPr>
        <w:t xml:space="preserve"> </w:t>
      </w:r>
      <w:r>
        <w:rPr/>
        <w:t>evidence</w:t>
      </w:r>
      <w:r>
        <w:rPr>
          <w:spacing w:val="4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usefulness</w:t>
      </w:r>
      <w:r>
        <w:rPr>
          <w:spacing w:val="4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machine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" w:right="275" w:hanging="1"/>
        <w:spacing w:before="70" w:line="470" w:lineRule="auto"/>
        <w:rPr/>
      </w:pPr>
      <w:r>
        <w:rPr/>
        <w:t>learning algorithms in forecasting corporate earnings, which is one</w:t>
      </w:r>
      <w:r>
        <w:rPr>
          <w:spacing w:val="7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most</w:t>
      </w:r>
      <w:r>
        <w:rPr>
          <w:spacing w:val="9"/>
        </w:rPr>
        <w:t xml:space="preserve"> </w:t>
      </w:r>
      <w:r>
        <w:rPr/>
        <w:t>c</w:t>
      </w:r>
      <w:r>
        <w:rPr>
          <w:spacing w:val="-1"/>
        </w:rPr>
        <w:t>ritical</w:t>
      </w:r>
      <w:r>
        <w:rPr>
          <w:spacing w:val="2"/>
        </w:rPr>
        <w:t xml:space="preserve"> </w:t>
      </w:r>
      <w:r>
        <w:rPr>
          <w:spacing w:val="-1"/>
        </w:rPr>
        <w:t>tasks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fundamental analysis and equity valuation. The results also</w:t>
      </w:r>
      <w:r>
        <w:rPr>
          <w:spacing w:val="13"/>
        </w:rPr>
        <w:t xml:space="preserve"> </w:t>
      </w:r>
      <w:r>
        <w:rPr/>
        <w:t>shed lig</w:t>
      </w:r>
      <w:r>
        <w:rPr>
          <w:spacing w:val="-1"/>
        </w:rPr>
        <w:t>ht</w:t>
      </w:r>
      <w:r>
        <w:rPr>
          <w:spacing w:val="8"/>
        </w:rPr>
        <w:t xml:space="preserve"> </w:t>
      </w:r>
      <w:r>
        <w:rPr>
          <w:spacing w:val="-1"/>
        </w:rPr>
        <w:t>on the</w:t>
      </w:r>
      <w:r>
        <w:rPr>
          <w:spacing w:val="7"/>
        </w:rPr>
        <w:t xml:space="preserve"> </w:t>
      </w:r>
      <w:r>
        <w:rPr>
          <w:spacing w:val="-1"/>
        </w:rPr>
        <w:t>limitations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extant</w:t>
      </w:r>
      <w:r>
        <w:rPr>
          <w:spacing w:val="3"/>
        </w:rPr>
        <w:t xml:space="preserve"> </w:t>
      </w:r>
      <w:r>
        <w:rPr/>
        <w:t>earnings</w:t>
      </w:r>
      <w:r>
        <w:rPr>
          <w:spacing w:val="3"/>
        </w:rPr>
        <w:t xml:space="preserve"> </w:t>
      </w:r>
      <w:r>
        <w:rPr/>
        <w:t>prediction</w:t>
      </w:r>
      <w:r>
        <w:rPr>
          <w:spacing w:val="3"/>
        </w:rPr>
        <w:t xml:space="preserve"> </w:t>
      </w:r>
      <w:r>
        <w:rPr/>
        <w:t>models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provide</w:t>
      </w:r>
      <w:r>
        <w:rPr>
          <w:spacing w:val="3"/>
        </w:rPr>
        <w:t xml:space="preserve"> </w:t>
      </w:r>
      <w:r>
        <w:rPr/>
        <w:t>unambiguous</w:t>
      </w:r>
      <w:r>
        <w:rPr>
          <w:spacing w:val="3"/>
        </w:rPr>
        <w:t xml:space="preserve"> </w:t>
      </w:r>
      <w:r>
        <w:rPr/>
        <w:t>evidence</w:t>
      </w:r>
      <w:r>
        <w:rPr>
          <w:spacing w:val="3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usefulness</w:t>
      </w:r>
      <w:r>
        <w:rPr>
          <w:spacing w:val="3"/>
        </w:rPr>
        <w:t xml:space="preserve"> </w:t>
      </w:r>
      <w:r>
        <w:rPr/>
        <w:t>of</w:t>
      </w:r>
    </w:p>
    <w:p>
      <w:pPr>
        <w:pStyle w:val="BodyText"/>
        <w:ind w:left="9"/>
        <w:spacing w:before="36" w:line="190" w:lineRule="auto"/>
        <w:rPr/>
      </w:pPr>
      <w:r>
        <w:rPr/>
        <w:t>financial statement information in earnings forecasti</w:t>
      </w:r>
      <w:r>
        <w:rPr>
          <w:spacing w:val="-1"/>
        </w:rPr>
        <w:t>ng and</w:t>
      </w:r>
      <w:r>
        <w:rPr>
          <w:spacing w:val="9"/>
        </w:rPr>
        <w:t xml:space="preserve"> </w:t>
      </w:r>
      <w:r>
        <w:rPr>
          <w:spacing w:val="-1"/>
        </w:rPr>
        <w:t>equity valuation.</w:t>
      </w:r>
    </w:p>
    <w:p>
      <w:pPr>
        <w:spacing w:line="190" w:lineRule="auto"/>
        <w:sectPr>
          <w:footerReference w:type="default" r:id="rId45"/>
          <w:pgSz w:w="12240" w:h="15840"/>
          <w:pgMar w:top="1346" w:right="1452" w:bottom="1526" w:left="1439" w:header="0" w:footer="1281" w:gutter="0"/>
        </w:sectPr>
        <w:rPr/>
      </w:pPr>
    </w:p>
    <w:p>
      <w:pPr>
        <w:pStyle w:val="BodyText"/>
        <w:ind w:left="3"/>
        <w:spacing w:before="160" w:line="229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References:</w:t>
      </w:r>
    </w:p>
    <w:p>
      <w:pPr>
        <w:pStyle w:val="BodyText"/>
        <w:ind w:left="725" w:right="29" w:hanging="726"/>
        <w:spacing w:before="184" w:line="245" w:lineRule="auto"/>
        <w:rPr/>
      </w:pPr>
      <w:r>
        <w:rPr/>
        <w:t>Albrecht, W.</w:t>
      </w:r>
      <w:r>
        <w:rPr>
          <w:spacing w:val="15"/>
          <w:w w:val="101"/>
        </w:rPr>
        <w:t xml:space="preserve"> </w:t>
      </w:r>
      <w:r>
        <w:rPr/>
        <w:t>S., L. L. Lookabill, and J. C.</w:t>
      </w:r>
      <w:r>
        <w:rPr>
          <w:spacing w:val="-1"/>
        </w:rPr>
        <w:t xml:space="preserve"> McKeown.</w:t>
      </w:r>
      <w:r>
        <w:rPr>
          <w:spacing w:val="28"/>
        </w:rPr>
        <w:t xml:space="preserve"> </w:t>
      </w:r>
      <w:r>
        <w:rPr>
          <w:spacing w:val="-1"/>
        </w:rPr>
        <w:t>1977.</w:t>
      </w:r>
      <w:r>
        <w:rPr>
          <w:spacing w:val="7"/>
        </w:rPr>
        <w:t xml:space="preserve"> </w:t>
      </w:r>
      <w:r>
        <w:rPr>
          <w:spacing w:val="-1"/>
        </w:rPr>
        <w:t>The time-series properties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annual</w:t>
      </w:r>
      <w:r>
        <w:rPr/>
        <w:t xml:space="preserve"> </w:t>
      </w:r>
      <w:r>
        <w:rPr/>
        <w:t>earnings. </w:t>
      </w:r>
      <w:r>
        <w:rPr>
          <w:i/>
          <w:iCs/>
        </w:rPr>
        <w:t>Journal of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Account</w:t>
      </w:r>
      <w:r>
        <w:rPr>
          <w:i/>
          <w:iCs/>
          <w:spacing w:val="-1"/>
        </w:rPr>
        <w:t>ing Research</w:t>
      </w:r>
      <w:r>
        <w:rPr>
          <w:i/>
          <w:iCs/>
          <w:spacing w:val="29"/>
          <w:w w:val="101"/>
        </w:rPr>
        <w:t xml:space="preserve"> </w:t>
      </w:r>
      <w:r>
        <w:rPr>
          <w:spacing w:val="-1"/>
        </w:rPr>
        <w:t>15 (2):226-244.</w:t>
      </w:r>
    </w:p>
    <w:p>
      <w:pPr>
        <w:pStyle w:val="BodyText"/>
        <w:spacing w:before="192" w:line="190" w:lineRule="auto"/>
        <w:rPr/>
      </w:pPr>
      <w:r>
        <w:rPr/>
        <w:t>Apley, D. W., and J. Zhu. 2020. Visualizing the effects of</w:t>
      </w:r>
      <w:r>
        <w:rPr>
          <w:spacing w:val="-13"/>
        </w:rPr>
        <w:t xml:space="preserve"> </w:t>
      </w:r>
      <w:r>
        <w:rPr/>
        <w:t>predictor variables</w:t>
      </w:r>
      <w:r>
        <w:rPr>
          <w:spacing w:val="7"/>
        </w:rPr>
        <w:t xml:space="preserve"> </w:t>
      </w:r>
      <w:r>
        <w:rPr/>
        <w:t>in black box</w:t>
      </w:r>
    </w:p>
    <w:p>
      <w:pPr>
        <w:pStyle w:val="BodyText"/>
        <w:ind w:left="745" w:right="10" w:hanging="16"/>
        <w:spacing w:before="79" w:line="264" w:lineRule="auto"/>
        <w:rPr/>
      </w:pPr>
      <w:r>
        <w:rPr/>
        <w:t>supervised learning models. </w:t>
      </w:r>
      <w:r>
        <w:rPr>
          <w:i/>
          <w:iCs/>
        </w:rPr>
        <w:t>Journal of the Royal Statistic</w:t>
      </w:r>
      <w:r>
        <w:rPr>
          <w:i/>
          <w:iCs/>
          <w:spacing w:val="-1"/>
        </w:rPr>
        <w:t>al Society Series B</w:t>
      </w:r>
      <w:r>
        <w:rPr>
          <w:i/>
          <w:iCs/>
          <w:spacing w:val="17"/>
        </w:rPr>
        <w:t xml:space="preserve"> </w:t>
      </w:r>
      <w:r>
        <w:rPr>
          <w:spacing w:val="-1"/>
        </w:rPr>
        <w:t>82 (4):1059-</w:t>
      </w:r>
      <w:r>
        <w:rPr/>
        <w:t xml:space="preserve"> </w:t>
      </w:r>
      <w:r>
        <w:rPr>
          <w:spacing w:val="-5"/>
        </w:rPr>
        <w:t>1086.</w:t>
      </w:r>
    </w:p>
    <w:p>
      <w:pPr>
        <w:pStyle w:val="BodyText"/>
        <w:ind w:left="724" w:right="95" w:hanging="724"/>
        <w:spacing w:before="148" w:line="243" w:lineRule="auto"/>
        <w:rPr/>
      </w:pPr>
      <w:r>
        <w:rPr/>
        <w:t>Arrow, K. J.</w:t>
      </w:r>
      <w:r>
        <w:rPr>
          <w:spacing w:val="28"/>
          <w:w w:val="101"/>
        </w:rPr>
        <w:t xml:space="preserve"> </w:t>
      </w:r>
      <w:r>
        <w:rPr/>
        <w:t>1964. Optimal capital policy, the cost of</w:t>
      </w:r>
      <w:r>
        <w:rPr>
          <w:spacing w:val="-16"/>
        </w:rPr>
        <w:t xml:space="preserve"> </w:t>
      </w:r>
      <w:r>
        <w:rPr/>
        <w:t>capital, and m</w:t>
      </w:r>
      <w:r>
        <w:rPr>
          <w:spacing w:val="-1"/>
        </w:rPr>
        <w:t>yopic</w:t>
      </w:r>
      <w:r>
        <w:rPr>
          <w:spacing w:val="9"/>
        </w:rPr>
        <w:t xml:space="preserve"> </w:t>
      </w:r>
      <w:r>
        <w:rPr>
          <w:spacing w:val="-1"/>
        </w:rPr>
        <w:t>decision</w:t>
      </w:r>
      <w:r>
        <w:rPr>
          <w:spacing w:val="2"/>
        </w:rPr>
        <w:t xml:space="preserve"> </w:t>
      </w:r>
      <w:r>
        <w:rPr>
          <w:spacing w:val="-1"/>
        </w:rPr>
        <w:t>rules. </w:t>
      </w:r>
      <w:r>
        <w:rPr>
          <w:i/>
          <w:iCs/>
          <w:spacing w:val="-1"/>
        </w:rPr>
        <w:t>Annals</w:t>
      </w:r>
      <w:r>
        <w:rPr>
          <w:i/>
          <w:iCs/>
        </w:rPr>
        <w:t xml:space="preserve"> </w:t>
      </w:r>
      <w:r>
        <w:rPr>
          <w:i/>
          <w:iCs/>
        </w:rPr>
        <w:t>of the Institute of Statistic</w:t>
      </w:r>
      <w:r>
        <w:rPr>
          <w:i/>
          <w:iCs/>
          <w:spacing w:val="-1"/>
        </w:rPr>
        <w:t>al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-1"/>
        </w:rPr>
        <w:t>Mathematics</w:t>
      </w:r>
      <w:r>
        <w:rPr>
          <w:i/>
          <w:iCs/>
          <w:spacing w:val="29"/>
        </w:rPr>
        <w:t xml:space="preserve"> </w:t>
      </w:r>
      <w:r>
        <w:rPr>
          <w:spacing w:val="-1"/>
        </w:rPr>
        <w:t>16 (1):21-30.</w:t>
      </w:r>
    </w:p>
    <w:p>
      <w:pPr>
        <w:pStyle w:val="BodyText"/>
        <w:ind w:left="726" w:right="48" w:hanging="724"/>
        <w:spacing w:before="197" w:line="243" w:lineRule="auto"/>
        <w:rPr/>
      </w:pPr>
      <w:r>
        <w:rPr>
          <w:spacing w:val="-1"/>
        </w:rPr>
        <w:t>Baginski,</w:t>
      </w:r>
      <w:r>
        <w:rPr>
          <w:spacing w:val="15"/>
        </w:rPr>
        <w:t xml:space="preserve"> </w:t>
      </w:r>
      <w:r>
        <w:rPr>
          <w:spacing w:val="-1"/>
        </w:rPr>
        <w:t>S. P., K.</w:t>
      </w:r>
      <w:r>
        <w:rPr>
          <w:spacing w:val="15"/>
        </w:rPr>
        <w:t xml:space="preserve"> </w:t>
      </w:r>
      <w:r>
        <w:rPr>
          <w:spacing w:val="-1"/>
        </w:rPr>
        <w:t>S. Lorek, G. L. Willinger, and B.</w:t>
      </w:r>
      <w:r>
        <w:rPr>
          <w:spacing w:val="9"/>
        </w:rPr>
        <w:t xml:space="preserve"> </w:t>
      </w:r>
      <w:r>
        <w:rPr>
          <w:spacing w:val="-1"/>
        </w:rPr>
        <w:t>C.</w:t>
      </w:r>
      <w:r>
        <w:rPr>
          <w:spacing w:val="4"/>
        </w:rPr>
        <w:t xml:space="preserve"> </w:t>
      </w:r>
      <w:r>
        <w:rPr>
          <w:spacing w:val="-1"/>
        </w:rPr>
        <w:t>Branson.</w:t>
      </w:r>
      <w:r>
        <w:rPr>
          <w:spacing w:val="28"/>
        </w:rPr>
        <w:t xml:space="preserve"> </w:t>
      </w:r>
      <w:r>
        <w:rPr>
          <w:spacing w:val="-1"/>
        </w:rPr>
        <w:t>1999.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relationship bet</w:t>
      </w:r>
      <w:r>
        <w:rPr>
          <w:spacing w:val="-2"/>
        </w:rPr>
        <w:t>ween</w:t>
      </w:r>
      <w:r>
        <w:rPr/>
        <w:t xml:space="preserve"> </w:t>
      </w:r>
      <w:r>
        <w:rPr/>
        <w:t>economic characteristics and alternative annual earnings persi</w:t>
      </w:r>
      <w:r>
        <w:rPr>
          <w:spacing w:val="-1"/>
        </w:rPr>
        <w:t>stence measures.</w:t>
      </w:r>
      <w:r>
        <w:rPr>
          <w:spacing w:val="22"/>
        </w:rPr>
        <w:t xml:space="preserve"> </w:t>
      </w:r>
      <w:r>
        <w:rPr>
          <w:i/>
          <w:iCs/>
          <w:spacing w:val="-1"/>
        </w:rPr>
        <w:t>The</w:t>
      </w:r>
    </w:p>
    <w:p>
      <w:pPr>
        <w:pStyle w:val="BodyText"/>
        <w:ind w:left="706"/>
        <w:spacing w:before="37" w:line="190" w:lineRule="auto"/>
        <w:rPr/>
      </w:pPr>
      <w:r>
        <w:rPr>
          <w:i/>
          <w:iCs/>
        </w:rPr>
        <w:t>Accounting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Review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74 (1):105-120.</w:t>
      </w:r>
    </w:p>
    <w:p>
      <w:pPr>
        <w:pStyle w:val="BodyText"/>
        <w:ind w:left="712" w:right="175" w:hanging="710"/>
        <w:spacing w:before="241" w:line="243" w:lineRule="auto"/>
        <w:rPr/>
      </w:pPr>
      <w:r>
        <w:rPr/>
        <w:t>Ball, R., and R. Watts.</w:t>
      </w:r>
      <w:r>
        <w:rPr>
          <w:spacing w:val="28"/>
        </w:rPr>
        <w:t xml:space="preserve"> </w:t>
      </w:r>
      <w:r>
        <w:rPr/>
        <w:t>1972.</w:t>
      </w:r>
      <w:r>
        <w:rPr>
          <w:spacing w:val="15"/>
        </w:rPr>
        <w:t xml:space="preserve"> </w:t>
      </w:r>
      <w:r>
        <w:rPr/>
        <w:t>Some time se</w:t>
      </w:r>
      <w:r>
        <w:rPr>
          <w:spacing w:val="-1"/>
        </w:rPr>
        <w:t>ries properties of</w:t>
      </w:r>
      <w:r>
        <w:rPr>
          <w:spacing w:val="-16"/>
        </w:rPr>
        <w:t xml:space="preserve"> </w:t>
      </w:r>
      <w:r>
        <w:rPr>
          <w:spacing w:val="-1"/>
        </w:rPr>
        <w:t>accounting income.</w:t>
      </w:r>
      <w:r>
        <w:rPr>
          <w:spacing w:val="17"/>
          <w:w w:val="101"/>
        </w:rPr>
        <w:t xml:space="preserve"> </w:t>
      </w:r>
      <w:r>
        <w:rPr>
          <w:i/>
          <w:iCs/>
          <w:spacing w:val="-1"/>
        </w:rPr>
        <w:t>The Journal of</w:t>
      </w:r>
      <w:r>
        <w:rPr>
          <w:i/>
          <w:iCs/>
        </w:rPr>
        <w:t xml:space="preserve"> </w:t>
      </w:r>
      <w:r>
        <w:rPr>
          <w:i/>
          <w:iCs/>
        </w:rPr>
        <w:t>Finance </w:t>
      </w:r>
      <w:r>
        <w:rPr/>
        <w:t>27(3):663-681.</w:t>
      </w:r>
    </w:p>
    <w:p>
      <w:pPr>
        <w:pStyle w:val="BodyText"/>
        <w:ind w:left="2"/>
        <w:spacing w:before="196" w:line="190" w:lineRule="auto"/>
        <w:rPr/>
      </w:pPr>
      <w:r>
        <w:rPr/>
        <w:t>Bao, Y., B. Ke, B. Li, Y. J. Yu, and J. Zhang.</w:t>
      </w:r>
      <w:r>
        <w:rPr>
          <w:spacing w:val="5"/>
        </w:rPr>
        <w:t xml:space="preserve"> </w:t>
      </w:r>
      <w:r>
        <w:rPr/>
        <w:t>2020.</w:t>
      </w:r>
      <w:r>
        <w:rPr>
          <w:spacing w:val="4"/>
        </w:rPr>
        <w:t xml:space="preserve"> </w:t>
      </w:r>
      <w:r>
        <w:rPr>
          <w:spacing w:val="-1"/>
        </w:rPr>
        <w:t>Detecting</w:t>
      </w:r>
      <w:r>
        <w:rPr>
          <w:spacing w:val="9"/>
        </w:rPr>
        <w:t xml:space="preserve"> </w:t>
      </w:r>
      <w:r>
        <w:rPr>
          <w:spacing w:val="-1"/>
        </w:rPr>
        <w:t>accounting</w:t>
      </w:r>
      <w:r>
        <w:rPr>
          <w:spacing w:val="8"/>
        </w:rPr>
        <w:t xml:space="preserve"> </w:t>
      </w:r>
      <w:r>
        <w:rPr>
          <w:spacing w:val="-1"/>
        </w:rPr>
        <w:t>fraud</w:t>
      </w:r>
      <w:r>
        <w:rPr>
          <w:spacing w:val="6"/>
        </w:rPr>
        <w:t xml:space="preserve"> </w:t>
      </w:r>
      <w:r>
        <w:rPr>
          <w:spacing w:val="-1"/>
        </w:rPr>
        <w:t>in publicly</w:t>
      </w:r>
    </w:p>
    <w:p>
      <w:pPr>
        <w:pStyle w:val="BodyText"/>
        <w:ind w:left="727" w:right="154" w:hanging="7"/>
        <w:spacing w:before="80" w:line="243" w:lineRule="auto"/>
        <w:rPr/>
      </w:pPr>
      <w:r>
        <w:rPr/>
        <w:t>traded</w:t>
      </w:r>
      <w:r>
        <w:rPr>
          <w:spacing w:val="1"/>
        </w:rPr>
        <w:t xml:space="preserve"> </w:t>
      </w:r>
      <w:r>
        <w:rPr/>
        <w:t>US</w:t>
      </w:r>
      <w:r>
        <w:rPr>
          <w:spacing w:val="1"/>
        </w:rPr>
        <w:t xml:space="preserve"> </w:t>
      </w:r>
      <w:r>
        <w:rPr/>
        <w:t>firms</w:t>
      </w:r>
      <w:r>
        <w:rPr>
          <w:spacing w:val="1"/>
        </w:rPr>
        <w:t xml:space="preserve"> </w:t>
      </w:r>
      <w:r>
        <w:rPr/>
        <w:t>using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machine</w:t>
      </w:r>
      <w:r>
        <w:rPr>
          <w:spacing w:val="1"/>
        </w:rPr>
        <w:t xml:space="preserve"> </w:t>
      </w:r>
      <w:r>
        <w:rPr/>
        <w:t>learning</w:t>
      </w:r>
      <w:r>
        <w:rPr>
          <w:spacing w:val="1"/>
        </w:rPr>
        <w:t xml:space="preserve"> </w:t>
      </w:r>
      <w:r>
        <w:rPr/>
        <w:t>approach</w:t>
      </w:r>
      <w:r>
        <w:rPr>
          <w:spacing w:val="1"/>
        </w:rPr>
        <w:t>. </w:t>
      </w:r>
      <w:r>
        <w:rPr>
          <w:i/>
          <w:iCs/>
        </w:rPr>
        <w:t>Journal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Research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58</w:t>
      </w:r>
      <w:r>
        <w:rPr/>
        <w:t xml:space="preserve"> </w:t>
      </w:r>
      <w:r>
        <w:rPr>
          <w:spacing w:val="-1"/>
        </w:rPr>
        <w:t>(1):199-235.</w:t>
      </w:r>
    </w:p>
    <w:p>
      <w:pPr>
        <w:pStyle w:val="BodyText"/>
        <w:ind w:left="2"/>
        <w:spacing w:before="197" w:line="190" w:lineRule="auto"/>
        <w:rPr/>
      </w:pPr>
      <w:r>
        <w:rPr/>
        <w:t>Bradshaw, M. T., M.</w:t>
      </w:r>
      <w:r>
        <w:rPr>
          <w:spacing w:val="15"/>
          <w:w w:val="101"/>
        </w:rPr>
        <w:t xml:space="preserve"> </w:t>
      </w:r>
      <w:r>
        <w:rPr/>
        <w:t>S. Drake, J. N. Myers, and L. A. Myers.</w:t>
      </w:r>
      <w:r>
        <w:rPr>
          <w:spacing w:val="5"/>
        </w:rPr>
        <w:t xml:space="preserve"> </w:t>
      </w:r>
      <w:r>
        <w:rPr/>
        <w:t>2012. A re-examin</w:t>
      </w:r>
      <w:r>
        <w:rPr>
          <w:spacing w:val="-1"/>
        </w:rPr>
        <w:t>ation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9" w:right="98" w:firstLine="6"/>
        <w:spacing w:before="77" w:line="244" w:lineRule="auto"/>
        <w:rPr/>
      </w:pPr>
      <w:r>
        <w:rPr/>
        <w:t>analysts</w:t>
      </w:r>
      <w:r>
        <w:rPr>
          <w:spacing w:val="2"/>
        </w:rPr>
        <w:t>’ </w:t>
      </w:r>
      <w:r>
        <w:rPr/>
        <w:t>superiority</w:t>
      </w:r>
      <w:r>
        <w:rPr>
          <w:spacing w:val="2"/>
        </w:rPr>
        <w:t xml:space="preserve"> </w:t>
      </w:r>
      <w:r>
        <w:rPr/>
        <w:t>over</w:t>
      </w:r>
      <w:r>
        <w:rPr>
          <w:spacing w:val="2"/>
        </w:rPr>
        <w:t xml:space="preserve"> </w:t>
      </w:r>
      <w:r>
        <w:rPr/>
        <w:t>time</w:t>
      </w:r>
      <w:r>
        <w:rPr>
          <w:spacing w:val="2"/>
        </w:rPr>
        <w:t>-</w:t>
      </w:r>
      <w:r>
        <w:rPr/>
        <w:t>series</w:t>
      </w:r>
      <w:r>
        <w:rPr>
          <w:spacing w:val="2"/>
        </w:rPr>
        <w:t xml:space="preserve"> </w:t>
      </w:r>
      <w:r>
        <w:rPr/>
        <w:t>forecasts</w:t>
      </w:r>
      <w:r>
        <w:rPr>
          <w:spacing w:val="2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annual</w:t>
      </w:r>
      <w:r>
        <w:rPr>
          <w:spacing w:val="2"/>
        </w:rPr>
        <w:t xml:space="preserve"> </w:t>
      </w:r>
      <w:r>
        <w:rPr/>
        <w:t>earnings</w:t>
      </w:r>
      <w:r>
        <w:rPr>
          <w:spacing w:val="2"/>
        </w:rPr>
        <w:t>. </w:t>
      </w:r>
      <w:r>
        <w:rPr>
          <w:i/>
          <w:iCs/>
        </w:rPr>
        <w:t>Review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Accounting </w:t>
      </w:r>
      <w:r>
        <w:rPr>
          <w:i/>
          <w:iCs/>
          <w:spacing w:val="-2"/>
        </w:rPr>
        <w:t>Studies</w:t>
      </w:r>
      <w:r>
        <w:rPr>
          <w:i/>
          <w:iCs/>
          <w:spacing w:val="40"/>
          <w:w w:val="101"/>
        </w:rPr>
        <w:t xml:space="preserve"> </w:t>
      </w:r>
      <w:r>
        <w:rPr>
          <w:spacing w:val="-2"/>
        </w:rPr>
        <w:t>17 (4):944-968.</w:t>
      </w:r>
    </w:p>
    <w:p>
      <w:pPr>
        <w:pStyle w:val="BodyText"/>
        <w:ind w:left="720" w:right="495" w:hanging="718"/>
        <w:spacing w:before="197" w:line="264" w:lineRule="auto"/>
        <w:rPr/>
      </w:pPr>
      <w:r>
        <w:rPr>
          <w:spacing w:val="-1"/>
        </w:rPr>
        <w:t>Breiman, L., J. Friedman, C. J. Stone, and</w:t>
      </w:r>
      <w:r>
        <w:rPr>
          <w:spacing w:val="22"/>
        </w:rPr>
        <w:t xml:space="preserve"> </w:t>
      </w:r>
      <w:r>
        <w:rPr>
          <w:spacing w:val="-1"/>
        </w:rPr>
        <w:t>R.</w:t>
      </w:r>
      <w:r>
        <w:rPr>
          <w:spacing w:val="2"/>
        </w:rPr>
        <w:t xml:space="preserve"> </w:t>
      </w:r>
      <w:r>
        <w:rPr>
          <w:spacing w:val="-1"/>
        </w:rPr>
        <w:t>A.</w:t>
      </w:r>
      <w:r>
        <w:rPr>
          <w:spacing w:val="8"/>
        </w:rPr>
        <w:t xml:space="preserve"> </w:t>
      </w:r>
      <w:r>
        <w:rPr>
          <w:spacing w:val="-1"/>
        </w:rPr>
        <w:t>Olshen.</w:t>
      </w:r>
      <w:r>
        <w:rPr>
          <w:spacing w:val="31"/>
          <w:w w:val="101"/>
        </w:rPr>
        <w:t xml:space="preserve"> </w:t>
      </w:r>
      <w:r>
        <w:rPr>
          <w:spacing w:val="-1"/>
        </w:rPr>
        <w:t>1984.</w:t>
      </w:r>
      <w:r>
        <w:rPr>
          <w:spacing w:val="8"/>
        </w:rPr>
        <w:t xml:space="preserve"> </w:t>
      </w:r>
      <w:r>
        <w:rPr>
          <w:spacing w:val="-1"/>
        </w:rPr>
        <w:t>Classification</w:t>
      </w:r>
      <w:r>
        <w:rPr>
          <w:spacing w:val="9"/>
        </w:rPr>
        <w:t xml:space="preserve"> </w:t>
      </w:r>
      <w:r>
        <w:rPr>
          <w:spacing w:val="-1"/>
        </w:rPr>
        <w:t>and regression</w:t>
      </w:r>
      <w:r>
        <w:rPr/>
        <w:t xml:space="preserve"> </w:t>
      </w:r>
      <w:r>
        <w:rPr>
          <w:spacing w:val="-1"/>
        </w:rPr>
        <w:t>trees.</w:t>
      </w:r>
      <w:r>
        <w:rPr>
          <w:spacing w:val="23"/>
          <w:w w:val="101"/>
        </w:rPr>
        <w:t xml:space="preserve"> </w:t>
      </w:r>
      <w:r>
        <w:rPr>
          <w:i/>
          <w:iCs/>
          <w:spacing w:val="-1"/>
        </w:rPr>
        <w:t>CRC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-1"/>
        </w:rPr>
        <w:t>Press.</w:t>
      </w:r>
    </w:p>
    <w:p>
      <w:pPr>
        <w:pStyle w:val="BodyText"/>
        <w:ind w:left="2"/>
        <w:spacing w:before="149" w:line="190" w:lineRule="auto"/>
        <w:rPr/>
      </w:pPr>
      <w:r>
        <w:rPr/>
        <w:t>Brown, L. D.</w:t>
      </w:r>
      <w:r>
        <w:rPr>
          <w:spacing w:val="29"/>
        </w:rPr>
        <w:t xml:space="preserve"> </w:t>
      </w:r>
      <w:r>
        <w:rPr/>
        <w:t>1993. Earnings forecasting re</w:t>
      </w:r>
      <w:r>
        <w:rPr>
          <w:spacing w:val="-1"/>
        </w:rPr>
        <w:t>search: Its implications</w:t>
      </w:r>
      <w:r>
        <w:rPr>
          <w:spacing w:val="9"/>
        </w:rPr>
        <w:t xml:space="preserve"> </w:t>
      </w:r>
      <w:r>
        <w:rPr>
          <w:spacing w:val="-1"/>
        </w:rPr>
        <w:t>for capital</w:t>
      </w:r>
      <w:r>
        <w:rPr>
          <w:spacing w:val="2"/>
        </w:rPr>
        <w:t xml:space="preserve"> </w:t>
      </w:r>
      <w:r>
        <w:rPr>
          <w:spacing w:val="-1"/>
        </w:rPr>
        <w:t>markets</w:t>
      </w:r>
      <w:r>
        <w:rPr>
          <w:spacing w:val="1"/>
        </w:rPr>
        <w:t xml:space="preserve"> </w:t>
      </w:r>
      <w:r>
        <w:rPr>
          <w:spacing w:val="-1"/>
        </w:rPr>
        <w:t>research.</w:t>
      </w:r>
    </w:p>
    <w:p>
      <w:pPr>
        <w:pStyle w:val="BodyText"/>
        <w:ind w:left="710"/>
        <w:spacing w:before="79" w:line="190" w:lineRule="auto"/>
        <w:rPr/>
      </w:pPr>
      <w:r>
        <w:rPr>
          <w:i/>
          <w:iCs/>
        </w:rPr>
        <w:t>International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Journal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Forecasting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9 (3):295-320.</w:t>
      </w:r>
    </w:p>
    <w:p>
      <w:pPr>
        <w:pStyle w:val="BodyText"/>
        <w:ind w:left="719" w:hanging="717"/>
        <w:spacing w:before="240" w:line="243" w:lineRule="auto"/>
        <w:rPr/>
      </w:pPr>
      <w:r>
        <w:rPr/>
        <w:t>Brown,</w:t>
      </w:r>
      <w:r>
        <w:rPr>
          <w:spacing w:val="15"/>
          <w:w w:val="101"/>
        </w:rPr>
        <w:t xml:space="preserve"> </w:t>
      </w:r>
      <w:r>
        <w:rPr/>
        <w:t>S., Lo, K., Lys, T.,</w:t>
      </w:r>
      <w:r>
        <w:rPr>
          <w:spacing w:val="28"/>
        </w:rPr>
        <w:t xml:space="preserve"> </w:t>
      </w:r>
      <w:r>
        <w:rPr/>
        <w:t>1999. Use of</w:t>
      </w:r>
      <w:r>
        <w:rPr>
          <w:spacing w:val="-21"/>
        </w:rPr>
        <w:t xml:space="preserve"> </w:t>
      </w:r>
      <w:r>
        <w:rPr/>
        <w:t>R-squar</w:t>
      </w:r>
      <w:r>
        <w:rPr>
          <w:spacing w:val="-1"/>
        </w:rPr>
        <w:t>ed in accounting research: measuring</w:t>
      </w:r>
      <w:r>
        <w:rPr>
          <w:spacing w:val="6"/>
        </w:rPr>
        <w:t xml:space="preserve"> </w:t>
      </w:r>
      <w:r>
        <w:rPr>
          <w:spacing w:val="-1"/>
        </w:rPr>
        <w:t>changes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value</w:t>
      </w:r>
      <w:r>
        <w:rPr>
          <w:spacing w:val="2"/>
        </w:rPr>
        <w:t xml:space="preserve"> </w:t>
      </w:r>
      <w:r>
        <w:rPr/>
        <w:t>relevance</w:t>
      </w:r>
      <w:r>
        <w:rPr>
          <w:spacing w:val="2"/>
        </w:rPr>
        <w:t xml:space="preserve"> </w:t>
      </w:r>
      <w:r>
        <w:rPr/>
        <w:t>over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last</w:t>
      </w:r>
      <w:r>
        <w:rPr>
          <w:spacing w:val="2"/>
        </w:rPr>
        <w:t xml:space="preserve"> </w:t>
      </w:r>
      <w:r>
        <w:rPr/>
        <w:t>four</w:t>
      </w:r>
      <w:r>
        <w:rPr>
          <w:spacing w:val="2"/>
        </w:rPr>
        <w:t xml:space="preserve"> </w:t>
      </w:r>
      <w:r>
        <w:rPr/>
        <w:t>decades</w:t>
      </w:r>
      <w:r>
        <w:rPr>
          <w:spacing w:val="2"/>
        </w:rPr>
        <w:t>. </w:t>
      </w:r>
      <w:r>
        <w:rPr>
          <w:i/>
          <w:iCs/>
        </w:rPr>
        <w:t>Journal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5"/>
        </w:rPr>
        <w:t xml:space="preserve"> </w:t>
      </w:r>
      <w:r>
        <w:rPr>
          <w:i/>
          <w:iCs/>
        </w:rPr>
        <w:t>Economics</w:t>
      </w:r>
      <w:r>
        <w:rPr>
          <w:i/>
          <w:iCs/>
          <w:spacing w:val="2"/>
        </w:rPr>
        <w:t xml:space="preserve"> </w:t>
      </w:r>
      <w:r>
        <w:rPr>
          <w:spacing w:val="2"/>
        </w:rPr>
        <w:t>28</w:t>
      </w:r>
    </w:p>
    <w:p>
      <w:pPr>
        <w:pStyle w:val="BodyText"/>
        <w:ind w:left="727"/>
        <w:spacing w:before="37" w:line="190" w:lineRule="auto"/>
        <w:rPr/>
      </w:pPr>
      <w:r>
        <w:rPr>
          <w:spacing w:val="-2"/>
        </w:rPr>
        <w:t>(2):83-115.</w:t>
      </w:r>
    </w:p>
    <w:p>
      <w:pPr>
        <w:pStyle w:val="BodyText"/>
        <w:ind w:left="716" w:right="130" w:hanging="710"/>
        <w:spacing w:before="237" w:line="245" w:lineRule="auto"/>
        <w:rPr/>
      </w:pPr>
      <w:r>
        <w:rPr/>
        <w:t>Call, A. C., M. Hewitt, T.</w:t>
      </w:r>
      <w:r>
        <w:rPr>
          <w:spacing w:val="15"/>
        </w:rPr>
        <w:t xml:space="preserve"> </w:t>
      </w:r>
      <w:r>
        <w:rPr/>
        <w:t>Shevlin, and T. L. Yohn.</w:t>
      </w:r>
      <w:r>
        <w:rPr>
          <w:spacing w:val="5"/>
        </w:rPr>
        <w:t xml:space="preserve"> </w:t>
      </w:r>
      <w:r>
        <w:rPr/>
        <w:t>2016.</w:t>
      </w:r>
      <w:r>
        <w:rPr>
          <w:spacing w:val="4"/>
        </w:rPr>
        <w:t xml:space="preserve"> </w:t>
      </w:r>
      <w:r>
        <w:rPr/>
        <w:t>F</w:t>
      </w:r>
      <w:r>
        <w:rPr>
          <w:spacing w:val="-1"/>
        </w:rPr>
        <w:t>irm-specific</w:t>
      </w:r>
      <w:r>
        <w:rPr>
          <w:spacing w:val="8"/>
        </w:rPr>
        <w:t xml:space="preserve"> </w:t>
      </w:r>
      <w:r>
        <w:rPr>
          <w:spacing w:val="-1"/>
        </w:rPr>
        <w:t>estimates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differential</w:t>
      </w:r>
      <w:r>
        <w:rPr/>
        <w:t xml:space="preserve"> </w:t>
      </w:r>
      <w:r>
        <w:rPr/>
        <w:t>persistence and their incremental usefulness for forecasting and val</w:t>
      </w:r>
      <w:r>
        <w:rPr>
          <w:spacing w:val="-1"/>
        </w:rPr>
        <w:t>uation.</w:t>
      </w:r>
      <w:r>
        <w:rPr>
          <w:spacing w:val="22"/>
        </w:rPr>
        <w:t xml:space="preserve"> </w:t>
      </w:r>
      <w:r>
        <w:rPr>
          <w:i/>
          <w:iCs/>
          <w:spacing w:val="-1"/>
        </w:rPr>
        <w:t>The</w:t>
      </w:r>
    </w:p>
    <w:p>
      <w:pPr>
        <w:pStyle w:val="BodyText"/>
        <w:ind w:left="706"/>
        <w:spacing w:before="34" w:line="190" w:lineRule="auto"/>
        <w:rPr/>
      </w:pPr>
      <w:r>
        <w:rPr>
          <w:i/>
          <w:iCs/>
        </w:rPr>
        <w:t>Accounting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Review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91 (3):811-833.</w:t>
      </w:r>
    </w:p>
    <w:p>
      <w:pPr>
        <w:pStyle w:val="BodyText"/>
        <w:ind w:left="724" w:right="335" w:hanging="718"/>
        <w:spacing w:before="236" w:line="246" w:lineRule="auto"/>
        <w:rPr/>
      </w:pPr>
      <w:r>
        <w:rPr/>
        <w:t>Chen, P. F., and G. Zhang. 2003. Profitability, ea</w:t>
      </w:r>
      <w:r>
        <w:rPr>
          <w:spacing w:val="-1"/>
        </w:rPr>
        <w:t>rnings</w:t>
      </w:r>
      <w:r>
        <w:rPr>
          <w:spacing w:val="9"/>
        </w:rPr>
        <w:t xml:space="preserve"> </w:t>
      </w:r>
      <w:r>
        <w:rPr>
          <w:spacing w:val="-1"/>
        </w:rPr>
        <w:t>and book value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equity valuation: A</w:t>
      </w:r>
      <w:r>
        <w:rPr/>
        <w:t xml:space="preserve"> </w:t>
      </w:r>
      <w:r>
        <w:rPr/>
        <w:t>geometric view and empirical evidence. </w:t>
      </w:r>
      <w:r>
        <w:rPr>
          <w:i/>
          <w:iCs/>
        </w:rPr>
        <w:t>Hong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Kong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University of Scienc</w:t>
      </w:r>
      <w:r>
        <w:rPr>
          <w:i/>
          <w:iCs/>
          <w:spacing w:val="-1"/>
        </w:rPr>
        <w:t>e and</w:t>
      </w:r>
    </w:p>
    <w:p>
      <w:pPr>
        <w:pStyle w:val="BodyText"/>
        <w:ind w:left="734"/>
        <w:spacing w:before="34" w:line="190" w:lineRule="auto"/>
        <w:rPr/>
      </w:pPr>
      <w:r>
        <w:rPr>
          <w:i/>
          <w:iCs/>
          <w:spacing w:val="-1"/>
        </w:rPr>
        <w:t>Technology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1"/>
        </w:rPr>
        <w:t>Working Paper</w:t>
      </w:r>
      <w:r>
        <w:rPr>
          <w:spacing w:val="-2"/>
        </w:rPr>
        <w:t>. Available at</w:t>
      </w:r>
    </w:p>
    <w:p>
      <w:pPr>
        <w:pStyle w:val="BodyText"/>
        <w:ind w:left="733"/>
        <w:spacing w:before="79" w:line="190" w:lineRule="auto"/>
        <w:rPr/>
      </w:pPr>
      <w:r>
        <w:rPr/>
        <w:t>SSRN: </w:t>
      </w:r>
      <w:hyperlink w:history="true" r:id="rId47">
        <w:r>
          <w:rPr/>
          <w:t>https://ssrn.com/abstract=442260 or http://dx.doi.org/10</w:t>
        </w:r>
        <w:r>
          <w:rPr>
            <w:spacing w:val="-1"/>
          </w:rPr>
          <w:t>.2139/ssrn.442260</w:t>
        </w:r>
      </w:hyperlink>
    </w:p>
    <w:p>
      <w:pPr>
        <w:spacing w:line="190" w:lineRule="auto"/>
        <w:sectPr>
          <w:footerReference w:type="default" r:id="rId46"/>
          <w:pgSz w:w="12240" w:h="15840"/>
          <w:pgMar w:top="1346" w:right="1465" w:bottom="1526" w:left="1442" w:header="0" w:footer="1280" w:gutter="0"/>
        </w:sectPr>
        <w:rPr/>
      </w:pPr>
    </w:p>
    <w:p>
      <w:pPr>
        <w:pStyle w:val="BodyText"/>
        <w:ind w:left="4"/>
        <w:spacing w:before="145" w:line="190" w:lineRule="auto"/>
        <w:rPr/>
      </w:pPr>
      <w:r>
        <w:rPr/>
        <w:t>Chen,</w:t>
      </w:r>
      <w:r>
        <w:rPr>
          <w:spacing w:val="15"/>
        </w:rPr>
        <w:t xml:space="preserve"> </w:t>
      </w:r>
      <w:r>
        <w:rPr/>
        <w:t>S., B. Miao, and T.</w:t>
      </w:r>
      <w:r>
        <w:rPr>
          <w:spacing w:val="15"/>
        </w:rPr>
        <w:t xml:space="preserve"> </w:t>
      </w:r>
      <w:r>
        <w:rPr/>
        <w:t>Shevlin. 2015. A new measure of</w:t>
      </w:r>
      <w:r>
        <w:rPr>
          <w:spacing w:val="-17"/>
        </w:rPr>
        <w:t xml:space="preserve"> </w:t>
      </w:r>
      <w:r>
        <w:rPr/>
        <w:t>disc</w:t>
      </w:r>
      <w:r>
        <w:rPr>
          <w:spacing w:val="-1"/>
        </w:rPr>
        <w:t>losure quality: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level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5" w:right="105" w:hanging="1"/>
        <w:spacing w:before="80" w:line="243" w:lineRule="auto"/>
        <w:rPr/>
      </w:pPr>
      <w:r>
        <w:rPr/>
        <w:t>disaggregation</w:t>
      </w:r>
      <w:r>
        <w:rPr>
          <w:spacing w:val="2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accounting</w:t>
      </w:r>
      <w:r>
        <w:rPr>
          <w:spacing w:val="2"/>
        </w:rPr>
        <w:t xml:space="preserve"> </w:t>
      </w:r>
      <w:r>
        <w:rPr/>
        <w:t>data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annual</w:t>
      </w:r>
      <w:r>
        <w:rPr>
          <w:spacing w:val="2"/>
        </w:rPr>
        <w:t xml:space="preserve"> </w:t>
      </w:r>
      <w:r>
        <w:rPr/>
        <w:t>reports</w:t>
      </w:r>
      <w:r>
        <w:rPr>
          <w:spacing w:val="2"/>
        </w:rPr>
        <w:t>. </w:t>
      </w:r>
      <w:r>
        <w:rPr>
          <w:i/>
          <w:iCs/>
        </w:rPr>
        <w:t>Journal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Research</w:t>
      </w:r>
      <w:r>
        <w:rPr>
          <w:i/>
          <w:iCs/>
          <w:spacing w:val="2"/>
        </w:rPr>
        <w:t xml:space="preserve"> </w:t>
      </w:r>
      <w:r>
        <w:rPr>
          <w:spacing w:val="2"/>
        </w:rPr>
        <w:t>53</w:t>
      </w:r>
      <w:r>
        <w:rPr/>
        <w:t xml:space="preserve"> </w:t>
      </w:r>
      <w:r>
        <w:rPr>
          <w:spacing w:val="-1"/>
        </w:rPr>
        <w:t>(5):1017-1054.</w:t>
      </w:r>
    </w:p>
    <w:p>
      <w:pPr>
        <w:pStyle w:val="BodyText"/>
        <w:ind w:left="4"/>
        <w:spacing w:before="196" w:line="190" w:lineRule="auto"/>
        <w:rPr/>
      </w:pPr>
      <w:r>
        <w:rPr/>
        <w:t>Collins, D., Maydew, E., Weiss I.,</w:t>
      </w:r>
      <w:r>
        <w:rPr>
          <w:spacing w:val="28"/>
        </w:rPr>
        <w:t xml:space="preserve"> </w:t>
      </w:r>
      <w:r>
        <w:rPr/>
        <w:t>1997. Change</w:t>
      </w:r>
      <w:r>
        <w:rPr>
          <w:spacing w:val="-1"/>
        </w:rPr>
        <w:t>s in the value-relevance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earnings</w:t>
      </w:r>
      <w:r>
        <w:rPr>
          <w:spacing w:val="9"/>
        </w:rPr>
        <w:t xml:space="preserve"> </w:t>
      </w:r>
      <w:r>
        <w:rPr>
          <w:spacing w:val="-1"/>
        </w:rPr>
        <w:t>and book</w:t>
      </w:r>
    </w:p>
    <w:p>
      <w:pPr>
        <w:pStyle w:val="BodyText"/>
        <w:ind w:left="718"/>
        <w:spacing w:before="79" w:line="190" w:lineRule="auto"/>
        <w:rPr/>
      </w:pPr>
      <w:r>
        <w:rPr/>
        <w:t>values</w:t>
      </w:r>
      <w:r>
        <w:rPr>
          <w:spacing w:val="1"/>
        </w:rPr>
        <w:t xml:space="preserve"> </w:t>
      </w:r>
      <w:r>
        <w:rPr/>
        <w:t>over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past</w:t>
      </w:r>
      <w:r>
        <w:rPr>
          <w:spacing w:val="1"/>
        </w:rPr>
        <w:t xml:space="preserve"> </w:t>
      </w:r>
      <w:r>
        <w:rPr/>
        <w:t>forty</w:t>
      </w:r>
      <w:r>
        <w:rPr>
          <w:spacing w:val="1"/>
        </w:rPr>
        <w:t xml:space="preserve"> </w:t>
      </w:r>
      <w:r>
        <w:rPr/>
        <w:t>years</w:t>
      </w:r>
      <w:r>
        <w:rPr>
          <w:spacing w:val="1"/>
        </w:rPr>
        <w:t>. </w:t>
      </w:r>
      <w:r>
        <w:rPr>
          <w:i/>
          <w:iCs/>
        </w:rPr>
        <w:t>Journal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5"/>
        </w:rPr>
        <w:t xml:space="preserve"> </w:t>
      </w:r>
      <w:r>
        <w:rPr>
          <w:i/>
          <w:iCs/>
        </w:rPr>
        <w:t>Economics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24 (1):39-67.</w:t>
      </w:r>
    </w:p>
    <w:p>
      <w:pPr>
        <w:pStyle w:val="BodyText"/>
        <w:ind w:left="717" w:right="412" w:hanging="717"/>
        <w:spacing w:before="239" w:line="243" w:lineRule="auto"/>
        <w:rPr/>
      </w:pPr>
      <w:r>
        <w:rPr/>
        <w:t>Dechow, P. M., W. Ge, C. R</w:t>
      </w:r>
      <w:r>
        <w:rPr>
          <w:spacing w:val="-1"/>
        </w:rPr>
        <w:t>. Larson, and</w:t>
      </w:r>
      <w:r>
        <w:rPr>
          <w:spacing w:val="3"/>
        </w:rPr>
        <w:t xml:space="preserve"> </w:t>
      </w:r>
      <w:r>
        <w:rPr>
          <w:spacing w:val="-1"/>
        </w:rPr>
        <w:t>R.</w:t>
      </w:r>
      <w:r>
        <w:rPr>
          <w:spacing w:val="9"/>
        </w:rPr>
        <w:t xml:space="preserve"> </w:t>
      </w:r>
      <w:r>
        <w:rPr>
          <w:spacing w:val="-1"/>
        </w:rPr>
        <w:t>G.</w:t>
      </w:r>
      <w:r>
        <w:rPr>
          <w:spacing w:val="15"/>
        </w:rPr>
        <w:t xml:space="preserve"> </w:t>
      </w:r>
      <w:r>
        <w:rPr>
          <w:spacing w:val="-1"/>
        </w:rPr>
        <w:t>Sloan.</w:t>
      </w:r>
      <w:r>
        <w:rPr>
          <w:spacing w:val="5"/>
        </w:rPr>
        <w:t xml:space="preserve"> </w:t>
      </w:r>
      <w:r>
        <w:rPr>
          <w:spacing w:val="-1"/>
        </w:rPr>
        <w:t>2011.</w:t>
      </w:r>
      <w:r>
        <w:rPr>
          <w:spacing w:val="4"/>
        </w:rPr>
        <w:t xml:space="preserve"> </w:t>
      </w:r>
      <w:r>
        <w:rPr>
          <w:spacing w:val="-1"/>
        </w:rPr>
        <w:t>Predicting</w:t>
      </w:r>
      <w:r>
        <w:rPr>
          <w:spacing w:val="2"/>
        </w:rPr>
        <w:t xml:space="preserve"> </w:t>
      </w:r>
      <w:r>
        <w:rPr>
          <w:spacing w:val="-1"/>
        </w:rPr>
        <w:t>material</w:t>
      </w:r>
      <w:r>
        <w:rPr>
          <w:spacing w:val="9"/>
        </w:rPr>
        <w:t xml:space="preserve"> </w:t>
      </w:r>
      <w:r>
        <w:rPr>
          <w:spacing w:val="-1"/>
        </w:rPr>
        <w:t>accounting</w:t>
      </w:r>
      <w:r>
        <w:rPr/>
        <w:t xml:space="preserve"> </w:t>
      </w:r>
      <w:r>
        <w:rPr/>
        <w:t>misstatements.</w:t>
      </w:r>
      <w:r>
        <w:rPr>
          <w:spacing w:val="17"/>
        </w:rPr>
        <w:t xml:space="preserve"> </w:t>
      </w:r>
      <w:r>
        <w:rPr>
          <w:i/>
          <w:iCs/>
        </w:rPr>
        <w:t>Contemporary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Research </w:t>
      </w:r>
      <w:r>
        <w:rPr/>
        <w:t>28 (1):17-82.</w:t>
      </w:r>
    </w:p>
    <w:p>
      <w:pPr>
        <w:pStyle w:val="BodyText"/>
        <w:spacing w:before="197" w:line="190" w:lineRule="auto"/>
        <w:rPr/>
      </w:pPr>
      <w:r>
        <w:rPr/>
        <w:t>Dichev, I. D. 2020. Fifty years of</w:t>
      </w:r>
      <w:r>
        <w:rPr>
          <w:spacing w:val="-15"/>
        </w:rPr>
        <w:t xml:space="preserve"> </w:t>
      </w:r>
      <w:r>
        <w:rPr/>
        <w:t>capital markets research in accounting: Ach</w:t>
      </w:r>
      <w:r>
        <w:rPr>
          <w:spacing w:val="-1"/>
        </w:rPr>
        <w:t>ievements</w:t>
      </w:r>
      <w:r>
        <w:rPr>
          <w:spacing w:val="11"/>
        </w:rPr>
        <w:t xml:space="preserve"> </w:t>
      </w:r>
      <w:r>
        <w:rPr>
          <w:spacing w:val="-1"/>
        </w:rPr>
        <w:t>so</w:t>
      </w:r>
      <w:r>
        <w:rPr>
          <w:spacing w:val="10"/>
        </w:rPr>
        <w:t xml:space="preserve"> </w:t>
      </w:r>
      <w:r>
        <w:rPr>
          <w:spacing w:val="-1"/>
        </w:rPr>
        <w:t>far</w:t>
      </w:r>
    </w:p>
    <w:p>
      <w:pPr>
        <w:pStyle w:val="BodyText"/>
        <w:ind w:left="724"/>
        <w:spacing w:before="79" w:line="190" w:lineRule="auto"/>
        <w:rPr/>
      </w:pPr>
      <w:r>
        <w:rPr/>
        <w:t>and opportunities ahead.</w:t>
      </w:r>
      <w:r>
        <w:rPr>
          <w:spacing w:val="18"/>
          <w:w w:val="101"/>
        </w:rPr>
        <w:t xml:space="preserve"> </w:t>
      </w:r>
      <w:r>
        <w:rPr>
          <w:i/>
          <w:iCs/>
        </w:rPr>
        <w:t>China Journal of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Research</w:t>
      </w:r>
      <w:r>
        <w:rPr/>
        <w:t>. </w:t>
      </w:r>
      <w:r>
        <w:rPr>
          <w:spacing w:val="-1"/>
        </w:rPr>
        <w:t>In press.</w:t>
      </w:r>
    </w:p>
    <w:p>
      <w:pPr>
        <w:pStyle w:val="BodyText"/>
        <w:spacing w:before="240" w:line="190" w:lineRule="auto"/>
        <w:rPr/>
      </w:pPr>
      <w:r>
        <w:rPr/>
        <w:t>Ding, K., B. Lev, X. Peng, T.</w:t>
      </w:r>
      <w:r>
        <w:rPr>
          <w:spacing w:val="16"/>
          <w:w w:val="101"/>
        </w:rPr>
        <w:t xml:space="preserve"> </w:t>
      </w:r>
      <w:r>
        <w:rPr/>
        <w:t>Sun, and M. A</w:t>
      </w:r>
      <w:r>
        <w:rPr>
          <w:spacing w:val="-1"/>
        </w:rPr>
        <w:t>. Vasarhelyi.</w:t>
      </w:r>
      <w:r>
        <w:rPr>
          <w:spacing w:val="5"/>
        </w:rPr>
        <w:t xml:space="preserve"> </w:t>
      </w:r>
      <w:r>
        <w:rPr>
          <w:spacing w:val="-1"/>
        </w:rPr>
        <w:t>2020.</w:t>
      </w:r>
      <w:r>
        <w:rPr>
          <w:spacing w:val="4"/>
        </w:rPr>
        <w:t xml:space="preserve"> </w:t>
      </w:r>
      <w:r>
        <w:rPr>
          <w:spacing w:val="-1"/>
        </w:rPr>
        <w:t>Machine</w:t>
      </w:r>
      <w:r>
        <w:rPr>
          <w:spacing w:val="6"/>
        </w:rPr>
        <w:t xml:space="preserve"> </w:t>
      </w:r>
      <w:r>
        <w:rPr>
          <w:spacing w:val="-1"/>
        </w:rPr>
        <w:t>learning</w:t>
      </w:r>
      <w:r>
        <w:rPr>
          <w:spacing w:val="4"/>
        </w:rPr>
        <w:t xml:space="preserve"> </w:t>
      </w:r>
      <w:r>
        <w:rPr>
          <w:spacing w:val="-1"/>
        </w:rPr>
        <w:t>improves</w:t>
      </w:r>
    </w:p>
    <w:p>
      <w:pPr>
        <w:pStyle w:val="BodyText"/>
        <w:spacing w:before="80" w:line="190" w:lineRule="auto"/>
        <w:jc w:val="right"/>
        <w:rPr/>
      </w:pPr>
      <w:r>
        <w:rPr/>
        <w:t>accounting estimates: Evidence from insurance payments. </w:t>
      </w:r>
      <w:r>
        <w:rPr>
          <w:i/>
          <w:iCs/>
        </w:rPr>
        <w:t>Review of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Accounting Studies</w:t>
      </w:r>
      <w:r>
        <w:rPr/>
        <w:t>.</w:t>
      </w:r>
    </w:p>
    <w:p>
      <w:pPr>
        <w:pStyle w:val="BodyText"/>
        <w:ind w:left="717"/>
        <w:spacing w:before="79" w:line="190" w:lineRule="auto"/>
        <w:rPr/>
      </w:pPr>
      <w:hyperlink w:history="true" r:id="rId49">
        <w:r>
          <w:rPr/>
          <w:t>https://doi.org/10.1007/s11142-020-09546-9</w:t>
        </w:r>
      </w:hyperlink>
      <w:r>
        <w:rPr/>
        <w:t>.</w:t>
      </w:r>
    </w:p>
    <w:p>
      <w:pPr>
        <w:pStyle w:val="BodyText"/>
        <w:spacing w:before="237" w:line="190" w:lineRule="auto"/>
        <w:rPr/>
      </w:pPr>
      <w:r>
        <w:rPr/>
        <w:t>Dyer, T., M. Lang, and L.</w:t>
      </w:r>
      <w:r>
        <w:rPr>
          <w:spacing w:val="16"/>
        </w:rPr>
        <w:t xml:space="preserve"> </w:t>
      </w:r>
      <w:r>
        <w:rPr/>
        <w:t>Stice-Lawren</w:t>
      </w:r>
      <w:r>
        <w:rPr>
          <w:spacing w:val="-1"/>
        </w:rPr>
        <w:t>ce. 2017. The</w:t>
      </w:r>
      <w:r>
        <w:rPr>
          <w:spacing w:val="7"/>
        </w:rPr>
        <w:t xml:space="preserve"> </w:t>
      </w:r>
      <w:r>
        <w:rPr>
          <w:spacing w:val="-1"/>
        </w:rPr>
        <w:t>evolution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10-K textual</w:t>
      </w:r>
      <w:r>
        <w:rPr>
          <w:spacing w:val="8"/>
        </w:rPr>
        <w:t xml:space="preserve"> </w:t>
      </w:r>
      <w:r>
        <w:rPr>
          <w:spacing w:val="-1"/>
        </w:rPr>
        <w:t>disclosure:</w:t>
      </w:r>
    </w:p>
    <w:p>
      <w:pPr>
        <w:pStyle w:val="BodyText"/>
        <w:ind w:right="11"/>
        <w:spacing w:before="82" w:line="190" w:lineRule="auto"/>
        <w:jc w:val="right"/>
        <w:rPr/>
      </w:pPr>
      <w:r>
        <w:rPr/>
        <w:t>Evidence</w:t>
      </w:r>
      <w:r>
        <w:rPr>
          <w:spacing w:val="2"/>
        </w:rPr>
        <w:t xml:space="preserve"> </w:t>
      </w:r>
      <w:r>
        <w:rPr/>
        <w:t>from</w:t>
      </w:r>
      <w:r>
        <w:rPr>
          <w:spacing w:val="2"/>
        </w:rPr>
        <w:t xml:space="preserve"> </w:t>
      </w:r>
      <w:r>
        <w:rPr/>
        <w:t>Latent</w:t>
      </w:r>
      <w:r>
        <w:rPr>
          <w:spacing w:val="2"/>
        </w:rPr>
        <w:t xml:space="preserve"> </w:t>
      </w:r>
      <w:r>
        <w:rPr/>
        <w:t>Dirichlet</w:t>
      </w:r>
      <w:r>
        <w:rPr>
          <w:spacing w:val="2"/>
        </w:rPr>
        <w:t xml:space="preserve"> </w:t>
      </w:r>
      <w:r>
        <w:rPr/>
        <w:t>Allocation</w:t>
      </w:r>
      <w:r>
        <w:rPr>
          <w:spacing w:val="2"/>
        </w:rPr>
        <w:t>. </w:t>
      </w:r>
      <w:r>
        <w:rPr>
          <w:i/>
          <w:iCs/>
        </w:rPr>
        <w:t>Journal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4"/>
        </w:rPr>
        <w:t xml:space="preserve"> </w:t>
      </w:r>
      <w:r>
        <w:rPr>
          <w:i/>
          <w:iCs/>
        </w:rPr>
        <w:t>Economics</w:t>
      </w:r>
      <w:r>
        <w:rPr>
          <w:i/>
          <w:iCs/>
          <w:spacing w:val="2"/>
        </w:rPr>
        <w:t xml:space="preserve"> </w:t>
      </w:r>
      <w:r>
        <w:rPr>
          <w:spacing w:val="2"/>
        </w:rPr>
        <w:t>64 (2-</w:t>
      </w:r>
    </w:p>
    <w:p>
      <w:pPr>
        <w:pStyle w:val="BodyText"/>
        <w:ind w:left="725"/>
        <w:spacing w:before="79" w:line="190" w:lineRule="auto"/>
        <w:rPr/>
      </w:pPr>
      <w:r>
        <w:rPr>
          <w:spacing w:val="-1"/>
        </w:rPr>
        <w:t>3):221-245.</w:t>
      </w:r>
    </w:p>
    <w:p>
      <w:pPr>
        <w:pStyle w:val="BodyText"/>
        <w:ind w:left="1"/>
        <w:spacing w:before="237" w:line="190" w:lineRule="auto"/>
        <w:rPr/>
      </w:pPr>
      <w:r>
        <w:rPr/>
        <w:t>Easton, P. D., P. Kelly, and A. Neuhierl. 2018. Beating a random </w:t>
      </w:r>
      <w:r>
        <w:rPr>
          <w:spacing w:val="-1"/>
        </w:rPr>
        <w:t>walk. Available</w:t>
      </w:r>
      <w:r>
        <w:rPr>
          <w:spacing w:val="8"/>
        </w:rPr>
        <w:t xml:space="preserve"> </w:t>
      </w:r>
      <w:r>
        <w:rPr>
          <w:spacing w:val="-1"/>
        </w:rPr>
        <w:t>at</w:t>
      </w:r>
    </w:p>
    <w:p>
      <w:pPr>
        <w:pStyle w:val="BodyText"/>
        <w:ind w:left="731"/>
        <w:spacing w:before="82" w:line="190" w:lineRule="auto"/>
        <w:rPr/>
      </w:pPr>
      <w:r>
        <w:rPr/>
        <w:t>SSRN: </w:t>
      </w:r>
      <w:hyperlink w:history="true" r:id="rId50">
        <w:r>
          <w:rPr/>
          <w:t>https://ssrn.com/abstract=3040354 or http://dx.doi.org/10.</w:t>
        </w:r>
        <w:r>
          <w:rPr>
            <w:spacing w:val="-1"/>
          </w:rPr>
          <w:t>2139/ssrn.3040354</w:t>
        </w:r>
      </w:hyperlink>
    </w:p>
    <w:p>
      <w:pPr>
        <w:pStyle w:val="BodyText"/>
        <w:spacing w:before="237" w:line="190" w:lineRule="auto"/>
        <w:rPr/>
      </w:pPr>
      <w:r>
        <w:rPr/>
        <w:t>Fairfield, P. M., R. J</w:t>
      </w:r>
      <w:r>
        <w:rPr>
          <w:spacing w:val="-1"/>
        </w:rPr>
        <w:t>. Sweeney, and T.</w:t>
      </w:r>
      <w:r>
        <w:rPr>
          <w:spacing w:val="7"/>
        </w:rPr>
        <w:t xml:space="preserve"> </w:t>
      </w:r>
      <w:r>
        <w:rPr>
          <w:spacing w:val="-1"/>
        </w:rPr>
        <w:t>L. Yohn.</w:t>
      </w:r>
      <w:r>
        <w:rPr>
          <w:spacing w:val="28"/>
        </w:rPr>
        <w:t xml:space="preserve"> </w:t>
      </w:r>
      <w:r>
        <w:rPr>
          <w:spacing w:val="-1"/>
        </w:rPr>
        <w:t>1996.</w:t>
      </w:r>
      <w:r>
        <w:rPr>
          <w:spacing w:val="2"/>
        </w:rPr>
        <w:t xml:space="preserve"> </w:t>
      </w:r>
      <w:r>
        <w:rPr>
          <w:spacing w:val="-1"/>
        </w:rPr>
        <w:t>Accounting</w:t>
      </w:r>
      <w:r>
        <w:rPr>
          <w:spacing w:val="6"/>
        </w:rPr>
        <w:t xml:space="preserve"> </w:t>
      </w:r>
      <w:r>
        <w:rPr>
          <w:spacing w:val="-1"/>
        </w:rPr>
        <w:t>classification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15"/>
        <w:spacing w:before="80" w:line="190" w:lineRule="auto"/>
        <w:rPr/>
      </w:pPr>
      <w:r>
        <w:rPr/>
        <w:t>predictive content of</w:t>
      </w:r>
      <w:r>
        <w:rPr>
          <w:spacing w:val="2"/>
        </w:rPr>
        <w:t xml:space="preserve"> </w:t>
      </w:r>
      <w:r>
        <w:rPr/>
        <w:t>earnings.</w:t>
      </w:r>
      <w:r>
        <w:rPr>
          <w:spacing w:val="18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Review </w:t>
      </w:r>
      <w:r>
        <w:rPr/>
        <w:t>71 (3):337-355.</w:t>
      </w:r>
    </w:p>
    <w:p>
      <w:pPr>
        <w:pStyle w:val="BodyText"/>
        <w:ind w:left="710" w:right="522" w:hanging="710"/>
        <w:spacing w:before="239" w:line="244" w:lineRule="auto"/>
        <w:rPr/>
      </w:pPr>
      <w:r>
        <w:rPr/>
        <w:t>Fama, E. F., and K. R. French. 2000. Forecasting pro</w:t>
      </w:r>
      <w:r>
        <w:rPr>
          <w:spacing w:val="-1"/>
        </w:rPr>
        <w:t>fitability and</w:t>
      </w:r>
      <w:r>
        <w:rPr>
          <w:spacing w:val="11"/>
        </w:rPr>
        <w:t xml:space="preserve"> </w:t>
      </w:r>
      <w:r>
        <w:rPr>
          <w:spacing w:val="-1"/>
        </w:rPr>
        <w:t>earnings.</w:t>
      </w:r>
      <w:r>
        <w:rPr>
          <w:spacing w:val="20"/>
          <w:w w:val="101"/>
        </w:rPr>
        <w:t xml:space="preserve"> </w:t>
      </w:r>
      <w:r>
        <w:rPr>
          <w:i/>
          <w:iCs/>
          <w:spacing w:val="-1"/>
        </w:rPr>
        <w:t>The Journal of</w:t>
      </w:r>
      <w:r>
        <w:rPr>
          <w:i/>
          <w:iCs/>
        </w:rPr>
        <w:t xml:space="preserve"> </w:t>
      </w:r>
      <w:r>
        <w:rPr>
          <w:i/>
          <w:iCs/>
        </w:rPr>
        <w:t>Business </w:t>
      </w:r>
      <w:r>
        <w:rPr/>
        <w:t>73 (2):161-175.</w:t>
      </w:r>
    </w:p>
    <w:p>
      <w:pPr>
        <w:pStyle w:val="BodyText"/>
        <w:ind w:left="710" w:right="276" w:hanging="710"/>
        <w:spacing w:before="196" w:line="243" w:lineRule="auto"/>
        <w:rPr/>
      </w:pPr>
      <w:r>
        <w:rPr/>
        <w:t>Fama, E. F., and K. R. French. 2006. Profitability, investment</w:t>
      </w:r>
      <w:r>
        <w:rPr>
          <w:spacing w:val="8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aver</w:t>
      </w:r>
      <w:r>
        <w:rPr>
          <w:spacing w:val="-1"/>
        </w:rPr>
        <w:t>age returns. </w:t>
      </w:r>
      <w:r>
        <w:rPr>
          <w:i/>
          <w:iCs/>
          <w:spacing w:val="-1"/>
        </w:rPr>
        <w:t>Journal of</w:t>
      </w:r>
      <w:r>
        <w:rPr>
          <w:i/>
          <w:iCs/>
        </w:rPr>
        <w:t xml:space="preserve"> </w:t>
      </w:r>
      <w:r>
        <w:rPr>
          <w:i/>
          <w:iCs/>
        </w:rPr>
        <w:t>Financial Economics</w:t>
      </w:r>
      <w:r>
        <w:rPr>
          <w:i/>
          <w:iCs/>
          <w:spacing w:val="16"/>
        </w:rPr>
        <w:t xml:space="preserve"> </w:t>
      </w:r>
      <w:r>
        <w:rPr/>
        <w:t>82 </w:t>
      </w:r>
      <w:r>
        <w:rPr>
          <w:spacing w:val="-1"/>
        </w:rPr>
        <w:t>(3):491-518.</w:t>
      </w:r>
    </w:p>
    <w:p>
      <w:pPr>
        <w:pStyle w:val="BodyText"/>
        <w:ind w:left="718" w:right="292" w:hanging="718"/>
        <w:spacing w:before="197" w:line="243" w:lineRule="auto"/>
        <w:rPr/>
      </w:pPr>
      <w:r>
        <w:rPr/>
        <w:t>Feltham, G. A., and J. A. Ohlson.</w:t>
      </w:r>
      <w:r>
        <w:rPr>
          <w:spacing w:val="28"/>
        </w:rPr>
        <w:t xml:space="preserve"> </w:t>
      </w:r>
      <w:r>
        <w:rPr/>
        <w:t>1996. Uncertainty resolution and the t</w:t>
      </w:r>
      <w:r>
        <w:rPr>
          <w:spacing w:val="-1"/>
        </w:rPr>
        <w:t>heory of</w:t>
      </w:r>
      <w:r>
        <w:rPr>
          <w:spacing w:val="-17"/>
        </w:rPr>
        <w:t xml:space="preserve"> </w:t>
      </w:r>
      <w:r>
        <w:rPr>
          <w:spacing w:val="-1"/>
        </w:rPr>
        <w:t>depreciation</w:t>
      </w:r>
      <w:r>
        <w:rPr/>
        <w:t xml:space="preserve"> </w:t>
      </w:r>
      <w:r>
        <w:rPr/>
        <w:t>measurement</w:t>
      </w:r>
      <w:r>
        <w:rPr>
          <w:spacing w:val="1"/>
        </w:rPr>
        <w:t>. </w:t>
      </w:r>
      <w:r>
        <w:rPr>
          <w:i/>
          <w:iCs/>
        </w:rPr>
        <w:t>Journal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Research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34 (2):209-234.</w:t>
      </w:r>
    </w:p>
    <w:p>
      <w:pPr>
        <w:pStyle w:val="BodyText"/>
        <w:spacing w:before="197" w:line="190" w:lineRule="auto"/>
        <w:rPr/>
      </w:pPr>
      <w:r>
        <w:rPr/>
        <w:t>Freeman, R. N., and</w:t>
      </w:r>
      <w:r>
        <w:rPr>
          <w:spacing w:val="14"/>
        </w:rPr>
        <w:t xml:space="preserve"> </w:t>
      </w:r>
      <w:r>
        <w:rPr/>
        <w:t>S. Y. Tse.</w:t>
      </w:r>
      <w:r>
        <w:rPr>
          <w:spacing w:val="29"/>
        </w:rPr>
        <w:t xml:space="preserve"> </w:t>
      </w:r>
      <w:r>
        <w:rPr/>
        <w:t>1992. A nonlinear</w:t>
      </w:r>
      <w:r>
        <w:rPr>
          <w:spacing w:val="-1"/>
        </w:rPr>
        <w:t xml:space="preserve"> model of</w:t>
      </w:r>
      <w:r>
        <w:rPr>
          <w:spacing w:val="-14"/>
        </w:rPr>
        <w:t xml:space="preserve"> </w:t>
      </w:r>
      <w:r>
        <w:rPr>
          <w:spacing w:val="-1"/>
        </w:rPr>
        <w:t>security price responses to</w:t>
      </w:r>
    </w:p>
    <w:p>
      <w:pPr>
        <w:pStyle w:val="BodyText"/>
        <w:ind w:left="716"/>
        <w:spacing w:before="79" w:line="190" w:lineRule="auto"/>
        <w:rPr/>
      </w:pPr>
      <w:r>
        <w:rPr/>
        <w:t>unexpected</w:t>
      </w:r>
      <w:r>
        <w:rPr>
          <w:spacing w:val="1"/>
        </w:rPr>
        <w:t xml:space="preserve"> </w:t>
      </w:r>
      <w:r>
        <w:rPr/>
        <w:t>earnings</w:t>
      </w:r>
      <w:r>
        <w:rPr>
          <w:spacing w:val="1"/>
        </w:rPr>
        <w:t>. </w:t>
      </w:r>
      <w:r>
        <w:rPr>
          <w:i/>
          <w:iCs/>
        </w:rPr>
        <w:t>Journal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Research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30 (2):185-209.</w:t>
      </w:r>
    </w:p>
    <w:p>
      <w:pPr>
        <w:pStyle w:val="BodyText"/>
        <w:ind w:left="704" w:right="61" w:hanging="704"/>
        <w:spacing w:before="241" w:line="243" w:lineRule="auto"/>
        <w:rPr/>
      </w:pPr>
      <w:r>
        <w:rPr/>
        <w:t>Friedman, J. H., and B. E. Popescu. 2008. Predictive learning vi</w:t>
      </w:r>
      <w:r>
        <w:rPr>
          <w:spacing w:val="-1"/>
        </w:rPr>
        <w:t>a rule</w:t>
      </w:r>
      <w:r>
        <w:rPr>
          <w:spacing w:val="8"/>
        </w:rPr>
        <w:t xml:space="preserve"> </w:t>
      </w:r>
      <w:r>
        <w:rPr>
          <w:spacing w:val="-1"/>
        </w:rPr>
        <w:t>ensembles.</w:t>
      </w:r>
      <w:r>
        <w:rPr>
          <w:spacing w:val="20"/>
          <w:w w:val="101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-1"/>
        </w:rPr>
        <w:t>Annals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</w:rPr>
        <w:t xml:space="preserve"> </w:t>
      </w:r>
      <w:r>
        <w:rPr>
          <w:i/>
          <w:iCs/>
        </w:rPr>
        <w:t>Applied Statistics </w:t>
      </w:r>
      <w:r>
        <w:rPr/>
        <w:t>2 (3):916-954.</w:t>
      </w:r>
    </w:p>
    <w:p>
      <w:pPr>
        <w:pStyle w:val="BodyText"/>
        <w:ind w:left="704" w:right="706" w:hanging="704"/>
        <w:spacing w:before="195" w:line="245" w:lineRule="auto"/>
        <w:rPr/>
      </w:pPr>
      <w:r>
        <w:rPr/>
        <w:t>Francis, J.,</w:t>
      </w:r>
      <w:r>
        <w:rPr>
          <w:spacing w:val="15"/>
          <w:w w:val="101"/>
        </w:rPr>
        <w:t xml:space="preserve"> </w:t>
      </w:r>
      <w:r>
        <w:rPr/>
        <w:t>Schipper, K.,</w:t>
      </w:r>
      <w:r>
        <w:rPr>
          <w:spacing w:val="28"/>
        </w:rPr>
        <w:t xml:space="preserve"> </w:t>
      </w:r>
      <w:r>
        <w:rPr/>
        <w:t>1999. Have financi</w:t>
      </w:r>
      <w:r>
        <w:rPr>
          <w:spacing w:val="-1"/>
        </w:rPr>
        <w:t>al statements lost their relevance? </w:t>
      </w:r>
      <w:r>
        <w:rPr>
          <w:i/>
          <w:iCs/>
          <w:spacing w:val="-1"/>
        </w:rPr>
        <w:t>Journal of</w:t>
      </w:r>
      <w:r>
        <w:rPr>
          <w:i/>
          <w:iCs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Research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37 (2):319-352.</w:t>
      </w:r>
    </w:p>
    <w:p>
      <w:pPr>
        <w:pStyle w:val="BodyText"/>
        <w:ind w:left="710" w:right="520" w:hanging="706"/>
        <w:spacing w:before="192" w:line="243" w:lineRule="auto"/>
        <w:rPr/>
      </w:pPr>
      <w:r>
        <w:rPr/>
        <w:t>Gerakos, J. J., and R. Gramacy. 2013. Regression-</w:t>
      </w:r>
      <w:r>
        <w:rPr>
          <w:spacing w:val="-1"/>
        </w:rPr>
        <w:t>based earnings</w:t>
      </w:r>
      <w:r>
        <w:rPr>
          <w:spacing w:val="9"/>
        </w:rPr>
        <w:t xml:space="preserve"> </w:t>
      </w:r>
      <w:r>
        <w:rPr>
          <w:spacing w:val="-1"/>
        </w:rPr>
        <w:t>forecasts.</w:t>
      </w:r>
      <w:r>
        <w:rPr>
          <w:spacing w:val="20"/>
        </w:rPr>
        <w:t xml:space="preserve"> </w:t>
      </w:r>
      <w:r>
        <w:rPr>
          <w:i/>
          <w:iCs/>
          <w:spacing w:val="-1"/>
        </w:rPr>
        <w:t>Chicago Booth</w:t>
      </w:r>
      <w:r>
        <w:rPr>
          <w:i/>
          <w:iCs/>
        </w:rPr>
        <w:t xml:space="preserve"> </w:t>
      </w:r>
      <w:r>
        <w:rPr>
          <w:i/>
          <w:iCs/>
        </w:rPr>
        <w:t>Research Paper </w:t>
      </w:r>
      <w:r>
        <w:rPr/>
        <w:t>(12-26). Available at</w:t>
      </w:r>
    </w:p>
    <w:p>
      <w:pPr>
        <w:pStyle w:val="BodyText"/>
        <w:ind w:left="731"/>
        <w:spacing w:before="36" w:line="190" w:lineRule="auto"/>
        <w:rPr/>
      </w:pPr>
      <w:r>
        <w:rPr/>
        <w:t>SSRN: </w:t>
      </w:r>
      <w:hyperlink w:history="true" r:id="rId51">
        <w:r>
          <w:rPr/>
          <w:t>https://ssrn.com/abstract=2112137 or http://dx.doi.org/10.</w:t>
        </w:r>
        <w:r>
          <w:rPr>
            <w:spacing w:val="-1"/>
          </w:rPr>
          <w:t>2139/ssrn.2112137</w:t>
        </w:r>
      </w:hyperlink>
    </w:p>
    <w:p>
      <w:pPr>
        <w:spacing w:line="190" w:lineRule="auto"/>
        <w:sectPr>
          <w:footerReference w:type="default" r:id="rId48"/>
          <w:pgSz w:w="12240" w:h="15840"/>
          <w:pgMar w:top="1346" w:right="1538" w:bottom="1526" w:left="1444" w:header="0" w:footer="1281" w:gutter="0"/>
        </w:sectPr>
        <w:rPr/>
      </w:pPr>
    </w:p>
    <w:p>
      <w:pPr>
        <w:pStyle w:val="BodyText"/>
        <w:ind w:left="710" w:right="532" w:hanging="706"/>
        <w:spacing w:before="144" w:line="244" w:lineRule="auto"/>
        <w:rPr/>
      </w:pPr>
      <w:r>
        <w:rPr/>
        <w:t>Gu,</w:t>
      </w:r>
      <w:r>
        <w:rPr>
          <w:spacing w:val="15"/>
        </w:rPr>
        <w:t xml:space="preserve"> </w:t>
      </w:r>
      <w:r>
        <w:rPr/>
        <w:t>S., B. Kelly, and D. Xiu. 2020. Empirical asset pricing </w:t>
      </w:r>
      <w:r>
        <w:rPr>
          <w:spacing w:val="-1"/>
        </w:rPr>
        <w:t>via machine learning. </w:t>
      </w:r>
      <w:r>
        <w:rPr>
          <w:i/>
          <w:iCs/>
          <w:spacing w:val="-1"/>
        </w:rPr>
        <w:t>Review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</w:rPr>
        <w:t xml:space="preserve"> </w:t>
      </w:r>
      <w:r>
        <w:rPr>
          <w:i/>
          <w:iCs/>
        </w:rPr>
        <w:t>Financial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33 (5):2223-2273.</w:t>
      </w:r>
    </w:p>
    <w:p>
      <w:pPr>
        <w:pStyle w:val="BodyText"/>
        <w:ind w:left="716" w:right="188" w:hanging="717"/>
        <w:spacing w:before="196" w:line="243" w:lineRule="auto"/>
        <w:rPr/>
      </w:pPr>
      <w:r>
        <w:rPr/>
        <w:t>Hanlon, M. 2005. The persistence and pricing of</w:t>
      </w:r>
      <w:r>
        <w:rPr>
          <w:spacing w:val="-16"/>
        </w:rPr>
        <w:t xml:space="preserve"> </w:t>
      </w:r>
      <w:r>
        <w:rPr/>
        <w:t>earnings, accruals</w:t>
      </w:r>
      <w:r>
        <w:rPr>
          <w:spacing w:val="-1"/>
        </w:rPr>
        <w:t>, and</w:t>
      </w:r>
      <w:r>
        <w:rPr>
          <w:spacing w:val="10"/>
        </w:rPr>
        <w:t xml:space="preserve"> </w:t>
      </w:r>
      <w:r>
        <w:rPr>
          <w:spacing w:val="-1"/>
        </w:rPr>
        <w:t>cash</w:t>
      </w:r>
      <w:r>
        <w:rPr>
          <w:spacing w:val="9"/>
        </w:rPr>
        <w:t xml:space="preserve"> </w:t>
      </w:r>
      <w:r>
        <w:rPr>
          <w:spacing w:val="-1"/>
        </w:rPr>
        <w:t>flows when</w:t>
      </w:r>
      <w:r>
        <w:rPr>
          <w:spacing w:val="9"/>
        </w:rPr>
        <w:t xml:space="preserve"> </w:t>
      </w:r>
      <w:r>
        <w:rPr>
          <w:spacing w:val="-1"/>
        </w:rPr>
        <w:t>firms</w:t>
      </w:r>
      <w:r>
        <w:rPr/>
        <w:t xml:space="preserve"> </w:t>
      </w:r>
      <w:r>
        <w:rPr/>
        <w:t>have large book-tax differences.</w:t>
      </w:r>
      <w:r>
        <w:rPr>
          <w:spacing w:val="18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Review </w:t>
      </w:r>
      <w:r>
        <w:rPr/>
        <w:t>80 (1):137-166.</w:t>
      </w:r>
    </w:p>
    <w:p>
      <w:pPr>
        <w:pStyle w:val="BodyText"/>
        <w:ind w:left="723" w:hanging="723"/>
        <w:spacing w:before="198" w:line="248" w:lineRule="auto"/>
        <w:rPr/>
      </w:pPr>
      <w:r>
        <w:rPr/>
        <w:t>Hanlon, M.,</w:t>
      </w:r>
      <w:r>
        <w:rPr>
          <w:spacing w:val="15"/>
          <w:w w:val="101"/>
        </w:rPr>
        <w:t xml:space="preserve"> </w:t>
      </w:r>
      <w:r>
        <w:rPr/>
        <w:t>S. Kelley Laplante, and T.</w:t>
      </w:r>
      <w:r>
        <w:rPr>
          <w:spacing w:val="15"/>
        </w:rPr>
        <w:t xml:space="preserve"> </w:t>
      </w:r>
      <w:r>
        <w:rPr/>
        <w:t>Shevlin. 2</w:t>
      </w:r>
      <w:r>
        <w:rPr>
          <w:spacing w:val="-1"/>
        </w:rPr>
        <w:t>005. Evidence for the possible information</w:t>
      </w:r>
      <w:r>
        <w:rPr>
          <w:spacing w:val="11"/>
        </w:rPr>
        <w:t xml:space="preserve"> </w:t>
      </w:r>
      <w:r>
        <w:rPr>
          <w:spacing w:val="-1"/>
        </w:rPr>
        <w:t>loss</w:t>
      </w:r>
      <w:r>
        <w:rPr/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conforming book income and taxable income.</w:t>
      </w:r>
      <w:r>
        <w:rPr>
          <w:spacing w:val="21"/>
        </w:rPr>
        <w:t xml:space="preserve"> </w:t>
      </w:r>
      <w:r>
        <w:rPr>
          <w:i/>
          <w:iCs/>
        </w:rPr>
        <w:t>The Journal of Law and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Economics </w:t>
      </w:r>
      <w:r>
        <w:rPr/>
        <w:t>48   </w:t>
      </w:r>
      <w:r>
        <w:rPr>
          <w:spacing w:val="-1"/>
        </w:rPr>
        <w:t>(2):407-442.</w:t>
      </w:r>
    </w:p>
    <w:p>
      <w:pPr>
        <w:pStyle w:val="BodyText"/>
        <w:spacing w:before="196" w:line="190" w:lineRule="auto"/>
        <w:rPr/>
      </w:pPr>
      <w:r>
        <w:rPr/>
        <w:t>Hapfelmeier, A., and K. Ulm. 2013. A new variable selection approach using</w:t>
      </w:r>
      <w:r>
        <w:rPr>
          <w:spacing w:val="-1"/>
        </w:rPr>
        <w:t xml:space="preserve"> random</w:t>
      </w:r>
      <w:r>
        <w:rPr>
          <w:spacing w:val="9"/>
        </w:rPr>
        <w:t xml:space="preserve"> </w:t>
      </w:r>
      <w:r>
        <w:rPr>
          <w:spacing w:val="-1"/>
        </w:rPr>
        <w:t>forests.</w:t>
      </w:r>
    </w:p>
    <w:p>
      <w:pPr>
        <w:pStyle w:val="BodyText"/>
        <w:ind w:left="731"/>
        <w:spacing w:before="79" w:line="190" w:lineRule="auto"/>
        <w:rPr/>
      </w:pPr>
      <w:r>
        <w:rPr>
          <w:i/>
          <w:iCs/>
        </w:rPr>
        <w:t>Computational Statistics &amp; Data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Analysis </w:t>
      </w:r>
      <w:r>
        <w:rPr/>
        <w:t>60:5</w:t>
      </w:r>
      <w:r>
        <w:rPr>
          <w:spacing w:val="-1"/>
        </w:rPr>
        <w:t>0-69.</w:t>
      </w:r>
    </w:p>
    <w:p>
      <w:pPr>
        <w:pStyle w:val="BodyText"/>
        <w:spacing w:before="239" w:line="190" w:lineRule="auto"/>
        <w:rPr/>
      </w:pPr>
      <w:r>
        <w:rPr/>
        <w:t>Hayek, F. A.</w:t>
      </w:r>
      <w:r>
        <w:rPr>
          <w:spacing w:val="28"/>
          <w:w w:val="101"/>
        </w:rPr>
        <w:t xml:space="preserve"> </w:t>
      </w:r>
      <w:r>
        <w:rPr/>
        <w:t>1945. The use of</w:t>
      </w:r>
      <w:r>
        <w:rPr>
          <w:spacing w:val="-23"/>
        </w:rPr>
        <w:t xml:space="preserve"> </w:t>
      </w:r>
      <w:r>
        <w:rPr/>
        <w:t>knowledge in society.</w:t>
      </w:r>
      <w:r>
        <w:rPr>
          <w:spacing w:val="21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American Ec</w:t>
      </w:r>
      <w:r>
        <w:rPr>
          <w:i/>
          <w:iCs/>
          <w:spacing w:val="-1"/>
        </w:rPr>
        <w:t>onomic Review </w:t>
      </w:r>
      <w:r>
        <w:rPr>
          <w:spacing w:val="-1"/>
        </w:rPr>
        <w:t>35</w:t>
      </w:r>
    </w:p>
    <w:p>
      <w:pPr>
        <w:pStyle w:val="BodyText"/>
        <w:ind w:left="725"/>
        <w:spacing w:before="81" w:line="190" w:lineRule="auto"/>
        <w:rPr/>
      </w:pPr>
      <w:r>
        <w:rPr>
          <w:spacing w:val="-1"/>
        </w:rPr>
        <w:t>(4):519-530.</w:t>
      </w:r>
    </w:p>
    <w:p>
      <w:pPr>
        <w:pStyle w:val="BodyText"/>
        <w:spacing w:before="237" w:line="190" w:lineRule="auto"/>
        <w:rPr/>
      </w:pPr>
      <w:r>
        <w:rPr/>
        <w:t>Hou, K., M. A. Van Dijk, and Y. Zhang. 2012. The implied</w:t>
      </w:r>
      <w:r>
        <w:rPr>
          <w:spacing w:val="8"/>
        </w:rPr>
        <w:t xml:space="preserve"> </w:t>
      </w:r>
      <w:r>
        <w:rPr/>
        <w:t>cost</w:t>
      </w:r>
      <w:r>
        <w:rPr>
          <w:spacing w:val="8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-17"/>
        </w:rPr>
        <w:t xml:space="preserve"> </w:t>
      </w:r>
      <w:r>
        <w:rPr>
          <w:spacing w:val="-1"/>
        </w:rPr>
        <w:t>capital:</w:t>
      </w:r>
      <w:r>
        <w:rPr>
          <w:spacing w:val="5"/>
        </w:rPr>
        <w:t xml:space="preserve"> </w:t>
      </w:r>
      <w:r>
        <w:rPr>
          <w:spacing w:val="-1"/>
        </w:rPr>
        <w:t>A new</w:t>
      </w:r>
      <w:r>
        <w:rPr>
          <w:spacing w:val="9"/>
        </w:rPr>
        <w:t xml:space="preserve"> </w:t>
      </w:r>
      <w:r>
        <w:rPr>
          <w:spacing w:val="-1"/>
        </w:rPr>
        <w:t>approach.</w:t>
      </w:r>
    </w:p>
    <w:p>
      <w:pPr>
        <w:pStyle w:val="BodyText"/>
        <w:ind w:left="707"/>
        <w:spacing w:before="79" w:line="190" w:lineRule="auto"/>
        <w:rPr/>
      </w:pPr>
      <w:r>
        <w:rPr>
          <w:i/>
          <w:iCs/>
        </w:rPr>
        <w:t>Journal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5"/>
        </w:rPr>
        <w:t xml:space="preserve"> </w:t>
      </w:r>
      <w:r>
        <w:rPr>
          <w:i/>
          <w:iCs/>
        </w:rPr>
        <w:t>Economics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53 (3):504-526.</w:t>
      </w:r>
    </w:p>
    <w:p>
      <w:pPr>
        <w:pStyle w:val="BodyText"/>
        <w:ind w:left="1"/>
        <w:spacing w:before="240" w:line="190" w:lineRule="auto"/>
        <w:rPr/>
      </w:pPr>
      <w:r>
        <w:rPr/>
        <w:t>Ijiri, Y.</w:t>
      </w:r>
      <w:r>
        <w:rPr>
          <w:spacing w:val="28"/>
        </w:rPr>
        <w:t xml:space="preserve"> </w:t>
      </w:r>
      <w:r>
        <w:rPr/>
        <w:t>1967. The Foundations of</w:t>
      </w:r>
      <w:r>
        <w:rPr>
          <w:spacing w:val="-23"/>
        </w:rPr>
        <w:t xml:space="preserve"> </w:t>
      </w:r>
      <w:r>
        <w:rPr/>
        <w:t>Accounting Measurement. </w:t>
      </w:r>
      <w:r>
        <w:rPr>
          <w:i/>
          <w:iCs/>
        </w:rPr>
        <w:t>Prentic</w:t>
      </w:r>
      <w:r>
        <w:rPr>
          <w:i/>
          <w:iCs/>
          <w:spacing w:val="-1"/>
        </w:rPr>
        <w:t>e-Hall, Inc.</w:t>
      </w:r>
    </w:p>
    <w:p>
      <w:pPr>
        <w:pStyle w:val="BodyText"/>
        <w:ind w:left="710" w:right="82" w:hanging="710"/>
        <w:spacing w:before="241" w:line="248" w:lineRule="auto"/>
        <w:rPr/>
      </w:pPr>
      <w:r>
        <w:rPr/>
        <w:t>Kothari,</w:t>
      </w:r>
      <w:r>
        <w:rPr>
          <w:spacing w:val="15"/>
          <w:w w:val="101"/>
        </w:rPr>
        <w:t xml:space="preserve"> </w:t>
      </w:r>
      <w:r>
        <w:rPr/>
        <w:t>S.</w:t>
      </w:r>
      <w:r>
        <w:rPr>
          <w:spacing w:val="28"/>
        </w:rPr>
        <w:t xml:space="preserve"> </w:t>
      </w:r>
      <w:r>
        <w:rPr/>
        <w:t>1992. Price-earnings regressions in the presence of</w:t>
      </w:r>
      <w:r>
        <w:rPr>
          <w:spacing w:val="-25"/>
        </w:rPr>
        <w:t xml:space="preserve"> </w:t>
      </w:r>
      <w:r>
        <w:rPr/>
        <w:t>pr</w:t>
      </w:r>
      <w:r>
        <w:rPr>
          <w:spacing w:val="-1"/>
        </w:rPr>
        <w:t>ices leading earnings: Earnings</w:t>
      </w:r>
      <w:r>
        <w:rPr/>
        <w:t xml:space="preserve"> </w:t>
      </w:r>
      <w:r>
        <w:rPr/>
        <w:t>level</w:t>
      </w:r>
      <w:r>
        <w:rPr>
          <w:spacing w:val="3"/>
        </w:rPr>
        <w:t xml:space="preserve"> </w:t>
      </w:r>
      <w:r>
        <w:rPr/>
        <w:t>versus</w:t>
      </w:r>
      <w:r>
        <w:rPr>
          <w:spacing w:val="3"/>
        </w:rPr>
        <w:t xml:space="preserve"> </w:t>
      </w:r>
      <w:r>
        <w:rPr/>
        <w:t>change</w:t>
      </w:r>
      <w:r>
        <w:rPr>
          <w:spacing w:val="3"/>
        </w:rPr>
        <w:t xml:space="preserve"> </w:t>
      </w:r>
      <w:r>
        <w:rPr/>
        <w:t>specifications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alternative</w:t>
      </w:r>
      <w:r>
        <w:rPr>
          <w:spacing w:val="3"/>
        </w:rPr>
        <w:t xml:space="preserve"> </w:t>
      </w:r>
      <w:r>
        <w:rPr/>
        <w:t>deflators</w:t>
      </w:r>
      <w:r>
        <w:rPr>
          <w:spacing w:val="3"/>
        </w:rPr>
        <w:t>. </w:t>
      </w:r>
      <w:r>
        <w:rPr>
          <w:i/>
          <w:iCs/>
        </w:rPr>
        <w:t>Journal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and    </w:t>
      </w:r>
      <w:r>
        <w:rPr>
          <w:i/>
          <w:iCs/>
          <w:spacing w:val="-1"/>
        </w:rPr>
        <w:t>Economics</w:t>
      </w:r>
      <w:r>
        <w:rPr>
          <w:i/>
          <w:iCs/>
          <w:spacing w:val="31"/>
        </w:rPr>
        <w:t xml:space="preserve"> </w:t>
      </w:r>
      <w:r>
        <w:rPr>
          <w:spacing w:val="-1"/>
        </w:rPr>
        <w:t>15 (2-3):173-202.</w:t>
      </w:r>
    </w:p>
    <w:p>
      <w:pPr>
        <w:pStyle w:val="BodyText"/>
        <w:spacing w:before="197" w:line="190" w:lineRule="auto"/>
        <w:rPr/>
      </w:pPr>
      <w:r>
        <w:rPr/>
        <w:t>Kothari,</w:t>
      </w:r>
      <w:r>
        <w:rPr>
          <w:spacing w:val="22"/>
        </w:rPr>
        <w:t xml:space="preserve"> </w:t>
      </w:r>
      <w:r>
        <w:rPr/>
        <w:t>S. 2001. Capital markets research in accounting. </w:t>
      </w:r>
      <w:r>
        <w:rPr>
          <w:i/>
          <w:iCs/>
        </w:rPr>
        <w:t>Journal of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Accounting and</w:t>
      </w:r>
      <w:r>
        <w:rPr>
          <w:i/>
          <w:iCs/>
          <w:spacing w:val="-15"/>
        </w:rPr>
        <w:t xml:space="preserve"> </w:t>
      </w:r>
      <w:r>
        <w:rPr>
          <w:i/>
          <w:iCs/>
        </w:rPr>
        <w:t>Economics</w:t>
      </w:r>
    </w:p>
    <w:p>
      <w:pPr>
        <w:pStyle w:val="BodyText"/>
        <w:ind w:left="725"/>
        <w:spacing w:before="79" w:line="190" w:lineRule="auto"/>
        <w:rPr/>
      </w:pPr>
      <w:r>
        <w:rPr>
          <w:spacing w:val="-1"/>
        </w:rPr>
        <w:t>31 (1-3):105-231.</w:t>
      </w:r>
    </w:p>
    <w:p>
      <w:pPr>
        <w:pStyle w:val="BodyText"/>
        <w:ind w:left="703" w:right="467" w:hanging="703"/>
        <w:spacing w:before="241" w:line="243" w:lineRule="auto"/>
        <w:rPr/>
      </w:pPr>
      <w:r>
        <w:rPr/>
        <w:t>Lev, B.</w:t>
      </w:r>
      <w:r>
        <w:rPr>
          <w:spacing w:val="28"/>
        </w:rPr>
        <w:t xml:space="preserve"> </w:t>
      </w:r>
      <w:r>
        <w:rPr/>
        <w:t>1983.</w:t>
      </w:r>
      <w:r>
        <w:rPr>
          <w:spacing w:val="15"/>
          <w:w w:val="101"/>
        </w:rPr>
        <w:t xml:space="preserve"> </w:t>
      </w:r>
      <w:r>
        <w:rPr/>
        <w:t>Some economic determinants of</w:t>
      </w:r>
      <w:r>
        <w:rPr>
          <w:spacing w:val="-22"/>
        </w:rPr>
        <w:t xml:space="preserve"> </w:t>
      </w:r>
      <w:r>
        <w:rPr/>
        <w:t>time-series properties of</w:t>
      </w:r>
      <w:r>
        <w:rPr>
          <w:spacing w:val="-16"/>
        </w:rPr>
        <w:t xml:space="preserve"> </w:t>
      </w:r>
      <w:r>
        <w:rPr/>
        <w:t>earnings.</w:t>
      </w:r>
      <w:r>
        <w:rPr>
          <w:spacing w:val="-1"/>
        </w:rPr>
        <w:t xml:space="preserve"> </w:t>
      </w:r>
      <w:r>
        <w:rPr>
          <w:i/>
          <w:iCs/>
          <w:spacing w:val="-1"/>
        </w:rPr>
        <w:t>Journal of</w:t>
      </w:r>
      <w:r>
        <w:rPr>
          <w:i/>
          <w:iCs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Economics</w:t>
      </w:r>
      <w:r>
        <w:rPr>
          <w:i/>
          <w:iCs/>
          <w:spacing w:val="2"/>
        </w:rPr>
        <w:t xml:space="preserve"> </w:t>
      </w:r>
      <w:r>
        <w:rPr>
          <w:spacing w:val="2"/>
        </w:rPr>
        <w:t>5:31-48.</w:t>
      </w:r>
    </w:p>
    <w:p>
      <w:pPr>
        <w:pStyle w:val="BodyText"/>
        <w:ind w:left="703" w:right="999" w:hanging="703"/>
        <w:spacing w:before="196" w:line="243" w:lineRule="auto"/>
        <w:rPr/>
      </w:pPr>
      <w:r>
        <w:rPr/>
        <w:t>Lev, B., and D. Nissim. 2004. Tax</w:t>
      </w:r>
      <w:r>
        <w:rPr>
          <w:spacing w:val="-1"/>
        </w:rPr>
        <w:t>able income, future</w:t>
      </w:r>
      <w:r>
        <w:rPr>
          <w:spacing w:val="7"/>
        </w:rPr>
        <w:t xml:space="preserve"> </w:t>
      </w:r>
      <w:r>
        <w:rPr>
          <w:spacing w:val="-1"/>
        </w:rPr>
        <w:t>earnings,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equity values.</w:t>
      </w:r>
      <w:r>
        <w:rPr>
          <w:spacing w:val="20"/>
          <w:w w:val="101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Review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79 (4):1039-1074.</w:t>
      </w:r>
    </w:p>
    <w:p>
      <w:pPr>
        <w:pStyle w:val="BodyText"/>
        <w:ind w:left="723" w:right="368" w:hanging="723"/>
        <w:spacing w:before="198" w:line="243" w:lineRule="auto"/>
        <w:rPr/>
      </w:pPr>
      <w:r>
        <w:rPr/>
        <w:t>Li, K. K., and P. Mohanram. 2014. Evaluating cross-sectional forec</w:t>
      </w:r>
      <w:r>
        <w:rPr>
          <w:spacing w:val="-1"/>
        </w:rPr>
        <w:t>asting</w:t>
      </w:r>
      <w:r>
        <w:rPr>
          <w:spacing w:val="2"/>
        </w:rPr>
        <w:t xml:space="preserve"> </w:t>
      </w:r>
      <w:r>
        <w:rPr>
          <w:spacing w:val="-1"/>
        </w:rPr>
        <w:t>models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implied</w:t>
      </w:r>
      <w:r>
        <w:rPr/>
        <w:t xml:space="preserve"> </w:t>
      </w:r>
      <w:r>
        <w:rPr/>
        <w:t>cost of</w:t>
      </w:r>
      <w:r>
        <w:rPr>
          <w:spacing w:val="-16"/>
        </w:rPr>
        <w:t xml:space="preserve"> </w:t>
      </w:r>
      <w:r>
        <w:rPr/>
        <w:t>capital. </w:t>
      </w:r>
      <w:r>
        <w:rPr>
          <w:i/>
          <w:iCs/>
        </w:rPr>
        <w:t>Review of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Accounting Studies</w:t>
      </w:r>
      <w:r>
        <w:rPr>
          <w:i/>
          <w:iCs/>
          <w:spacing w:val="28"/>
        </w:rPr>
        <w:t xml:space="preserve"> </w:t>
      </w:r>
      <w:r>
        <w:rPr/>
        <w:t>19 (3):</w:t>
      </w:r>
      <w:r>
        <w:rPr>
          <w:spacing w:val="-1"/>
        </w:rPr>
        <w:t>1152-1185.</w:t>
      </w:r>
    </w:p>
    <w:p>
      <w:pPr>
        <w:pStyle w:val="BodyText"/>
        <w:spacing w:before="194" w:line="190" w:lineRule="auto"/>
        <w:rPr/>
      </w:pPr>
      <w:r>
        <w:rPr/>
        <w:t>Lundholm, R., and R.</w:t>
      </w:r>
      <w:r>
        <w:rPr>
          <w:spacing w:val="15"/>
        </w:rPr>
        <w:t xml:space="preserve"> </w:t>
      </w:r>
      <w:r>
        <w:rPr/>
        <w:t>Sloan. 2</w:t>
      </w:r>
      <w:r>
        <w:rPr>
          <w:spacing w:val="-1"/>
        </w:rPr>
        <w:t>007. </w:t>
      </w:r>
      <w:r>
        <w:rPr>
          <w:i/>
          <w:iCs/>
          <w:spacing w:val="-1"/>
        </w:rPr>
        <w:t>Equity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Valuation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-1"/>
        </w:rPr>
        <w:t>&amp;</w:t>
      </w:r>
      <w:r>
        <w:rPr>
          <w:i/>
          <w:iCs/>
          <w:spacing w:val="-19"/>
        </w:rPr>
        <w:t xml:space="preserve"> </w:t>
      </w:r>
      <w:r>
        <w:rPr>
          <w:i/>
          <w:iCs/>
          <w:spacing w:val="-1"/>
        </w:rPr>
        <w:t>Analysis</w:t>
      </w:r>
      <w:r>
        <w:rPr>
          <w:spacing w:val="-1"/>
        </w:rPr>
        <w:t>. McGraw-Hill Irwin.</w:t>
      </w:r>
    </w:p>
    <w:p>
      <w:pPr>
        <w:pStyle w:val="BodyText"/>
        <w:ind w:left="731" w:right="350" w:hanging="732"/>
        <w:spacing w:before="240" w:line="243" w:lineRule="auto"/>
        <w:rPr/>
      </w:pPr>
      <w:r>
        <w:rPr/>
        <w:t>Monahan,</w:t>
      </w:r>
      <w:r>
        <w:rPr>
          <w:spacing w:val="15"/>
        </w:rPr>
        <w:t xml:space="preserve"> </w:t>
      </w:r>
      <w:r>
        <w:rPr/>
        <w:t>S. J. 2018. Financial statement analysis and</w:t>
      </w:r>
      <w:r>
        <w:rPr>
          <w:spacing w:val="10"/>
        </w:rPr>
        <w:t xml:space="preserve"> </w:t>
      </w:r>
      <w:r>
        <w:rPr/>
        <w:t>earning</w:t>
      </w:r>
      <w:r>
        <w:rPr>
          <w:spacing w:val="-1"/>
        </w:rPr>
        <w:t>s</w:t>
      </w:r>
      <w:r>
        <w:rPr>
          <w:spacing w:val="10"/>
        </w:rPr>
        <w:t xml:space="preserve"> </w:t>
      </w:r>
      <w:r>
        <w:rPr>
          <w:spacing w:val="-1"/>
        </w:rPr>
        <w:t>forecasting. </w:t>
      </w:r>
      <w:r>
        <w:rPr>
          <w:i/>
          <w:iCs/>
          <w:spacing w:val="-1"/>
        </w:rPr>
        <w:t>Foundations and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Trends® in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-1"/>
        </w:rPr>
        <w:t>Accounting</w:t>
      </w:r>
      <w:r>
        <w:rPr>
          <w:i/>
          <w:iCs/>
          <w:spacing w:val="25"/>
        </w:rPr>
        <w:t xml:space="preserve"> </w:t>
      </w:r>
      <w:r>
        <w:rPr>
          <w:spacing w:val="-1"/>
        </w:rPr>
        <w:t>12 (2):105-215.</w:t>
      </w:r>
    </w:p>
    <w:p>
      <w:pPr>
        <w:pStyle w:val="BodyText"/>
        <w:ind w:left="704" w:right="431" w:hanging="700"/>
        <w:spacing w:before="196" w:line="244" w:lineRule="auto"/>
        <w:rPr/>
      </w:pPr>
      <w:r>
        <w:rPr/>
        <w:t>Ohlson, J. A.</w:t>
      </w:r>
      <w:r>
        <w:rPr>
          <w:spacing w:val="28"/>
          <w:w w:val="101"/>
        </w:rPr>
        <w:t xml:space="preserve"> </w:t>
      </w:r>
      <w:r>
        <w:rPr/>
        <w:t>1995. Earnings, book </w:t>
      </w:r>
      <w:r>
        <w:rPr>
          <w:spacing w:val="-1"/>
        </w:rPr>
        <w:t>values, and dividends in equity valuation.</w:t>
      </w:r>
      <w:r>
        <w:rPr>
          <w:spacing w:val="18"/>
          <w:w w:val="101"/>
        </w:rPr>
        <w:t xml:space="preserve"> </w:t>
      </w:r>
      <w:r>
        <w:rPr>
          <w:i/>
          <w:iCs/>
          <w:spacing w:val="-1"/>
        </w:rPr>
        <w:t>Contemporary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Accounting Research</w:t>
      </w:r>
      <w:r>
        <w:rPr>
          <w:i/>
          <w:iCs/>
          <w:spacing w:val="44"/>
          <w:w w:val="101"/>
        </w:rPr>
        <w:t xml:space="preserve"> </w:t>
      </w:r>
      <w:r>
        <w:rPr>
          <w:spacing w:val="-1"/>
        </w:rPr>
        <w:t>11 (2):661-687.</w:t>
      </w:r>
    </w:p>
    <w:p>
      <w:pPr>
        <w:pStyle w:val="BodyText"/>
        <w:ind w:left="723" w:right="98" w:hanging="719"/>
        <w:spacing w:before="197" w:line="243" w:lineRule="auto"/>
        <w:rPr/>
      </w:pPr>
      <w:r>
        <w:rPr/>
        <w:t>Ohlson, J. A., and B. E. Juettner-Naurot</w:t>
      </w:r>
      <w:r>
        <w:rPr>
          <w:spacing w:val="-1"/>
        </w:rPr>
        <w:t>h. 2005. Expected EPS</w:t>
      </w:r>
      <w:r>
        <w:rPr>
          <w:spacing w:val="9"/>
        </w:rPr>
        <w:t xml:space="preserve"> </w:t>
      </w:r>
      <w:r>
        <w:rPr>
          <w:spacing w:val="-1"/>
        </w:rPr>
        <w:t>and EPS</w:t>
      </w:r>
      <w:r>
        <w:rPr>
          <w:spacing w:val="8"/>
        </w:rPr>
        <w:t xml:space="preserve"> </w:t>
      </w:r>
      <w:r>
        <w:rPr>
          <w:spacing w:val="-1"/>
        </w:rPr>
        <w:t>growth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rPr>
          <w:spacing w:val="-1"/>
        </w:rPr>
        <w:t>determinants</w:t>
      </w:r>
      <w:r>
        <w:rPr/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value. </w:t>
      </w:r>
      <w:r>
        <w:rPr>
          <w:i/>
          <w:iCs/>
        </w:rPr>
        <w:t>Review of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Accounting Studies</w:t>
      </w:r>
      <w:r>
        <w:rPr>
          <w:i/>
          <w:iCs/>
          <w:spacing w:val="30"/>
        </w:rPr>
        <w:t xml:space="preserve"> </w:t>
      </w:r>
      <w:r>
        <w:rPr/>
        <w:t>10 (2-3):3</w:t>
      </w:r>
      <w:r>
        <w:rPr>
          <w:spacing w:val="-1"/>
        </w:rPr>
        <w:t>49-365.</w:t>
      </w:r>
    </w:p>
    <w:p>
      <w:pPr>
        <w:spacing w:line="243" w:lineRule="auto"/>
        <w:sectPr>
          <w:footerReference w:type="default" r:id="rId52"/>
          <w:pgSz w:w="12240" w:h="15840"/>
          <w:pgMar w:top="1346" w:right="1479" w:bottom="1526" w:left="1444" w:header="0" w:footer="1280" w:gutter="0"/>
        </w:sectPr>
        <w:rPr/>
      </w:pPr>
    </w:p>
    <w:p>
      <w:pPr>
        <w:pStyle w:val="BodyText"/>
        <w:ind w:left="722" w:hanging="716"/>
        <w:spacing w:before="143" w:line="263" w:lineRule="auto"/>
        <w:rPr/>
      </w:pPr>
      <w:r>
        <w:rPr>
          <w:spacing w:val="-1"/>
        </w:rPr>
        <w:t>Ohlson, J. A., and P. K. Shroff.</w:t>
      </w:r>
      <w:r>
        <w:rPr>
          <w:spacing w:val="31"/>
          <w:w w:val="101"/>
        </w:rPr>
        <w:t xml:space="preserve"> </w:t>
      </w:r>
      <w:r>
        <w:rPr>
          <w:spacing w:val="-1"/>
        </w:rPr>
        <w:t>1992. Changes versus</w:t>
      </w:r>
      <w:r>
        <w:rPr>
          <w:spacing w:val="7"/>
        </w:rPr>
        <w:t xml:space="preserve"> </w:t>
      </w:r>
      <w:r>
        <w:rPr>
          <w:spacing w:val="-1"/>
        </w:rPr>
        <w:t>levels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earnings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12"/>
        </w:rPr>
        <w:t xml:space="preserve"> </w:t>
      </w:r>
      <w:r>
        <w:rPr>
          <w:spacing w:val="-1"/>
        </w:rPr>
        <w:t>explanatory variables</w:t>
      </w:r>
      <w:r>
        <w:rPr/>
        <w:t xml:space="preserve"> </w:t>
      </w:r>
      <w:r>
        <w:rPr/>
        <w:t>for returns:</w:t>
      </w:r>
      <w:r>
        <w:rPr>
          <w:spacing w:val="16"/>
          <w:w w:val="101"/>
        </w:rPr>
        <w:t xml:space="preserve"> </w:t>
      </w:r>
      <w:r>
        <w:rPr/>
        <w:t>Some theoretical considerations. </w:t>
      </w:r>
      <w:r>
        <w:rPr>
          <w:i/>
          <w:iCs/>
        </w:rPr>
        <w:t>Journal of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Research </w:t>
      </w:r>
      <w:r>
        <w:rPr/>
        <w:t>30 (2):210- </w:t>
      </w:r>
      <w:r>
        <w:rPr>
          <w:spacing w:val="-2"/>
        </w:rPr>
        <w:t>226.</w:t>
      </w:r>
    </w:p>
    <w:p>
      <w:pPr>
        <w:pStyle w:val="BodyText"/>
        <w:ind w:left="724" w:right="33" w:hanging="723"/>
        <w:spacing w:before="148" w:line="243" w:lineRule="auto"/>
        <w:rPr/>
      </w:pPr>
      <w:r>
        <w:rPr/>
        <w:t>Rapach, D. E., J. K.</w:t>
      </w:r>
      <w:r>
        <w:rPr>
          <w:spacing w:val="16"/>
        </w:rPr>
        <w:t xml:space="preserve"> </w:t>
      </w:r>
      <w:r>
        <w:rPr/>
        <w:t>Strauss, J. Tu, and G. Zho</w:t>
      </w:r>
      <w:r>
        <w:rPr>
          <w:spacing w:val="-1"/>
        </w:rPr>
        <w:t>u.</w:t>
      </w:r>
      <w:r>
        <w:rPr>
          <w:spacing w:val="8"/>
        </w:rPr>
        <w:t xml:space="preserve"> </w:t>
      </w:r>
      <w:r>
        <w:rPr>
          <w:spacing w:val="-1"/>
        </w:rPr>
        <w:t>2019.</w:t>
      </w:r>
      <w:r>
        <w:rPr>
          <w:spacing w:val="9"/>
        </w:rPr>
        <w:t xml:space="preserve"> </w:t>
      </w:r>
      <w:r>
        <w:rPr>
          <w:spacing w:val="-1"/>
        </w:rPr>
        <w:t>Industry return predictability:</w:t>
      </w:r>
      <w:r>
        <w:rPr>
          <w:spacing w:val="4"/>
        </w:rPr>
        <w:t xml:space="preserve"> </w:t>
      </w:r>
      <w:r>
        <w:rPr>
          <w:spacing w:val="-1"/>
        </w:rPr>
        <w:t>A</w:t>
      </w:r>
      <w:r>
        <w:rPr>
          <w:spacing w:val="3"/>
        </w:rPr>
        <w:t xml:space="preserve"> </w:t>
      </w:r>
      <w:r>
        <w:rPr>
          <w:spacing w:val="-1"/>
        </w:rPr>
        <w:t>machine</w:t>
      </w:r>
      <w:r>
        <w:rPr/>
        <w:t xml:space="preserve"> </w:t>
      </w:r>
      <w:r>
        <w:rPr/>
        <w:t>learning approach.</w:t>
      </w:r>
      <w:r>
        <w:rPr>
          <w:spacing w:val="17"/>
          <w:w w:val="101"/>
        </w:rPr>
        <w:t xml:space="preserve"> </w:t>
      </w:r>
      <w:r>
        <w:rPr>
          <w:i/>
          <w:iCs/>
        </w:rPr>
        <w:t>Th</w:t>
      </w:r>
      <w:r>
        <w:rPr>
          <w:i/>
          <w:iCs/>
          <w:spacing w:val="-1"/>
        </w:rPr>
        <w:t>e Journal of Financial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-1"/>
        </w:rPr>
        <w:t>Data Science</w:t>
      </w:r>
      <w:r>
        <w:rPr>
          <w:i/>
          <w:iCs/>
          <w:spacing w:val="29"/>
        </w:rPr>
        <w:t xml:space="preserve"> </w:t>
      </w:r>
      <w:r>
        <w:rPr>
          <w:spacing w:val="-1"/>
        </w:rPr>
        <w:t>1 (3):9-28.</w:t>
      </w:r>
    </w:p>
    <w:p>
      <w:pPr>
        <w:pStyle w:val="BodyText"/>
        <w:ind w:left="1"/>
        <w:spacing w:before="197" w:line="190" w:lineRule="auto"/>
        <w:rPr/>
      </w:pPr>
      <w:r>
        <w:rPr/>
        <w:t>Richardson,</w:t>
      </w:r>
      <w:r>
        <w:rPr>
          <w:spacing w:val="15"/>
          <w:w w:val="101"/>
        </w:rPr>
        <w:t xml:space="preserve"> </w:t>
      </w:r>
      <w:r>
        <w:rPr/>
        <w:t>S. A., R.</w:t>
      </w:r>
      <w:r>
        <w:rPr>
          <w:spacing w:val="-1"/>
        </w:rPr>
        <w:t xml:space="preserve"> G.</w:t>
      </w:r>
      <w:r>
        <w:rPr>
          <w:spacing w:val="15"/>
        </w:rPr>
        <w:t xml:space="preserve"> </w:t>
      </w:r>
      <w:r>
        <w:rPr>
          <w:spacing w:val="-1"/>
        </w:rPr>
        <w:t>Sloan, M. T.</w:t>
      </w:r>
      <w:r>
        <w:rPr>
          <w:spacing w:val="15"/>
          <w:w w:val="101"/>
        </w:rPr>
        <w:t xml:space="preserve"> </w:t>
      </w:r>
      <w:r>
        <w:rPr>
          <w:spacing w:val="-1"/>
        </w:rPr>
        <w:t>Soliman, and I. Tuna.</w:t>
      </w:r>
      <w:r>
        <w:rPr>
          <w:spacing w:val="5"/>
        </w:rPr>
        <w:t xml:space="preserve"> </w:t>
      </w:r>
      <w:r>
        <w:rPr>
          <w:spacing w:val="-1"/>
        </w:rPr>
        <w:t>2005. Accrual</w:t>
      </w:r>
      <w:r>
        <w:rPr>
          <w:spacing w:val="1"/>
        </w:rPr>
        <w:t xml:space="preserve"> </w:t>
      </w:r>
      <w:r>
        <w:rPr>
          <w:spacing w:val="-1"/>
        </w:rPr>
        <w:t>reliability,</w:t>
      </w:r>
      <w:r>
        <w:rPr>
          <w:spacing w:val="9"/>
        </w:rPr>
        <w:t xml:space="preserve"> </w:t>
      </w:r>
      <w:r>
        <w:rPr>
          <w:spacing w:val="-1"/>
        </w:rPr>
        <w:t>earnings</w:t>
      </w:r>
    </w:p>
    <w:p>
      <w:pPr>
        <w:pStyle w:val="BodyText"/>
        <w:ind w:left="717"/>
        <w:spacing w:before="79" w:line="190" w:lineRule="auto"/>
        <w:rPr/>
      </w:pPr>
      <w:r>
        <w:rPr/>
        <w:t>persistence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stock</w:t>
      </w:r>
      <w:r>
        <w:rPr>
          <w:spacing w:val="1"/>
        </w:rPr>
        <w:t xml:space="preserve"> </w:t>
      </w:r>
      <w:r>
        <w:rPr/>
        <w:t>prices</w:t>
      </w:r>
      <w:r>
        <w:rPr>
          <w:spacing w:val="1"/>
        </w:rPr>
        <w:t>. </w:t>
      </w:r>
      <w:r>
        <w:rPr>
          <w:i/>
          <w:iCs/>
        </w:rPr>
        <w:t>Journal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5"/>
        </w:rPr>
        <w:t xml:space="preserve"> </w:t>
      </w:r>
      <w:r>
        <w:rPr>
          <w:i/>
          <w:iCs/>
        </w:rPr>
        <w:t>Economics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39 (3):437-485.</w:t>
      </w:r>
    </w:p>
    <w:p>
      <w:pPr>
        <w:pStyle w:val="BodyText"/>
        <w:ind w:left="726" w:right="405" w:hanging="714"/>
        <w:spacing w:before="239" w:line="243" w:lineRule="auto"/>
        <w:rPr/>
      </w:pPr>
      <w:r>
        <w:rPr>
          <w:spacing w:val="-1"/>
        </w:rPr>
        <w:t>Sloan, R. G.</w:t>
      </w:r>
      <w:r>
        <w:rPr>
          <w:spacing w:val="28"/>
        </w:rPr>
        <w:t xml:space="preserve"> </w:t>
      </w:r>
      <w:r>
        <w:rPr>
          <w:spacing w:val="-1"/>
        </w:rPr>
        <w:t>1996. Do stock prices fully reflect information in</w:t>
      </w:r>
      <w:r>
        <w:rPr>
          <w:spacing w:val="9"/>
        </w:rPr>
        <w:t xml:space="preserve"> </w:t>
      </w:r>
      <w:r>
        <w:rPr>
          <w:spacing w:val="-1"/>
        </w:rPr>
        <w:t>accruals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cash</w:t>
      </w:r>
      <w:r>
        <w:rPr>
          <w:spacing w:val="9"/>
        </w:rPr>
        <w:t xml:space="preserve"> </w:t>
      </w:r>
      <w:r>
        <w:rPr>
          <w:spacing w:val="-1"/>
        </w:rPr>
        <w:t>flo</w:t>
      </w:r>
      <w:r>
        <w:rPr>
          <w:spacing w:val="-2"/>
        </w:rPr>
        <w:t>ws</w:t>
      </w:r>
      <w:r>
        <w:rPr>
          <w:spacing w:val="9"/>
        </w:rPr>
        <w:t xml:space="preserve"> </w:t>
      </w:r>
      <w:r>
        <w:rPr>
          <w:spacing w:val="-2"/>
        </w:rPr>
        <w:t>about</w:t>
      </w:r>
      <w:r>
        <w:rPr/>
        <w:t xml:space="preserve"> </w:t>
      </w:r>
      <w:r>
        <w:rPr/>
        <w:t>future earnings?</w:t>
      </w:r>
      <w:r>
        <w:rPr>
          <w:spacing w:val="21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Accounting Rev</w:t>
      </w:r>
      <w:r>
        <w:rPr>
          <w:i/>
          <w:iCs/>
          <w:spacing w:val="-1"/>
        </w:rPr>
        <w:t>iew </w:t>
      </w:r>
      <w:r>
        <w:rPr>
          <w:spacing w:val="-1"/>
        </w:rPr>
        <w:t>71 (3):289-315.</w:t>
      </w:r>
    </w:p>
    <w:p>
      <w:pPr>
        <w:pStyle w:val="BodyText"/>
        <w:ind w:left="725" w:right="249" w:hanging="713"/>
        <w:spacing w:before="198" w:line="243" w:lineRule="auto"/>
        <w:rPr/>
      </w:pPr>
      <w:r>
        <w:rPr/>
        <w:t>So, E. C. 2013. A new approach to predic</w:t>
      </w:r>
      <w:r>
        <w:rPr>
          <w:spacing w:val="-1"/>
        </w:rPr>
        <w:t>ting analyst forecast</w:t>
      </w:r>
      <w:r>
        <w:rPr>
          <w:spacing w:val="12"/>
        </w:rPr>
        <w:t xml:space="preserve"> </w:t>
      </w:r>
      <w:r>
        <w:rPr>
          <w:spacing w:val="-1"/>
        </w:rPr>
        <w:t>errors:</w:t>
      </w:r>
      <w:r>
        <w:rPr>
          <w:spacing w:val="4"/>
        </w:rPr>
        <w:t xml:space="preserve"> </w:t>
      </w:r>
      <w:r>
        <w:rPr>
          <w:spacing w:val="-1"/>
        </w:rPr>
        <w:t>Do</w:t>
      </w:r>
      <w:r>
        <w:rPr>
          <w:spacing w:val="7"/>
        </w:rPr>
        <w:t xml:space="preserve"> </w:t>
      </w:r>
      <w:r>
        <w:rPr>
          <w:spacing w:val="-1"/>
        </w:rPr>
        <w:t>investors</w:t>
      </w:r>
      <w:r>
        <w:rPr>
          <w:spacing w:val="8"/>
        </w:rPr>
        <w:t xml:space="preserve"> </w:t>
      </w:r>
      <w:r>
        <w:rPr>
          <w:spacing w:val="-1"/>
        </w:rPr>
        <w:t>overweight</w:t>
      </w:r>
      <w:r>
        <w:rPr/>
        <w:t xml:space="preserve"> </w:t>
      </w:r>
      <w:r>
        <w:rPr/>
        <w:t>analyst forecasts? </w:t>
      </w:r>
      <w:r>
        <w:rPr>
          <w:i/>
          <w:iCs/>
        </w:rPr>
        <w:t>Journ</w:t>
      </w:r>
      <w:r>
        <w:rPr>
          <w:i/>
          <w:iCs/>
          <w:spacing w:val="-1"/>
        </w:rPr>
        <w:t>al of Financial Economics</w:t>
      </w:r>
      <w:r>
        <w:rPr>
          <w:i/>
          <w:iCs/>
          <w:spacing w:val="29"/>
          <w:w w:val="101"/>
        </w:rPr>
        <w:t xml:space="preserve"> </w:t>
      </w:r>
      <w:r>
        <w:rPr>
          <w:spacing w:val="-1"/>
        </w:rPr>
        <w:t>108 (3):615-640.</w:t>
      </w:r>
    </w:p>
    <w:p>
      <w:pPr>
        <w:pStyle w:val="BodyText"/>
        <w:ind w:left="705" w:right="423" w:hanging="693"/>
        <w:spacing w:before="194" w:line="243" w:lineRule="auto"/>
        <w:rPr/>
      </w:pPr>
      <w:r>
        <w:rPr/>
        <w:t>Srivastava, A., 2014. Why have measures of</w:t>
      </w:r>
      <w:r>
        <w:rPr>
          <w:spacing w:val="-13"/>
        </w:rPr>
        <w:t xml:space="preserve"> </w:t>
      </w:r>
      <w:r>
        <w:rPr/>
        <w:t>earnings quality changed over time? </w:t>
      </w:r>
      <w:r>
        <w:rPr>
          <w:i/>
          <w:iCs/>
        </w:rPr>
        <w:t>Journal of </w:t>
      </w:r>
      <w:r>
        <w:rPr>
          <w:i/>
          <w:iCs/>
        </w:rPr>
        <w:t>Accounting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Economics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57 (2-3):196-217.</w:t>
      </w:r>
    </w:p>
    <w:p>
      <w:pPr>
        <w:pStyle w:val="BodyText"/>
        <w:ind w:left="727" w:right="245" w:hanging="722"/>
        <w:spacing w:before="198" w:line="243" w:lineRule="auto"/>
        <w:rPr/>
      </w:pPr>
      <w:r>
        <w:rPr/>
        <w:t>Thomas, J., and F. Zhang. 2011. Tax expense momentum. </w:t>
      </w:r>
      <w:r>
        <w:rPr>
          <w:i/>
          <w:iCs/>
        </w:rPr>
        <w:t>Journal of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Accounting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Research </w:t>
      </w:r>
      <w:r>
        <w:rPr/>
        <w:t>49 </w:t>
      </w:r>
      <w:r>
        <w:rPr>
          <w:spacing w:val="-1"/>
        </w:rPr>
        <w:t>(3):791-821.</w:t>
      </w:r>
    </w:p>
    <w:p>
      <w:pPr>
        <w:pStyle w:val="BodyText"/>
        <w:ind w:left="727" w:right="463" w:hanging="722"/>
        <w:spacing w:before="197" w:line="243" w:lineRule="auto"/>
        <w:rPr/>
      </w:pPr>
      <w:r>
        <w:rPr/>
        <w:t>Thomas, J., and F. Zhang. 2014. Valuation of</w:t>
      </w:r>
      <w:r>
        <w:rPr>
          <w:spacing w:val="-22"/>
        </w:rPr>
        <w:t xml:space="preserve"> </w:t>
      </w:r>
      <w:r>
        <w:rPr/>
        <w:t>tax expense. </w:t>
      </w:r>
      <w:r>
        <w:rPr>
          <w:i/>
          <w:iCs/>
        </w:rPr>
        <w:t>Review of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Accounting Studies</w:t>
      </w:r>
      <w:r>
        <w:rPr>
          <w:i/>
          <w:iCs/>
          <w:spacing w:val="30"/>
        </w:rPr>
        <w:t xml:space="preserve"> </w:t>
      </w:r>
      <w:r>
        <w:rPr>
          <w:spacing w:val="-1"/>
        </w:rPr>
        <w:t>19</w:t>
      </w:r>
      <w:r>
        <w:rPr/>
        <w:t xml:space="preserve"> </w:t>
      </w:r>
      <w:r>
        <w:rPr>
          <w:spacing w:val="-1"/>
        </w:rPr>
        <w:t>(4):1436-1467.</w:t>
      </w:r>
    </w:p>
    <w:p>
      <w:pPr>
        <w:pStyle w:val="BodyText"/>
        <w:ind w:left="723" w:right="97" w:hanging="723"/>
        <w:spacing w:before="197" w:line="243" w:lineRule="auto"/>
        <w:rPr/>
      </w:pPr>
      <w:r>
        <w:rPr/>
        <w:t>Watts, R. L., and R. W. Leftwich.</w:t>
      </w:r>
      <w:r>
        <w:rPr>
          <w:spacing w:val="28"/>
          <w:w w:val="101"/>
        </w:rPr>
        <w:t xml:space="preserve"> </w:t>
      </w:r>
      <w:r>
        <w:rPr/>
        <w:t>1977. The time seri</w:t>
      </w:r>
      <w:r>
        <w:rPr>
          <w:spacing w:val="-1"/>
        </w:rPr>
        <w:t>es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annual</w:t>
      </w:r>
      <w:r>
        <w:rPr>
          <w:spacing w:val="9"/>
        </w:rPr>
        <w:t xml:space="preserve"> </w:t>
      </w:r>
      <w:r>
        <w:rPr>
          <w:spacing w:val="-1"/>
        </w:rPr>
        <w:t>accounting</w:t>
      </w:r>
      <w:r>
        <w:rPr>
          <w:spacing w:val="6"/>
        </w:rPr>
        <w:t xml:space="preserve"> </w:t>
      </w:r>
      <w:r>
        <w:rPr>
          <w:spacing w:val="-1"/>
        </w:rPr>
        <w:t>earnings. </w:t>
      </w:r>
      <w:r>
        <w:rPr>
          <w:i/>
          <w:iCs/>
          <w:spacing w:val="-1"/>
        </w:rPr>
        <w:t>Journal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  <w:spacing w:val="-5"/>
        </w:rPr>
        <w:t xml:space="preserve"> </w:t>
      </w:r>
      <w:r>
        <w:rPr>
          <w:i/>
          <w:iCs/>
          <w:spacing w:val="-1"/>
        </w:rPr>
        <w:t>Accounting Research</w:t>
      </w:r>
      <w:r>
        <w:rPr>
          <w:i/>
          <w:iCs/>
          <w:spacing w:val="31"/>
        </w:rPr>
        <w:t xml:space="preserve"> </w:t>
      </w:r>
      <w:r>
        <w:rPr>
          <w:spacing w:val="-1"/>
        </w:rPr>
        <w:t>15 (2):253-271.</w:t>
      </w:r>
    </w:p>
    <w:p>
      <w:pPr>
        <w:pStyle w:val="BodyText"/>
        <w:spacing w:before="197" w:line="190" w:lineRule="auto"/>
        <w:rPr/>
      </w:pPr>
      <w:r>
        <w:rPr/>
        <w:t>Yan, X., and L. Zheng. 2017. Fundamental analysis and the</w:t>
      </w:r>
      <w:r>
        <w:rPr>
          <w:spacing w:val="7"/>
        </w:rPr>
        <w:t xml:space="preserve"> </w:t>
      </w:r>
      <w:r>
        <w:rPr/>
        <w:t>cross-section</w:t>
      </w:r>
      <w:r>
        <w:rPr>
          <w:spacing w:val="8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stock retur</w:t>
      </w:r>
      <w:r>
        <w:rPr>
          <w:spacing w:val="-1"/>
        </w:rPr>
        <w:t>ns: A</w:t>
      </w:r>
    </w:p>
    <w:p>
      <w:pPr>
        <w:pStyle w:val="BodyText"/>
        <w:ind w:left="725"/>
        <w:spacing w:before="79" w:line="190" w:lineRule="auto"/>
        <w:rPr/>
      </w:pPr>
      <w:r>
        <w:rPr/>
        <w:t>data-mining approach.</w:t>
      </w:r>
      <w:r>
        <w:rPr>
          <w:spacing w:val="18"/>
          <w:w w:val="101"/>
        </w:rPr>
        <w:t xml:space="preserve"> </w:t>
      </w:r>
      <w:r>
        <w:rPr>
          <w:i/>
          <w:iCs/>
        </w:rPr>
        <w:t>The Review of Financi</w:t>
      </w:r>
      <w:r>
        <w:rPr>
          <w:i/>
          <w:iCs/>
          <w:spacing w:val="-1"/>
        </w:rPr>
        <w:t>al Studies </w:t>
      </w:r>
      <w:r>
        <w:rPr>
          <w:spacing w:val="-1"/>
        </w:rPr>
        <w:t>30 (4):1382-1423.</w:t>
      </w:r>
    </w:p>
    <w:p>
      <w:pPr>
        <w:spacing w:line="190" w:lineRule="auto"/>
        <w:sectPr>
          <w:footerReference w:type="default" r:id="rId53"/>
          <w:pgSz w:w="12240" w:h="15840"/>
          <w:pgMar w:top="1346" w:right="1514" w:bottom="1526" w:left="1442" w:header="0" w:footer="1277" w:gutter="0"/>
        </w:sectPr>
        <w:rPr/>
      </w:pPr>
    </w:p>
    <w:p>
      <w:pPr>
        <w:spacing w:line="106" w:lineRule="exact"/>
        <w:rPr/>
      </w:pPr>
      <w:r/>
    </w:p>
    <w:tbl>
      <w:tblPr>
        <w:tblStyle w:val="TableNormal"/>
        <w:tblW w:w="936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47"/>
        <w:gridCol w:w="7614"/>
      </w:tblGrid>
      <w:tr>
        <w:trPr>
          <w:trHeight w:val="290" w:hRule="atLeast"/>
        </w:trPr>
        <w:tc>
          <w:tcPr>
            <w:tcW w:w="9361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"/>
              <w:spacing w:before="107" w:line="190" w:lineRule="auto"/>
              <w:rPr/>
            </w:pPr>
            <w:r>
              <w:rPr>
                <w:b/>
                <w:bCs/>
                <w:spacing w:val="4"/>
              </w:rPr>
              <w:t>Variable</w:t>
            </w:r>
            <w:r>
              <w:rPr>
                <w:b/>
                <w:bCs/>
              </w:rPr>
              <w:t xml:space="preserve">                            </w:t>
            </w:r>
            <w:r>
              <w:rPr>
                <w:b/>
                <w:bCs/>
                <w:spacing w:val="4"/>
              </w:rPr>
              <w:t>Definition</w:t>
            </w:r>
          </w:p>
        </w:tc>
      </w:tr>
      <w:tr>
        <w:trPr>
          <w:trHeight w:val="283" w:hRule="atLeast"/>
        </w:trPr>
        <w:tc>
          <w:tcPr>
            <w:tcW w:w="9361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2"/>
              <w:spacing w:before="92" w:line="198" w:lineRule="auto"/>
              <w:rPr/>
            </w:pPr>
            <w:r>
              <w:rPr>
                <w:spacing w:val="3"/>
              </w:rPr>
              <w:t>Earnings to be forecasted</w:t>
            </w:r>
          </w:p>
        </w:tc>
      </w:tr>
      <w:tr>
        <w:trPr>
          <w:trHeight w:val="566" w:hRule="atLeast"/>
        </w:trPr>
        <w:tc>
          <w:tcPr>
            <w:tcW w:w="174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57"/>
              <w:spacing w:before="100" w:line="232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position w:val="3"/>
              </w:rPr>
              <w:t>E</w:t>
            </w:r>
            <w:r>
              <w:rPr>
                <w:rFonts w:ascii="Cambria Math" w:hAnsi="Cambria Math" w:eastAsia="Cambria Math" w:cs="Cambria Math"/>
                <w:sz w:val="13"/>
                <w:szCs w:val="13"/>
              </w:rPr>
              <w:t>t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17"/>
              </w:rPr>
              <w:t>+1</w:t>
            </w:r>
          </w:p>
          <w:p>
            <w:pPr>
              <w:ind w:left="739"/>
              <w:spacing w:before="47" w:line="172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13"/>
                <w:position w:val="2"/>
              </w:rPr>
              <w:t>Eps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13"/>
                <w:position w:val="-1"/>
              </w:rPr>
              <w:t>t+1</w:t>
            </w:r>
          </w:p>
        </w:tc>
        <w:tc>
          <w:tcPr>
            <w:tcW w:w="76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41"/>
              <w:spacing w:before="94" w:line="199" w:lineRule="auto"/>
              <w:rPr/>
            </w:pPr>
            <w:r>
              <w:rPr/>
              <w:t>Earnings</w:t>
            </w:r>
            <w:r>
              <w:rPr>
                <w:spacing w:val="9"/>
              </w:rPr>
              <w:t xml:space="preserve"> (</w:t>
            </w:r>
            <w:r>
              <w:rPr/>
              <w:t>ib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-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spi</w:t>
            </w:r>
            <w:r>
              <w:rPr>
                <w:spacing w:val="9"/>
              </w:rPr>
              <w:t>) </w:t>
            </w:r>
            <w:r>
              <w:rPr/>
              <w:t>in</w:t>
            </w:r>
            <w:r>
              <w:rPr>
                <w:spacing w:val="5"/>
              </w:rPr>
              <w:t xml:space="preserve"> </w:t>
            </w:r>
            <w:r>
              <w:rPr/>
              <w:t>year</w:t>
            </w:r>
            <w:r>
              <w:rPr>
                <w:spacing w:val="4"/>
              </w:rPr>
              <w:t xml:space="preserve"> </w:t>
            </w:r>
            <w:r>
              <w:rPr/>
              <w:t>t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+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1</w:t>
            </w:r>
          </w:p>
          <w:p>
            <w:pPr>
              <w:pStyle w:val="TableText"/>
              <w:ind w:left="441"/>
              <w:spacing w:before="99" w:line="198" w:lineRule="auto"/>
              <w:rPr/>
            </w:pPr>
            <w:r>
              <w:rPr/>
              <w:t>Earnings</w:t>
            </w:r>
            <w:r>
              <w:rPr>
                <w:spacing w:val="13"/>
              </w:rPr>
              <w:t xml:space="preserve"> (</w:t>
            </w:r>
            <w:r>
              <w:rPr/>
              <w:t>ib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3"/>
              </w:rPr>
              <w:t>- </w:t>
            </w:r>
            <w:r>
              <w:rPr/>
              <w:t>spi</w:t>
            </w:r>
            <w:r>
              <w:rPr>
                <w:spacing w:val="13"/>
              </w:rPr>
              <w:t>) </w:t>
            </w:r>
            <w:r>
              <w:rPr/>
              <w:t>in</w:t>
            </w:r>
            <w:r>
              <w:rPr>
                <w:spacing w:val="13"/>
              </w:rPr>
              <w:t xml:space="preserve"> </w:t>
            </w:r>
            <w:r>
              <w:rPr/>
              <w:t>year</w:t>
            </w:r>
            <w:r>
              <w:rPr>
                <w:spacing w:val="13"/>
              </w:rPr>
              <w:t xml:space="preserve"> </w:t>
            </w:r>
            <w:r>
              <w:rPr/>
              <w:t>t</w:t>
            </w:r>
            <w:r>
              <w:rPr>
                <w:spacing w:val="13"/>
              </w:rPr>
              <w:t xml:space="preserve"> +</w:t>
            </w:r>
            <w:r>
              <w:rPr>
                <w:spacing w:val="29"/>
              </w:rPr>
              <w:t xml:space="preserve"> </w:t>
            </w:r>
            <w:r>
              <w:rPr>
                <w:spacing w:val="13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scaled</w:t>
            </w:r>
            <w:r>
              <w:rPr>
                <w:spacing w:val="3"/>
              </w:rPr>
              <w:t xml:space="preserve"> </w:t>
            </w:r>
            <w:r>
              <w:rPr/>
              <w:t>by</w:t>
            </w:r>
            <w:r>
              <w:rPr>
                <w:spacing w:val="9"/>
              </w:rPr>
              <w:t xml:space="preserve"> </w:t>
            </w:r>
            <w:r>
              <w:rPr/>
              <w:t>shares</w:t>
            </w:r>
            <w:r>
              <w:rPr>
                <w:spacing w:val="9"/>
              </w:rPr>
              <w:t xml:space="preserve"> </w:t>
            </w:r>
            <w:r>
              <w:rPr/>
              <w:t>outstanding</w:t>
            </w:r>
            <w:r>
              <w:rPr>
                <w:spacing w:val="12"/>
              </w:rPr>
              <w:t xml:space="preserve"> </w:t>
            </w:r>
            <w:r>
              <w:rPr>
                <w:spacing w:val="13"/>
              </w:rPr>
              <w:t>(</w:t>
            </w:r>
            <w:r>
              <w:rPr/>
              <w:t>csho</w:t>
            </w:r>
            <w:r>
              <w:rPr>
                <w:spacing w:val="1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9361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2"/>
              <w:spacing w:before="94" w:line="198" w:lineRule="auto"/>
              <w:rPr/>
            </w:pPr>
            <w:r>
              <w:rPr>
                <w:spacing w:val="3"/>
              </w:rPr>
              <w:t>Input features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for extant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models</w:t>
            </w:r>
          </w:p>
        </w:tc>
      </w:tr>
      <w:tr>
        <w:trPr>
          <w:trHeight w:val="303" w:hRule="atLeast"/>
        </w:trPr>
        <w:tc>
          <w:tcPr>
            <w:tcW w:w="1747" w:type="dxa"/>
            <w:vAlign w:val="top"/>
            <w:tcBorders>
              <w:top w:val="single" w:color="000000" w:sz="2" w:space="0"/>
            </w:tcBorders>
          </w:tcPr>
          <w:p>
            <w:pPr>
              <w:ind w:left="948"/>
              <w:spacing w:before="54" w:line="235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7"/>
                <w:position w:val="2"/>
              </w:rPr>
              <w:t>E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7"/>
                <w:position w:val="-1"/>
              </w:rPr>
              <w:t>t</w:t>
            </w:r>
          </w:p>
        </w:tc>
        <w:tc>
          <w:tcPr>
            <w:tcW w:w="76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1"/>
              <w:spacing w:before="95" w:line="199" w:lineRule="auto"/>
              <w:rPr/>
            </w:pPr>
            <w:r>
              <w:rPr/>
              <w:t>Earnings</w:t>
            </w:r>
            <w:r>
              <w:rPr>
                <w:spacing w:val="10"/>
              </w:rPr>
              <w:t xml:space="preserve"> (</w:t>
            </w:r>
            <w:r>
              <w:rPr/>
              <w:t>ib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0"/>
              </w:rPr>
              <w:t>-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spi</w:t>
            </w:r>
            <w:r>
              <w:rPr>
                <w:spacing w:val="10"/>
              </w:rPr>
              <w:t>)</w:t>
            </w:r>
            <w:r>
              <w:rPr>
                <w:spacing w:val="9"/>
              </w:rPr>
              <w:t xml:space="preserve"> </w:t>
            </w:r>
            <w:r>
              <w:rPr/>
              <w:t>in</w:t>
            </w:r>
            <w:r>
              <w:rPr>
                <w:spacing w:val="10"/>
              </w:rPr>
              <w:t xml:space="preserve"> </w:t>
            </w:r>
            <w:r>
              <w:rPr/>
              <w:t>year</w:t>
            </w:r>
            <w:r>
              <w:rPr>
                <w:spacing w:val="10"/>
              </w:rPr>
              <w:t xml:space="preserve"> </w:t>
            </w:r>
            <w:r>
              <w:rPr/>
              <w:t>t</w:t>
            </w:r>
          </w:p>
        </w:tc>
      </w:tr>
      <w:tr>
        <w:trPr>
          <w:trHeight w:val="280" w:hRule="atLeast"/>
        </w:trPr>
        <w:tc>
          <w:tcPr>
            <w:tcW w:w="1747" w:type="dxa"/>
            <w:vAlign w:val="top"/>
          </w:tcPr>
          <w:p>
            <w:pPr>
              <w:ind w:left="937"/>
              <w:spacing w:before="29" w:line="236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13"/>
                <w:position w:val="2"/>
              </w:rPr>
              <w:t>A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13"/>
                <w:position w:val="-1"/>
              </w:rPr>
              <w:t>t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42"/>
              <w:spacing w:before="71" w:line="199" w:lineRule="auto"/>
              <w:rPr/>
            </w:pPr>
            <w:r>
              <w:rPr/>
              <w:t>Total</w:t>
            </w:r>
            <w:r>
              <w:rPr>
                <w:spacing w:val="15"/>
              </w:rPr>
              <w:t xml:space="preserve"> </w:t>
            </w:r>
            <w:r>
              <w:rPr/>
              <w:t>assets</w:t>
            </w:r>
            <w:r>
              <w:rPr>
                <w:spacing w:val="10"/>
              </w:rPr>
              <w:t xml:space="preserve"> </w:t>
            </w:r>
            <w:r>
              <w:rPr>
                <w:spacing w:val="15"/>
              </w:rPr>
              <w:t>(</w:t>
            </w:r>
            <w:r>
              <w:rPr/>
              <w:t>at</w:t>
            </w:r>
            <w:r>
              <w:rPr>
                <w:spacing w:val="15"/>
              </w:rPr>
              <w:t>)</w:t>
            </w:r>
          </w:p>
        </w:tc>
      </w:tr>
      <w:tr>
        <w:trPr>
          <w:trHeight w:val="281" w:hRule="atLeast"/>
        </w:trPr>
        <w:tc>
          <w:tcPr>
            <w:tcW w:w="1747" w:type="dxa"/>
            <w:vAlign w:val="top"/>
          </w:tcPr>
          <w:p>
            <w:pPr>
              <w:ind w:left="943"/>
              <w:spacing w:before="31" w:line="235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5"/>
                <w:position w:val="2"/>
              </w:rPr>
              <w:t>D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5"/>
                <w:position w:val="-1"/>
              </w:rPr>
              <w:t>t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40"/>
              <w:spacing w:before="71" w:line="199" w:lineRule="auto"/>
              <w:rPr/>
            </w:pPr>
            <w:r>
              <w:rPr>
                <w:spacing w:val="4"/>
              </w:rPr>
              <w:t>Dividend payment (dvc)</w:t>
            </w:r>
          </w:p>
        </w:tc>
      </w:tr>
      <w:tr>
        <w:trPr>
          <w:trHeight w:val="279" w:hRule="atLeast"/>
        </w:trPr>
        <w:tc>
          <w:tcPr>
            <w:tcW w:w="1747" w:type="dxa"/>
            <w:vAlign w:val="top"/>
          </w:tcPr>
          <w:p>
            <w:pPr>
              <w:ind w:left="871"/>
              <w:spacing w:before="30" w:line="235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9"/>
                <w:position w:val="1"/>
              </w:rPr>
              <w:t>DD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9"/>
                <w:position w:val="-2"/>
              </w:rPr>
              <w:t>t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40"/>
              <w:spacing w:before="71" w:line="199" w:lineRule="auto"/>
              <w:rPr/>
            </w:pPr>
            <w:r>
              <w:rPr>
                <w:spacing w:val="4"/>
              </w:rPr>
              <w:t>Dummy variable indicating dividend payers</w:t>
            </w:r>
          </w:p>
        </w:tc>
      </w:tr>
      <w:tr>
        <w:trPr>
          <w:trHeight w:val="274" w:hRule="atLeast"/>
        </w:trPr>
        <w:tc>
          <w:tcPr>
            <w:tcW w:w="1747" w:type="dxa"/>
            <w:vAlign w:val="top"/>
          </w:tcPr>
          <w:p>
            <w:pPr>
              <w:ind w:left="763"/>
              <w:spacing w:before="10" w:line="244" w:lineRule="exact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14"/>
                <w:position w:val="3"/>
              </w:rPr>
              <w:t>NegE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14"/>
              </w:rPr>
              <w:t>t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40"/>
              <w:spacing w:before="70" w:line="199" w:lineRule="auto"/>
              <w:rPr/>
            </w:pPr>
            <w:r>
              <w:rPr>
                <w:spacing w:val="4"/>
              </w:rPr>
              <w:t>Dummy variable indicating negative earnings</w:t>
            </w:r>
          </w:p>
        </w:tc>
      </w:tr>
      <w:tr>
        <w:trPr>
          <w:trHeight w:val="684" w:hRule="atLeast"/>
        </w:trPr>
        <w:tc>
          <w:tcPr>
            <w:tcW w:w="1747" w:type="dxa"/>
            <w:vAlign w:val="top"/>
          </w:tcPr>
          <w:p>
            <w:pPr>
              <w:ind w:left="882"/>
              <w:spacing w:before="36" w:line="236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17"/>
                <w:position w:val="1"/>
              </w:rPr>
              <w:t>Ac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17"/>
                <w:position w:val="-2"/>
              </w:rPr>
              <w:t>t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42" w:right="440" w:hanging="4"/>
              <w:spacing w:before="26" w:line="237" w:lineRule="auto"/>
              <w:jc w:val="both"/>
              <w:rPr/>
            </w:pPr>
            <w:r>
              <w:rPr>
                <w:spacing w:val="4"/>
              </w:rPr>
              <w:t>Accruals calculated as change in non-cash c</w:t>
            </w:r>
            <w:r>
              <w:rPr>
                <w:spacing w:val="3"/>
              </w:rPr>
              <w:t>urrent assets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(act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-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che)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minus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change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/>
              <w:t xml:space="preserve"> </w:t>
            </w:r>
            <w:r>
              <w:rPr>
                <w:spacing w:val="4"/>
              </w:rPr>
              <w:t>current liabilities excluding sh</w:t>
            </w:r>
            <w:r>
              <w:rPr>
                <w:spacing w:val="3"/>
              </w:rPr>
              <w:t>ort-term debt and taxes payable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(lct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- dlc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- txp)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minus</w:t>
            </w:r>
            <w:r>
              <w:rPr/>
              <w:t xml:space="preserve">  </w:t>
            </w:r>
            <w:r>
              <w:rPr>
                <w:spacing w:val="4"/>
              </w:rPr>
              <w:t>depreciation and amo</w:t>
            </w:r>
            <w:r>
              <w:rPr>
                <w:spacing w:val="3"/>
              </w:rPr>
              <w:t>rtization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(dp)</w:t>
            </w:r>
          </w:p>
        </w:tc>
      </w:tr>
      <w:tr>
        <w:trPr>
          <w:trHeight w:val="290" w:hRule="atLeast"/>
        </w:trPr>
        <w:tc>
          <w:tcPr>
            <w:tcW w:w="1747" w:type="dxa"/>
            <w:vAlign w:val="top"/>
          </w:tcPr>
          <w:p>
            <w:pPr>
              <w:ind w:left="802"/>
              <w:rPr>
                <w:sz w:val="19"/>
                <w:szCs w:val="19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19"/>
              </w:rPr>
              <w:t>Eps</w:t>
            </w:r>
            <w:r>
              <w:rPr>
                <w:sz w:val="19"/>
                <w:szCs w:val="19"/>
                <w:position w:val="-5"/>
              </w:rPr>
              <w:drawing>
                <wp:inline distT="0" distB="0" distL="0" distR="0">
                  <wp:extent cx="72110" cy="158432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110" cy="158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41"/>
              <w:spacing w:before="82" w:line="199" w:lineRule="auto"/>
              <w:rPr/>
            </w:pPr>
            <w:r>
              <w:rPr>
                <w:spacing w:val="4"/>
              </w:rPr>
              <w:t>Earnings per share when earnings are positive, and zero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otherwise</w:t>
            </w:r>
          </w:p>
        </w:tc>
      </w:tr>
      <w:tr>
        <w:trPr>
          <w:trHeight w:val="271" w:hRule="atLeast"/>
        </w:trPr>
        <w:tc>
          <w:tcPr>
            <w:tcW w:w="1747" w:type="dxa"/>
            <w:vAlign w:val="top"/>
          </w:tcPr>
          <w:p>
            <w:pPr>
              <w:ind w:left="850"/>
              <w:spacing w:before="32" w:line="214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8"/>
                <w:w w:val="114"/>
                <w:position w:val="1"/>
              </w:rPr>
              <w:t>Ac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8"/>
                <w:w w:val="114"/>
                <w:position w:val="-2"/>
              </w:rPr>
              <w:t>t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8"/>
                <w:w w:val="114"/>
                <w:position w:val="8"/>
              </w:rPr>
              <w:t>-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38"/>
              <w:spacing w:before="73" w:line="199" w:lineRule="auto"/>
              <w:rPr/>
            </w:pPr>
            <w:r>
              <w:rPr>
                <w:spacing w:val="4"/>
              </w:rPr>
              <w:t>Accruals per share when accruals are negative, and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zero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o</w:t>
            </w:r>
            <w:r>
              <w:rPr>
                <w:spacing w:val="3"/>
              </w:rPr>
              <w:t>therwise</w:t>
            </w:r>
          </w:p>
        </w:tc>
      </w:tr>
      <w:tr>
        <w:trPr>
          <w:trHeight w:val="289" w:hRule="atLeast"/>
        </w:trPr>
        <w:tc>
          <w:tcPr>
            <w:tcW w:w="1747" w:type="dxa"/>
            <w:vAlign w:val="top"/>
          </w:tcPr>
          <w:p>
            <w:pPr>
              <w:ind w:left="850"/>
              <w:spacing w:line="277" w:lineRule="exact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13"/>
                <w:position w:val="3"/>
              </w:rPr>
              <w:t>Ac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13"/>
                <w:position w:val="-1"/>
              </w:rPr>
              <w:t>t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13"/>
                <w:position w:val="9"/>
              </w:rPr>
              <w:t>+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38"/>
              <w:spacing w:before="83" w:line="200" w:lineRule="auto"/>
              <w:rPr/>
            </w:pPr>
            <w:r>
              <w:rPr>
                <w:spacing w:val="4"/>
              </w:rPr>
              <w:t>Accruals per share when accruals are positive, and zero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o</w:t>
            </w:r>
            <w:r>
              <w:rPr>
                <w:spacing w:val="3"/>
              </w:rPr>
              <w:t>therwise</w:t>
            </w:r>
          </w:p>
        </w:tc>
      </w:tr>
      <w:tr>
        <w:trPr>
          <w:trHeight w:val="280" w:hRule="atLeast"/>
        </w:trPr>
        <w:tc>
          <w:tcPr>
            <w:tcW w:w="1747" w:type="dxa"/>
            <w:vAlign w:val="top"/>
          </w:tcPr>
          <w:p>
            <w:pPr>
              <w:ind w:left="874"/>
              <w:spacing w:before="31" w:line="236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11"/>
                <w:position w:val="1"/>
              </w:rPr>
              <w:t>AG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11"/>
                <w:position w:val="-2"/>
              </w:rPr>
              <w:t>t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40"/>
              <w:spacing w:before="72" w:line="199" w:lineRule="auto"/>
              <w:rPr/>
            </w:pPr>
            <w:r>
              <w:rPr>
                <w:spacing w:val="3"/>
              </w:rPr>
              <w:t>Percentage change in total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assets</w:t>
            </w:r>
          </w:p>
        </w:tc>
      </w:tr>
      <w:tr>
        <w:trPr>
          <w:trHeight w:val="281" w:hRule="atLeast"/>
        </w:trPr>
        <w:tc>
          <w:tcPr>
            <w:tcW w:w="1747" w:type="dxa"/>
            <w:vAlign w:val="top"/>
          </w:tcPr>
          <w:p>
            <w:pPr>
              <w:ind w:left="797"/>
              <w:spacing w:before="33" w:line="224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11"/>
                <w:position w:val="1"/>
              </w:rPr>
              <w:t>NDD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11"/>
                <w:position w:val="-3"/>
              </w:rPr>
              <w:t>t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40"/>
              <w:spacing w:before="73" w:line="199" w:lineRule="auto"/>
              <w:rPr/>
            </w:pPr>
            <w:r>
              <w:rPr>
                <w:spacing w:val="4"/>
              </w:rPr>
              <w:t>Dummy variable indicating zero dividend per share</w:t>
            </w:r>
          </w:p>
        </w:tc>
      </w:tr>
      <w:tr>
        <w:trPr>
          <w:trHeight w:val="275" w:hRule="atLeast"/>
        </w:trPr>
        <w:tc>
          <w:tcPr>
            <w:tcW w:w="1747" w:type="dxa"/>
            <w:vAlign w:val="top"/>
          </w:tcPr>
          <w:p>
            <w:pPr>
              <w:ind w:left="847"/>
              <w:spacing w:before="33" w:line="221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9"/>
                <w:position w:val="1"/>
              </w:rPr>
              <w:t>DIV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9"/>
                <w:position w:val="-3"/>
              </w:rPr>
              <w:t>t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40"/>
              <w:spacing w:before="73" w:line="199" w:lineRule="auto"/>
              <w:rPr/>
            </w:pPr>
            <w:r>
              <w:rPr/>
              <w:t>Dividend</w:t>
            </w:r>
            <w:r>
              <w:rPr>
                <w:spacing w:val="18"/>
              </w:rPr>
              <w:t xml:space="preserve"> </w:t>
            </w:r>
            <w:r>
              <w:rPr/>
              <w:t>per</w:t>
            </w:r>
            <w:r>
              <w:rPr>
                <w:spacing w:val="18"/>
              </w:rPr>
              <w:t xml:space="preserve"> </w:t>
            </w:r>
            <w:r>
              <w:rPr/>
              <w:t>share</w:t>
            </w:r>
            <w:r>
              <w:rPr>
                <w:spacing w:val="18"/>
              </w:rPr>
              <w:t xml:space="preserve"> (</w:t>
            </w:r>
            <w:r>
              <w:rPr/>
              <w:t>dvpsx</w:t>
            </w:r>
            <w:r>
              <w:rPr>
                <w:spacing w:val="18"/>
              </w:rPr>
              <w:t>_f)</w:t>
            </w:r>
          </w:p>
        </w:tc>
      </w:tr>
      <w:tr>
        <w:trPr>
          <w:trHeight w:val="463" w:hRule="atLeast"/>
        </w:trPr>
        <w:tc>
          <w:tcPr>
            <w:tcW w:w="1747" w:type="dxa"/>
            <w:vAlign w:val="top"/>
          </w:tcPr>
          <w:p>
            <w:pPr>
              <w:ind w:left="799"/>
              <w:spacing w:before="36" w:line="224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10"/>
                <w:position w:val="1"/>
              </w:rPr>
              <w:t>BTM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10"/>
                <w:position w:val="-3"/>
              </w:rPr>
              <w:t>t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43" w:right="568" w:hanging="3"/>
              <w:spacing w:before="28" w:line="233" w:lineRule="auto"/>
              <w:rPr/>
            </w:pPr>
            <w:r>
              <w:rPr>
                <w:spacing w:val="4"/>
              </w:rPr>
              <w:t>Book-to-market ratio, calculated as the book value of</w:t>
            </w:r>
            <w:r>
              <w:rPr>
                <w:spacing w:val="-4"/>
              </w:rPr>
              <w:t xml:space="preserve"> </w:t>
            </w:r>
            <w:r>
              <w:rPr>
                <w:spacing w:val="4"/>
              </w:rPr>
              <w:t>equity divided by the market</w:t>
            </w:r>
            <w:r>
              <w:rPr/>
              <w:t xml:space="preserve"> </w:t>
            </w:r>
            <w:r>
              <w:rPr>
                <w:spacing w:val="4"/>
              </w:rPr>
              <w:t>equity as of</w:t>
            </w:r>
            <w:r>
              <w:rPr>
                <w:spacing w:val="-17"/>
              </w:rPr>
              <w:t xml:space="preserve"> </w:t>
            </w:r>
            <w:r>
              <w:rPr>
                <w:spacing w:val="4"/>
              </w:rPr>
              <w:t>three months after 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end of</w:t>
            </w:r>
            <w:r>
              <w:rPr>
                <w:spacing w:val="-18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last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fis</w:t>
            </w:r>
            <w:r>
              <w:rPr>
                <w:spacing w:val="3"/>
              </w:rPr>
              <w:t>cal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year</w:t>
            </w:r>
          </w:p>
        </w:tc>
      </w:tr>
      <w:tr>
        <w:trPr>
          <w:trHeight w:val="281" w:hRule="atLeast"/>
        </w:trPr>
        <w:tc>
          <w:tcPr>
            <w:tcW w:w="1747" w:type="dxa"/>
            <w:vAlign w:val="top"/>
          </w:tcPr>
          <w:p>
            <w:pPr>
              <w:ind w:left="768"/>
              <w:spacing w:before="14" w:line="246" w:lineRule="exact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12"/>
                <w:position w:val="3"/>
              </w:rPr>
              <w:t>price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12"/>
              </w:rPr>
              <w:t>t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49"/>
              <w:spacing w:before="74" w:line="199" w:lineRule="auto"/>
              <w:rPr/>
            </w:pPr>
            <w:r>
              <w:rPr>
                <w:spacing w:val="4"/>
              </w:rPr>
              <w:t>Stock price as of</w:t>
            </w:r>
            <w:r>
              <w:rPr>
                <w:spacing w:val="-17"/>
              </w:rPr>
              <w:t xml:space="preserve"> </w:t>
            </w:r>
            <w:r>
              <w:rPr>
                <w:spacing w:val="4"/>
              </w:rPr>
              <w:t>three months after the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end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4"/>
              </w:rPr>
              <w:t>fisca</w:t>
            </w:r>
            <w:r>
              <w:rPr>
                <w:spacing w:val="3"/>
              </w:rPr>
              <w:t>l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year t</w:t>
            </w:r>
          </w:p>
        </w:tc>
      </w:tr>
      <w:tr>
        <w:trPr>
          <w:trHeight w:val="275" w:hRule="atLeast"/>
        </w:trPr>
        <w:tc>
          <w:tcPr>
            <w:tcW w:w="1747" w:type="dxa"/>
            <w:vAlign w:val="top"/>
          </w:tcPr>
          <w:p>
            <w:pPr>
              <w:ind w:left="821"/>
              <w:spacing w:before="34" w:line="220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9"/>
                <w:position w:val="1"/>
              </w:rPr>
              <w:t>BVE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9"/>
                <w:position w:val="-3"/>
              </w:rPr>
              <w:t>t</w:t>
            </w:r>
          </w:p>
        </w:tc>
        <w:tc>
          <w:tcPr>
            <w:tcW w:w="7614" w:type="dxa"/>
            <w:vAlign w:val="top"/>
          </w:tcPr>
          <w:p>
            <w:pPr>
              <w:pStyle w:val="TableText"/>
              <w:ind w:left="440"/>
              <w:spacing w:before="74" w:line="199" w:lineRule="auto"/>
              <w:rPr/>
            </w:pPr>
            <w:r>
              <w:rPr>
                <w:spacing w:val="4"/>
              </w:rPr>
              <w:t>Book value of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equity (ceq)</w:t>
            </w:r>
          </w:p>
        </w:tc>
      </w:tr>
      <w:tr>
        <w:trPr>
          <w:trHeight w:val="674" w:hRule="atLeast"/>
        </w:trPr>
        <w:tc>
          <w:tcPr>
            <w:tcW w:w="1747" w:type="dxa"/>
            <w:vAlign w:val="top"/>
            <w:tcBorders>
              <w:bottom w:val="single" w:color="000000" w:sz="2" w:space="0"/>
            </w:tcBorders>
          </w:tcPr>
          <w:p>
            <w:pPr>
              <w:ind w:left="767"/>
              <w:spacing w:before="36" w:line="236" w:lineRule="auto"/>
              <w:rPr>
                <w:rFonts w:ascii="Cambria Math" w:hAnsi="Cambria Math" w:eastAsia="Cambria Math" w:cs="Cambria Math"/>
                <w:sz w:val="13"/>
                <w:szCs w:val="13"/>
              </w:rPr>
            </w:pPr>
            <w:r>
              <w:rPr>
                <w:rFonts w:ascii="Cambria Math" w:hAnsi="Cambria Math" w:eastAsia="Cambria Math" w:cs="Cambria Math"/>
                <w:sz w:val="19"/>
                <w:szCs w:val="19"/>
                <w:spacing w:val="18"/>
              </w:rPr>
              <w:t>TAcc</w:t>
            </w:r>
            <w:r>
              <w:rPr>
                <w:rFonts w:ascii="Cambria Math" w:hAnsi="Cambria Math" w:eastAsia="Cambria Math" w:cs="Cambria Math"/>
                <w:sz w:val="13"/>
                <w:szCs w:val="13"/>
                <w:spacing w:val="18"/>
                <w:position w:val="-3"/>
              </w:rPr>
              <w:t>t</w:t>
            </w:r>
          </w:p>
        </w:tc>
        <w:tc>
          <w:tcPr>
            <w:tcW w:w="761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39" w:right="283" w:firstLine="3"/>
              <w:spacing w:before="30" w:line="232" w:lineRule="auto"/>
              <w:rPr/>
            </w:pPr>
            <w:r>
              <w:rPr/>
              <w:t>Total</w:t>
            </w:r>
            <w:r>
              <w:rPr>
                <w:spacing w:val="17"/>
              </w:rPr>
              <w:t xml:space="preserve"> </w:t>
            </w:r>
            <w:r>
              <w:rPr/>
              <w:t>accruals</w:t>
            </w:r>
            <w:r>
              <w:rPr>
                <w:spacing w:val="17"/>
              </w:rPr>
              <w:t xml:space="preserve"> </w:t>
            </w:r>
            <w:r>
              <w:rPr/>
              <w:t>defined</w:t>
            </w:r>
            <w:r>
              <w:rPr>
                <w:spacing w:val="17"/>
              </w:rPr>
              <w:t xml:space="preserve"> </w:t>
            </w:r>
            <w:r>
              <w:rPr/>
              <w:t>in</w:t>
            </w:r>
            <w:r>
              <w:rPr>
                <w:spacing w:val="17"/>
              </w:rPr>
              <w:t xml:space="preserve"> </w:t>
            </w:r>
            <w:r>
              <w:rPr/>
              <w:t>Richardson</w:t>
            </w:r>
            <w:r>
              <w:rPr>
                <w:spacing w:val="17"/>
              </w:rPr>
              <w:t xml:space="preserve"> </w:t>
            </w:r>
            <w:r>
              <w:rPr/>
              <w:t>et</w:t>
            </w:r>
            <w:r>
              <w:rPr>
                <w:spacing w:val="17"/>
              </w:rPr>
              <w:t xml:space="preserve"> </w:t>
            </w:r>
            <w:r>
              <w:rPr/>
              <w:t>al</w:t>
            </w:r>
            <w:r>
              <w:rPr>
                <w:spacing w:val="17"/>
              </w:rPr>
              <w:t>.</w:t>
            </w:r>
            <w:r>
              <w:rPr>
                <w:spacing w:val="26"/>
              </w:rPr>
              <w:t xml:space="preserve"> </w:t>
            </w:r>
            <w:r>
              <w:rPr>
                <w:spacing w:val="17"/>
              </w:rPr>
              <w:t>(2005), </w:t>
            </w:r>
            <w:r>
              <w:rPr/>
              <w:t>which</w:t>
            </w:r>
            <w:r>
              <w:rPr>
                <w:spacing w:val="17"/>
              </w:rPr>
              <w:t xml:space="preserve"> </w:t>
            </w:r>
            <w:r>
              <w:rPr/>
              <w:t>is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3"/>
                <w:w w:val="102"/>
              </w:rPr>
              <w:t xml:space="preserve"> </w:t>
            </w:r>
            <w:r>
              <w:rPr/>
              <w:t>sum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-17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change</w:t>
            </w:r>
            <w:r>
              <w:rPr>
                <w:spacing w:val="9"/>
              </w:rPr>
              <w:t xml:space="preserve"> </w:t>
            </w:r>
            <w:r>
              <w:rPr/>
              <w:t>in    </w:t>
            </w:r>
            <w:r>
              <w:rPr/>
              <w:t>WC</w:t>
            </w:r>
            <w:r>
              <w:rPr>
                <w:spacing w:val="4"/>
              </w:rPr>
              <w:t xml:space="preserve"> (i.e., (</w:t>
            </w:r>
            <w:r>
              <w:rPr/>
              <w:t>act</w:t>
            </w:r>
            <w:r>
              <w:rPr>
                <w:spacing w:val="4"/>
              </w:rPr>
              <w:t xml:space="preserve"> - </w:t>
            </w:r>
            <w:r>
              <w:rPr/>
              <w:t>che</w:t>
            </w:r>
            <w:r>
              <w:rPr>
                <w:spacing w:val="4"/>
              </w:rPr>
              <w:t>)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- (</w:t>
            </w:r>
            <w:r>
              <w:rPr/>
              <w:t>lct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-</w:t>
            </w:r>
            <w:r>
              <w:rPr>
                <w:spacing w:val="8"/>
              </w:rPr>
              <w:t xml:space="preserve"> </w:t>
            </w:r>
            <w:r>
              <w:rPr/>
              <w:t>dlc</w:t>
            </w:r>
            <w:r>
              <w:rPr>
                <w:spacing w:val="4"/>
              </w:rPr>
              <w:t>)),</w:t>
            </w:r>
            <w:r>
              <w:rPr>
                <w:spacing w:val="10"/>
              </w:rPr>
              <w:t xml:space="preserve"> </w:t>
            </w:r>
            <w:r>
              <w:rPr/>
              <w:t>change</w:t>
            </w:r>
            <w:r>
              <w:rPr>
                <w:spacing w:val="8"/>
              </w:rPr>
              <w:t xml:space="preserve"> </w:t>
            </w:r>
            <w:r>
              <w:rPr/>
              <w:t>in</w:t>
            </w:r>
            <w:r>
              <w:rPr>
                <w:spacing w:val="4"/>
              </w:rPr>
              <w:t xml:space="preserve"> </w:t>
            </w:r>
            <w:r>
              <w:rPr/>
              <w:t>NCO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(i.e.,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(</w:t>
            </w:r>
            <w:r>
              <w:rPr/>
              <w:t>at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-</w:t>
            </w:r>
            <w:r>
              <w:rPr>
                <w:spacing w:val="8"/>
              </w:rPr>
              <w:t xml:space="preserve"> </w:t>
            </w:r>
            <w:r>
              <w:rPr/>
              <w:t>act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-</w:t>
            </w:r>
            <w:r>
              <w:rPr>
                <w:spacing w:val="7"/>
              </w:rPr>
              <w:t xml:space="preserve"> </w:t>
            </w:r>
            <w:r>
              <w:rPr/>
              <w:t>ivao</w:t>
            </w:r>
            <w:r>
              <w:rPr>
                <w:spacing w:val="4"/>
              </w:rPr>
              <w:t>)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-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(</w:t>
            </w:r>
            <w:r>
              <w:rPr/>
              <w:t>lt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-</w:t>
            </w:r>
            <w:r>
              <w:rPr>
                <w:spacing w:val="7"/>
              </w:rPr>
              <w:t xml:space="preserve"> </w:t>
            </w:r>
            <w:r>
              <w:rPr/>
              <w:t>lct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-</w:t>
            </w:r>
            <w:r>
              <w:rPr>
                <w:spacing w:val="8"/>
              </w:rPr>
              <w:t xml:space="preserve"> </w:t>
            </w:r>
            <w:r>
              <w:rPr/>
              <w:t>dltt</w:t>
            </w:r>
            <w:r>
              <w:rPr>
                <w:spacing w:val="4"/>
              </w:rPr>
              <w:t>)),</w:t>
            </w:r>
            <w:r>
              <w:rPr/>
              <w:t xml:space="preserve"> </w:t>
            </w:r>
            <w:r>
              <w:rPr/>
              <w:t>and</w:t>
            </w:r>
            <w:r>
              <w:rPr>
                <w:spacing w:val="7"/>
              </w:rPr>
              <w:t xml:space="preserve"> </w:t>
            </w:r>
            <w:r>
              <w:rPr/>
              <w:t>change</w:t>
            </w:r>
            <w:r>
              <w:rPr>
                <w:spacing w:val="7"/>
              </w:rPr>
              <w:t xml:space="preserve"> </w:t>
            </w:r>
            <w:r>
              <w:rPr/>
              <w:t>in</w:t>
            </w:r>
            <w:r>
              <w:rPr>
                <w:spacing w:val="7"/>
              </w:rPr>
              <w:t xml:space="preserve"> </w:t>
            </w:r>
            <w:r>
              <w:rPr/>
              <w:t>FIN</w:t>
            </w:r>
            <w:r>
              <w:rPr>
                <w:spacing w:val="7"/>
              </w:rPr>
              <w:t xml:space="preserve"> (i.e.,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(</w:t>
            </w:r>
            <w:r>
              <w:rPr/>
              <w:t>ivst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+</w:t>
            </w:r>
            <w:r>
              <w:rPr>
                <w:spacing w:val="9"/>
              </w:rPr>
              <w:t xml:space="preserve"> </w:t>
            </w:r>
            <w:r>
              <w:rPr/>
              <w:t>ivao</w:t>
            </w:r>
            <w:r>
              <w:rPr>
                <w:spacing w:val="7"/>
              </w:rPr>
              <w:t>)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7"/>
              </w:rPr>
              <w:t>-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(</w:t>
            </w:r>
            <w:r>
              <w:rPr/>
              <w:t>dltt</w:t>
            </w:r>
            <w:r>
              <w:rPr>
                <w:spacing w:val="7"/>
              </w:rPr>
              <w:t xml:space="preserve"> +</w:t>
            </w:r>
            <w:r>
              <w:rPr>
                <w:spacing w:val="10"/>
              </w:rPr>
              <w:t xml:space="preserve"> </w:t>
            </w:r>
            <w:r>
              <w:rPr/>
              <w:t>dlc</w:t>
            </w:r>
            <w:r>
              <w:rPr>
                <w:spacing w:val="7"/>
              </w:rPr>
              <w:t xml:space="preserve"> + </w:t>
            </w:r>
            <w:r>
              <w:rPr/>
              <w:t>pstk</w:t>
            </w:r>
            <w:r>
              <w:rPr>
                <w:spacing w:val="7"/>
              </w:rPr>
              <w:t>))</w:t>
            </w:r>
          </w:p>
        </w:tc>
      </w:tr>
      <w:tr>
        <w:trPr>
          <w:trHeight w:val="290" w:hRule="atLeast"/>
        </w:trPr>
        <w:tc>
          <w:tcPr>
            <w:tcW w:w="9361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2"/>
              <w:spacing w:before="99" w:line="198" w:lineRule="auto"/>
              <w:rPr/>
            </w:pPr>
            <w:r>
              <w:rPr>
                <w:spacing w:val="4"/>
              </w:rPr>
              <w:t>Input features for machine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learning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models</w:t>
            </w:r>
          </w:p>
        </w:tc>
      </w:tr>
    </w:tbl>
    <w:p>
      <w:pPr>
        <w:pStyle w:val="BodyText"/>
        <w:ind w:left="112"/>
        <w:spacing w:before="95" w:line="199" w:lineRule="auto"/>
        <w:rPr>
          <w:sz w:val="19"/>
          <w:szCs w:val="19"/>
        </w:rPr>
      </w:pPr>
      <w:r>
        <w:rPr>
          <w:sz w:val="19"/>
          <w:szCs w:val="19"/>
        </w:rPr>
        <w:t>Income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statement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9"/>
        </w:rPr>
        <w:t>(#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9"/>
        </w:rPr>
        <w:t>=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12):</w:t>
      </w:r>
    </w:p>
    <w:p>
      <w:pPr>
        <w:pStyle w:val="BodyText"/>
        <w:ind w:left="774"/>
        <w:spacing w:before="57" w:line="209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spacing w:val="5"/>
          <w:position w:val="3"/>
        </w:rPr>
        <w:t>sALE</w:t>
      </w:r>
      <w:r>
        <w:rPr>
          <w:rFonts w:ascii="Cambria Math" w:hAnsi="Cambria Math" w:eastAsia="Cambria Math" w:cs="Cambria Math"/>
          <w:sz w:val="13"/>
          <w:szCs w:val="13"/>
          <w:spacing w:val="5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1"/>
        </w:rPr>
        <w:t xml:space="preserve">                      </w:t>
      </w:r>
      <w:r>
        <w:rPr>
          <w:rFonts w:ascii="Cambria Math" w:hAnsi="Cambria Math" w:eastAsia="Cambria Math" w:cs="Cambria Math"/>
          <w:sz w:val="13"/>
          <w:szCs w:val="13"/>
        </w:rPr>
        <w:t xml:space="preserve">         </w:t>
      </w:r>
      <w:r>
        <w:rPr>
          <w:sz w:val="19"/>
          <w:szCs w:val="19"/>
          <w:spacing w:val="5"/>
        </w:rPr>
        <w:t>Sales (sale)</w:t>
      </w:r>
    </w:p>
    <w:p>
      <w:pPr>
        <w:pStyle w:val="BodyText"/>
        <w:ind w:left="771"/>
        <w:spacing w:before="55" w:line="209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spacing w:val="6"/>
          <w:position w:val="3"/>
        </w:rPr>
        <w:t>cOGs</w:t>
      </w:r>
      <w:r>
        <w:rPr>
          <w:rFonts w:ascii="Cambria Math" w:hAnsi="Cambria Math" w:eastAsia="Cambria Math" w:cs="Cambria Math"/>
          <w:sz w:val="13"/>
          <w:szCs w:val="13"/>
          <w:spacing w:val="6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1"/>
        </w:rPr>
        <w:t xml:space="preserve">                              </w:t>
      </w:r>
      <w:r>
        <w:rPr>
          <w:sz w:val="19"/>
          <w:szCs w:val="19"/>
          <w:spacing w:val="6"/>
        </w:rPr>
        <w:t>Cost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goods sold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(cogs)</w:t>
      </w:r>
    </w:p>
    <w:p>
      <w:pPr>
        <w:pStyle w:val="BodyText"/>
        <w:ind w:left="751"/>
        <w:spacing w:before="58" w:line="198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position w:val="4"/>
        </w:rPr>
        <w:t>XsGA</w:t>
      </w:r>
      <w:r>
        <w:rPr>
          <w:rFonts w:ascii="Cambria Math" w:hAnsi="Cambria Math" w:eastAsia="Cambria Math" w:cs="Cambria Math"/>
          <w:sz w:val="13"/>
          <w:szCs w:val="13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9"/>
        </w:rPr>
        <w:t xml:space="preserve">                             </w:t>
      </w:r>
      <w:r>
        <w:rPr>
          <w:sz w:val="19"/>
          <w:szCs w:val="19"/>
        </w:rPr>
        <w:t>Selling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general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administrative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expenses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xsga</w:t>
      </w:r>
      <w:r>
        <w:rPr>
          <w:sz w:val="19"/>
          <w:szCs w:val="19"/>
          <w:spacing w:val="8"/>
        </w:rPr>
        <w:t>)</w:t>
      </w:r>
    </w:p>
    <w:p>
      <w:pPr>
        <w:pStyle w:val="BodyText"/>
        <w:ind w:left="806"/>
        <w:spacing w:before="58" w:line="198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position w:val="4"/>
        </w:rPr>
        <w:t>XAD</w:t>
      </w:r>
      <w:r>
        <w:rPr>
          <w:rFonts w:ascii="Cambria Math" w:hAnsi="Cambria Math" w:eastAsia="Cambria Math" w:cs="Cambria Math"/>
          <w:sz w:val="13"/>
          <w:szCs w:val="13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6"/>
        </w:rPr>
        <w:t xml:space="preserve">                              </w:t>
      </w:r>
      <w:r>
        <w:rPr>
          <w:sz w:val="19"/>
          <w:szCs w:val="19"/>
        </w:rPr>
        <w:t>Advertising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expense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xad</w:t>
      </w:r>
      <w:r>
        <w:rPr>
          <w:sz w:val="19"/>
          <w:szCs w:val="19"/>
          <w:spacing w:val="6"/>
        </w:rPr>
        <w:t>)</w:t>
      </w:r>
    </w:p>
    <w:p>
      <w:pPr>
        <w:pStyle w:val="BodyText"/>
        <w:ind w:left="804"/>
        <w:spacing w:before="57" w:line="197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position w:val="4"/>
        </w:rPr>
        <w:t>XRD</w:t>
      </w:r>
      <w:r>
        <w:rPr>
          <w:rFonts w:ascii="Cambria Math" w:hAnsi="Cambria Math" w:eastAsia="Cambria Math" w:cs="Cambria Math"/>
          <w:sz w:val="13"/>
          <w:szCs w:val="13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7"/>
        </w:rPr>
        <w:t xml:space="preserve">                        </w:t>
      </w:r>
      <w:r>
        <w:rPr>
          <w:rFonts w:ascii="Cambria Math" w:hAnsi="Cambria Math" w:eastAsia="Cambria Math" w:cs="Cambria Math"/>
          <w:sz w:val="13"/>
          <w:szCs w:val="13"/>
          <w:spacing w:val="6"/>
        </w:rPr>
        <w:t xml:space="preserve">       </w:t>
      </w:r>
      <w:r>
        <w:rPr>
          <w:sz w:val="19"/>
          <w:szCs w:val="19"/>
        </w:rPr>
        <w:t>Research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development</w:t>
      </w:r>
      <w:r>
        <w:rPr>
          <w:sz w:val="19"/>
          <w:szCs w:val="19"/>
          <w:spacing w:val="6"/>
        </w:rPr>
        <w:t xml:space="preserve"> (R&amp;D) </w:t>
      </w:r>
      <w:r>
        <w:rPr>
          <w:sz w:val="19"/>
          <w:szCs w:val="19"/>
        </w:rPr>
        <w:t>expense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xrd</w:t>
      </w:r>
      <w:r>
        <w:rPr>
          <w:sz w:val="19"/>
          <w:szCs w:val="19"/>
          <w:spacing w:val="6"/>
        </w:rPr>
        <w:t>)</w:t>
      </w:r>
    </w:p>
    <w:p>
      <w:pPr>
        <w:pStyle w:val="BodyText"/>
        <w:ind w:left="883"/>
        <w:spacing w:before="59" w:line="197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position w:val="4"/>
        </w:rPr>
        <w:t>Dp</w:t>
      </w:r>
      <w:r>
        <w:rPr>
          <w:rFonts w:ascii="Cambria Math" w:hAnsi="Cambria Math" w:eastAsia="Cambria Math" w:cs="Cambria Math"/>
          <w:sz w:val="13"/>
          <w:szCs w:val="13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6"/>
        </w:rPr>
        <w:t xml:space="preserve">                         </w:t>
      </w:r>
      <w:r>
        <w:rPr>
          <w:rFonts w:ascii="Cambria Math" w:hAnsi="Cambria Math" w:eastAsia="Cambria Math" w:cs="Cambria Math"/>
          <w:sz w:val="13"/>
          <w:szCs w:val="13"/>
          <w:spacing w:val="5"/>
        </w:rPr>
        <w:t xml:space="preserve">        </w:t>
      </w:r>
      <w:r>
        <w:rPr>
          <w:sz w:val="19"/>
          <w:szCs w:val="19"/>
        </w:rPr>
        <w:t>Depreciation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amortization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dp</w:t>
      </w:r>
      <w:r>
        <w:rPr>
          <w:sz w:val="19"/>
          <w:szCs w:val="19"/>
          <w:spacing w:val="5"/>
        </w:rPr>
        <w:t>)</w:t>
      </w:r>
    </w:p>
    <w:p>
      <w:pPr>
        <w:pStyle w:val="BodyText"/>
        <w:ind w:left="773"/>
        <w:spacing w:before="59" w:line="197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position w:val="4"/>
        </w:rPr>
        <w:t>XINT</w:t>
      </w:r>
      <w:r>
        <w:rPr>
          <w:rFonts w:ascii="Cambria Math" w:hAnsi="Cambria Math" w:eastAsia="Cambria Math" w:cs="Cambria Math"/>
          <w:sz w:val="13"/>
          <w:szCs w:val="13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7"/>
        </w:rPr>
        <w:t xml:space="preserve">                             </w:t>
      </w:r>
      <w:r>
        <w:rPr>
          <w:sz w:val="19"/>
          <w:szCs w:val="19"/>
        </w:rPr>
        <w:t>Interest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related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expense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xint</w:t>
      </w:r>
      <w:r>
        <w:rPr>
          <w:sz w:val="19"/>
          <w:szCs w:val="19"/>
          <w:spacing w:val="7"/>
        </w:rPr>
        <w:t>)</w:t>
      </w:r>
    </w:p>
    <w:p>
      <w:pPr>
        <w:pStyle w:val="BodyText"/>
        <w:ind w:left="701"/>
        <w:spacing w:before="55" w:line="198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position w:val="4"/>
        </w:rPr>
        <w:t>NOpIO</w:t>
      </w:r>
      <w:r>
        <w:rPr>
          <w:rFonts w:ascii="Cambria Math" w:hAnsi="Cambria Math" w:eastAsia="Cambria Math" w:cs="Cambria Math"/>
          <w:sz w:val="13"/>
          <w:szCs w:val="13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6"/>
        </w:rPr>
        <w:t xml:space="preserve">                         </w:t>
      </w:r>
      <w:r>
        <w:rPr>
          <w:rFonts w:ascii="Cambria Math" w:hAnsi="Cambria Math" w:eastAsia="Cambria Math" w:cs="Cambria Math"/>
          <w:sz w:val="13"/>
          <w:szCs w:val="13"/>
          <w:spacing w:val="5"/>
        </w:rPr>
        <w:t xml:space="preserve">  </w:t>
      </w:r>
      <w:r>
        <w:rPr>
          <w:sz w:val="19"/>
          <w:szCs w:val="19"/>
        </w:rPr>
        <w:t>Non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operating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income</w:t>
      </w:r>
      <w:r>
        <w:rPr>
          <w:sz w:val="19"/>
          <w:szCs w:val="19"/>
          <w:spacing w:val="5"/>
        </w:rPr>
        <w:t xml:space="preserve"> (</w:t>
      </w:r>
      <w:r>
        <w:rPr>
          <w:sz w:val="19"/>
          <w:szCs w:val="19"/>
        </w:rPr>
        <w:t>expense</w:t>
      </w:r>
      <w:r>
        <w:rPr>
          <w:sz w:val="19"/>
          <w:szCs w:val="19"/>
          <w:spacing w:val="5"/>
        </w:rPr>
        <w:t>) —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nopio</w:t>
      </w:r>
      <w:r>
        <w:rPr>
          <w:sz w:val="19"/>
          <w:szCs w:val="19"/>
          <w:spacing w:val="5"/>
        </w:rPr>
        <w:t>)</w:t>
      </w:r>
    </w:p>
    <w:p>
      <w:pPr>
        <w:pStyle w:val="BodyText"/>
        <w:ind w:left="832"/>
        <w:spacing w:before="59" w:line="208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spacing w:val="4"/>
          <w:position w:val="3"/>
        </w:rPr>
        <w:t>TXT</w:t>
      </w:r>
      <w:r>
        <w:rPr>
          <w:rFonts w:ascii="Cambria Math" w:hAnsi="Cambria Math" w:eastAsia="Cambria Math" w:cs="Cambria Math"/>
          <w:sz w:val="13"/>
          <w:szCs w:val="13"/>
          <w:spacing w:val="4"/>
        </w:rPr>
        <w:t>t</w:t>
      </w:r>
      <w:r>
        <w:rPr>
          <w:rFonts w:ascii="Cambria Math" w:hAnsi="Cambria Math" w:eastAsia="Cambria Math" w:cs="Cambria Math"/>
          <w:sz w:val="13"/>
          <w:szCs w:val="13"/>
        </w:rPr>
        <w:t xml:space="preserve">                                 </w:t>
      </w:r>
      <w:r>
        <w:rPr>
          <w:sz w:val="19"/>
          <w:szCs w:val="19"/>
          <w:spacing w:val="4"/>
        </w:rPr>
        <w:t>Income taxes (txt)</w:t>
      </w:r>
    </w:p>
    <w:p>
      <w:pPr>
        <w:pStyle w:val="BodyText"/>
        <w:ind w:left="761"/>
        <w:spacing w:before="58" w:line="198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position w:val="4"/>
        </w:rPr>
        <w:t>XIDO</w:t>
      </w:r>
      <w:r>
        <w:rPr>
          <w:rFonts w:ascii="Cambria Math" w:hAnsi="Cambria Math" w:eastAsia="Cambria Math" w:cs="Cambria Math"/>
          <w:sz w:val="13"/>
          <w:szCs w:val="13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10"/>
        </w:rPr>
        <w:t xml:space="preserve">                      </w:t>
      </w:r>
      <w:r>
        <w:rPr>
          <w:rFonts w:ascii="Cambria Math" w:hAnsi="Cambria Math" w:eastAsia="Cambria Math" w:cs="Cambria Math"/>
          <w:sz w:val="13"/>
          <w:szCs w:val="13"/>
          <w:spacing w:val="9"/>
        </w:rPr>
        <w:t xml:space="preserve">       </w:t>
      </w:r>
      <w:r>
        <w:rPr>
          <w:sz w:val="19"/>
          <w:szCs w:val="19"/>
        </w:rPr>
        <w:t>Extraordinary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discontinued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operations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xido</w:t>
      </w:r>
      <w:r>
        <w:rPr>
          <w:sz w:val="19"/>
          <w:szCs w:val="19"/>
          <w:spacing w:val="9"/>
        </w:rPr>
        <w:t>)</w:t>
      </w:r>
    </w:p>
    <w:p>
      <w:pPr>
        <w:pStyle w:val="BodyText"/>
        <w:ind w:left="948"/>
        <w:spacing w:before="58" w:line="196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position w:val="4"/>
        </w:rPr>
        <w:t>E</w:t>
      </w:r>
      <w:r>
        <w:rPr>
          <w:rFonts w:ascii="Cambria Math" w:hAnsi="Cambria Math" w:eastAsia="Cambria Math" w:cs="Cambria Math"/>
          <w:sz w:val="13"/>
          <w:szCs w:val="13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2"/>
        </w:rPr>
        <w:t xml:space="preserve">                                    </w:t>
      </w:r>
      <w:r>
        <w:rPr>
          <w:sz w:val="19"/>
          <w:szCs w:val="19"/>
        </w:rPr>
        <w:t>Earnings</w:t>
      </w:r>
      <w:r>
        <w:rPr>
          <w:sz w:val="19"/>
          <w:szCs w:val="19"/>
          <w:spacing w:val="2"/>
        </w:rPr>
        <w:t xml:space="preserve"> (</w:t>
      </w:r>
      <w:r>
        <w:rPr>
          <w:sz w:val="19"/>
          <w:szCs w:val="19"/>
        </w:rPr>
        <w:t>ib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2"/>
        </w:rPr>
        <w:t>-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spi</w:t>
      </w:r>
      <w:r>
        <w:rPr>
          <w:sz w:val="19"/>
          <w:szCs w:val="19"/>
          <w:spacing w:val="2"/>
        </w:rPr>
        <w:t>)</w:t>
      </w:r>
    </w:p>
    <w:p>
      <w:pPr>
        <w:pStyle w:val="BodyText"/>
        <w:ind w:left="821"/>
        <w:spacing w:before="59" w:line="209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position w:val="3"/>
        </w:rPr>
        <w:t>DVc</w:t>
      </w:r>
      <w:r>
        <w:rPr>
          <w:rFonts w:ascii="Cambria Math" w:hAnsi="Cambria Math" w:eastAsia="Cambria Math" w:cs="Cambria Math"/>
          <w:sz w:val="13"/>
          <w:szCs w:val="13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6"/>
        </w:rPr>
        <w:t xml:space="preserve">                          </w:t>
      </w:r>
      <w:r>
        <w:rPr>
          <w:rFonts w:ascii="Cambria Math" w:hAnsi="Cambria Math" w:eastAsia="Cambria Math" w:cs="Cambria Math"/>
          <w:sz w:val="13"/>
          <w:szCs w:val="13"/>
          <w:spacing w:val="5"/>
        </w:rPr>
        <w:t xml:space="preserve">    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dividend</w:t>
      </w:r>
      <w:r>
        <w:rPr>
          <w:sz w:val="19"/>
          <w:szCs w:val="19"/>
          <w:spacing w:val="5"/>
        </w:rPr>
        <w:t xml:space="preserve"> (</w:t>
      </w:r>
      <w:r>
        <w:rPr>
          <w:sz w:val="19"/>
          <w:szCs w:val="19"/>
        </w:rPr>
        <w:t>dvc</w:t>
      </w:r>
      <w:r>
        <w:rPr>
          <w:sz w:val="19"/>
          <w:szCs w:val="19"/>
          <w:spacing w:val="5"/>
        </w:rPr>
        <w:t>)</w:t>
      </w:r>
    </w:p>
    <w:p>
      <w:pPr>
        <w:pStyle w:val="BodyText"/>
        <w:ind w:left="111"/>
        <w:spacing w:before="98" w:line="200" w:lineRule="auto"/>
        <w:rPr>
          <w:sz w:val="19"/>
          <w:szCs w:val="19"/>
        </w:rPr>
      </w:pPr>
      <w:r>
        <w:rPr>
          <w:sz w:val="19"/>
          <w:szCs w:val="19"/>
        </w:rPr>
        <w:t>Balance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sheet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8"/>
        </w:rPr>
        <w:t>(#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=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15):</w:t>
      </w:r>
    </w:p>
    <w:p>
      <w:pPr>
        <w:pStyle w:val="BodyText"/>
        <w:ind w:left="821"/>
        <w:spacing w:before="56" w:line="198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position w:val="4"/>
        </w:rPr>
        <w:t>cHE</w:t>
      </w:r>
      <w:r>
        <w:rPr>
          <w:rFonts w:ascii="Cambria Math" w:hAnsi="Cambria Math" w:eastAsia="Cambria Math" w:cs="Cambria Math"/>
          <w:sz w:val="13"/>
          <w:szCs w:val="13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7"/>
        </w:rPr>
        <w:t xml:space="preserve">                              </w:t>
      </w:r>
      <w:r>
        <w:rPr>
          <w:rFonts w:ascii="Cambria Math" w:hAnsi="Cambria Math" w:eastAsia="Cambria Math" w:cs="Cambria Math"/>
          <w:sz w:val="13"/>
          <w:szCs w:val="13"/>
          <w:spacing w:val="6"/>
        </w:rPr>
        <w:t xml:space="preserve"> </w:t>
      </w:r>
      <w:r>
        <w:rPr>
          <w:sz w:val="19"/>
          <w:szCs w:val="19"/>
        </w:rPr>
        <w:t>Cash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short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>term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investments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che</w:t>
      </w:r>
      <w:r>
        <w:rPr>
          <w:sz w:val="19"/>
          <w:szCs w:val="19"/>
          <w:spacing w:val="6"/>
        </w:rPr>
        <w:t>)</w:t>
      </w:r>
    </w:p>
    <w:p>
      <w:pPr>
        <w:pStyle w:val="BodyText"/>
        <w:ind w:left="780"/>
        <w:spacing w:before="59" w:line="208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spacing w:val="4"/>
          <w:position w:val="3"/>
        </w:rPr>
        <w:t>INVT</w:t>
      </w:r>
      <w:r>
        <w:rPr>
          <w:rFonts w:ascii="Cambria Math" w:hAnsi="Cambria Math" w:eastAsia="Cambria Math" w:cs="Cambria Math"/>
          <w:sz w:val="13"/>
          <w:szCs w:val="13"/>
          <w:spacing w:val="4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1"/>
        </w:rPr>
        <w:t xml:space="preserve">                         </w:t>
      </w:r>
      <w:r>
        <w:rPr>
          <w:rFonts w:ascii="Cambria Math" w:hAnsi="Cambria Math" w:eastAsia="Cambria Math" w:cs="Cambria Math"/>
          <w:sz w:val="13"/>
          <w:szCs w:val="13"/>
        </w:rPr>
        <w:t xml:space="preserve">      </w:t>
      </w:r>
      <w:r>
        <w:rPr>
          <w:sz w:val="19"/>
          <w:szCs w:val="19"/>
          <w:spacing w:val="4"/>
        </w:rPr>
        <w:t>Inventories (invt)</w:t>
      </w:r>
    </w:p>
    <w:p>
      <w:pPr>
        <w:pStyle w:val="BodyText"/>
        <w:ind w:left="768"/>
        <w:spacing w:before="58" w:line="209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position w:val="3"/>
        </w:rPr>
        <w:t>REcT</w:t>
      </w:r>
      <w:r>
        <w:rPr>
          <w:rFonts w:ascii="Cambria Math" w:hAnsi="Cambria Math" w:eastAsia="Cambria Math" w:cs="Cambria Math"/>
          <w:sz w:val="13"/>
          <w:szCs w:val="13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6"/>
        </w:rPr>
        <w:t xml:space="preserve">                           </w:t>
      </w:r>
      <w:r>
        <w:rPr>
          <w:rFonts w:ascii="Cambria Math" w:hAnsi="Cambria Math" w:eastAsia="Cambria Math" w:cs="Cambria Math"/>
          <w:sz w:val="13"/>
          <w:szCs w:val="13"/>
          <w:spacing w:val="5"/>
        </w:rPr>
        <w:t xml:space="preserve">  </w:t>
      </w:r>
      <w:r>
        <w:rPr>
          <w:sz w:val="19"/>
          <w:szCs w:val="19"/>
        </w:rPr>
        <w:t>Receivables</w:t>
      </w:r>
      <w:r>
        <w:rPr>
          <w:sz w:val="19"/>
          <w:szCs w:val="19"/>
          <w:spacing w:val="5"/>
        </w:rPr>
        <w:t xml:space="preserve"> (</w:t>
      </w:r>
      <w:r>
        <w:rPr>
          <w:sz w:val="19"/>
          <w:szCs w:val="19"/>
        </w:rPr>
        <w:t>rect</w:t>
      </w:r>
      <w:r>
        <w:rPr>
          <w:sz w:val="19"/>
          <w:szCs w:val="19"/>
          <w:spacing w:val="5"/>
        </w:rPr>
        <w:t>)</w:t>
      </w:r>
    </w:p>
    <w:p>
      <w:pPr>
        <w:pStyle w:val="BodyText"/>
        <w:ind w:left="824"/>
        <w:spacing w:before="55" w:line="209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  <w:position w:val="3"/>
        </w:rPr>
        <w:t>AcT</w:t>
      </w:r>
      <w:r>
        <w:rPr>
          <w:rFonts w:ascii="Cambria Math" w:hAnsi="Cambria Math" w:eastAsia="Cambria Math" w:cs="Cambria Math"/>
          <w:sz w:val="13"/>
          <w:szCs w:val="13"/>
        </w:rPr>
        <w:t>t</w:t>
      </w:r>
      <w:r>
        <w:rPr>
          <w:rFonts w:ascii="Cambria Math" w:hAnsi="Cambria Math" w:eastAsia="Cambria Math" w:cs="Cambria Math"/>
          <w:sz w:val="13"/>
          <w:szCs w:val="13"/>
          <w:spacing w:val="6"/>
        </w:rPr>
        <w:t xml:space="preserve">                   </w:t>
      </w:r>
      <w:r>
        <w:rPr>
          <w:rFonts w:ascii="Cambria Math" w:hAnsi="Cambria Math" w:eastAsia="Cambria Math" w:cs="Cambria Math"/>
          <w:sz w:val="13"/>
          <w:szCs w:val="13"/>
          <w:spacing w:val="5"/>
        </w:rPr>
        <w:t xml:space="preserve">            </w:t>
      </w:r>
      <w:r>
        <w:rPr>
          <w:sz w:val="19"/>
          <w:szCs w:val="19"/>
        </w:rPr>
        <w:t>Total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current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assets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act</w:t>
      </w:r>
      <w:r>
        <w:rPr>
          <w:sz w:val="19"/>
          <w:szCs w:val="19"/>
          <w:spacing w:val="5"/>
        </w:rPr>
        <w:t>)</w:t>
      </w:r>
    </w:p>
    <w:p>
      <w:pPr>
        <w:spacing w:line="209" w:lineRule="auto"/>
        <w:sectPr>
          <w:headerReference w:type="default" r:id="rId54"/>
          <w:footerReference w:type="default" r:id="rId55"/>
          <w:pgSz w:w="12240" w:h="15840"/>
          <w:pgMar w:top="1792" w:right="1438" w:bottom="1526" w:left="1440" w:header="1423" w:footer="1277" w:gutter="0"/>
        </w:sectPr>
        <w:rPr>
          <w:sz w:val="19"/>
          <w:szCs w:val="19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711"/>
        <w:spacing w:before="82" w:line="168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4"/>
        </w:rPr>
        <w:t>PPENT</w:t>
      </w:r>
      <w:r>
        <w:rPr>
          <w:rFonts w:ascii="Microsoft YaHei" w:hAnsi="Microsoft YaHei" w:eastAsia="Microsoft YaHei" w:cs="Microsoft YaHei"/>
          <w:sz w:val="13"/>
          <w:szCs w:val="13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spacing w:val="4"/>
        </w:rPr>
        <w:t xml:space="preserve">                    </w:t>
      </w:r>
      <w:r>
        <w:rPr>
          <w:sz w:val="19"/>
          <w:szCs w:val="19"/>
        </w:rPr>
        <w:t>Property</w:t>
      </w:r>
      <w:r>
        <w:rPr>
          <w:sz w:val="19"/>
          <w:szCs w:val="19"/>
          <w:spacing w:val="4"/>
        </w:rPr>
        <w:t>, </w:t>
      </w:r>
      <w:r>
        <w:rPr>
          <w:sz w:val="19"/>
          <w:szCs w:val="19"/>
        </w:rPr>
        <w:t>plant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equipment</w:t>
      </w:r>
      <w:r>
        <w:rPr>
          <w:sz w:val="19"/>
          <w:szCs w:val="19"/>
          <w:spacing w:val="4"/>
        </w:rPr>
        <w:t xml:space="preserve"> — </w:t>
      </w:r>
      <w:r>
        <w:rPr>
          <w:sz w:val="19"/>
          <w:szCs w:val="19"/>
        </w:rPr>
        <w:t>Net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ppent</w:t>
      </w:r>
      <w:r>
        <w:rPr>
          <w:sz w:val="19"/>
          <w:szCs w:val="19"/>
          <w:spacing w:val="4"/>
        </w:rPr>
        <w:t>)</w:t>
      </w:r>
    </w:p>
    <w:p>
      <w:pPr>
        <w:pStyle w:val="BodyText"/>
        <w:ind w:left="792"/>
        <w:spacing w:before="36" w:line="16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4"/>
        </w:rPr>
        <w:t>IVAo</w:t>
      </w:r>
      <w:r>
        <w:rPr>
          <w:rFonts w:ascii="Microsoft YaHei" w:hAnsi="Microsoft YaHei" w:eastAsia="Microsoft YaHei" w:cs="Microsoft YaHei"/>
          <w:sz w:val="13"/>
          <w:szCs w:val="13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spacing w:val="3"/>
        </w:rPr>
        <w:t xml:space="preserve">                       </w:t>
      </w:r>
      <w:r>
        <w:rPr>
          <w:sz w:val="19"/>
          <w:szCs w:val="19"/>
        </w:rPr>
        <w:t>Investments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advances</w:t>
      </w:r>
      <w:r>
        <w:rPr>
          <w:sz w:val="19"/>
          <w:szCs w:val="19"/>
          <w:spacing w:val="2"/>
        </w:rPr>
        <w:t xml:space="preserve"> —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(</w:t>
      </w:r>
      <w:r>
        <w:rPr>
          <w:sz w:val="19"/>
          <w:szCs w:val="19"/>
        </w:rPr>
        <w:t>ivao</w:t>
      </w:r>
      <w:r>
        <w:rPr>
          <w:sz w:val="19"/>
          <w:szCs w:val="19"/>
          <w:spacing w:val="2"/>
        </w:rPr>
        <w:t>)</w:t>
      </w:r>
    </w:p>
    <w:p>
      <w:pPr>
        <w:pStyle w:val="BodyText"/>
        <w:ind w:left="720"/>
        <w:spacing w:before="38" w:line="176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  <w:position w:val="3"/>
        </w:rPr>
        <w:t>INTAN</w:t>
      </w:r>
      <w:r>
        <w:rPr>
          <w:rFonts w:ascii="Microsoft YaHei" w:hAnsi="Microsoft YaHei" w:eastAsia="Microsoft YaHei" w:cs="Microsoft YaHei"/>
          <w:sz w:val="13"/>
          <w:szCs w:val="13"/>
          <w:spacing w:val="3"/>
        </w:rPr>
        <w:t>t</w:t>
      </w:r>
      <w:r>
        <w:rPr>
          <w:rFonts w:ascii="Microsoft YaHei" w:hAnsi="Microsoft YaHei" w:eastAsia="Microsoft YaHei" w:cs="Microsoft YaHei"/>
          <w:sz w:val="13"/>
          <w:szCs w:val="13"/>
        </w:rPr>
        <w:t xml:space="preserve">                     </w:t>
      </w:r>
      <w:r>
        <w:rPr>
          <w:sz w:val="19"/>
          <w:szCs w:val="19"/>
          <w:spacing w:val="3"/>
        </w:rPr>
        <w:t>Intangible assets </w:t>
      </w:r>
      <w:r>
        <w:rPr>
          <w:sz w:val="19"/>
          <w:szCs w:val="19"/>
          <w:spacing w:val="2"/>
        </w:rPr>
        <w:t>(intan)</w:t>
      </w:r>
    </w:p>
    <w:p>
      <w:pPr>
        <w:pStyle w:val="BodyText"/>
        <w:ind w:left="901"/>
        <w:spacing w:before="39" w:line="176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3"/>
        </w:rPr>
        <w:t>AT</w:t>
      </w:r>
      <w:r>
        <w:rPr>
          <w:rFonts w:ascii="Microsoft YaHei" w:hAnsi="Microsoft YaHei" w:eastAsia="Microsoft YaHei" w:cs="Microsoft YaHei"/>
          <w:sz w:val="13"/>
          <w:szCs w:val="13"/>
        </w:rPr>
        <w:t>t                          </w:t>
      </w:r>
      <w:r>
        <w:rPr>
          <w:sz w:val="19"/>
          <w:szCs w:val="19"/>
        </w:rPr>
        <w:t>Total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assets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(</w:t>
      </w:r>
      <w:r>
        <w:rPr>
          <w:sz w:val="19"/>
          <w:szCs w:val="19"/>
        </w:rPr>
        <w:t>at</w:t>
      </w:r>
      <w:r>
        <w:rPr>
          <w:sz w:val="19"/>
          <w:szCs w:val="19"/>
          <w:spacing w:val="14"/>
        </w:rPr>
        <w:t>)</w:t>
      </w:r>
    </w:p>
    <w:p>
      <w:pPr>
        <w:pStyle w:val="BodyText"/>
        <w:ind w:left="898"/>
        <w:spacing w:before="38" w:line="168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4"/>
        </w:rPr>
        <w:t>AP</w:t>
      </w:r>
      <w:r>
        <w:rPr>
          <w:rFonts w:ascii="Microsoft YaHei" w:hAnsi="Microsoft YaHei" w:eastAsia="Microsoft YaHei" w:cs="Microsoft YaHei"/>
          <w:sz w:val="13"/>
          <w:szCs w:val="13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spacing w:val="4"/>
        </w:rPr>
        <w:t xml:space="preserve">                         </w:t>
      </w:r>
      <w:r>
        <w:rPr>
          <w:sz w:val="19"/>
          <w:szCs w:val="19"/>
        </w:rPr>
        <w:t>Accounts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payable</w:t>
      </w:r>
      <w:r>
        <w:rPr>
          <w:sz w:val="19"/>
          <w:szCs w:val="19"/>
          <w:spacing w:val="4"/>
        </w:rPr>
        <w:t xml:space="preserve"> (</w:t>
      </w:r>
      <w:r>
        <w:rPr>
          <w:sz w:val="19"/>
          <w:szCs w:val="19"/>
        </w:rPr>
        <w:t>ap</w:t>
      </w:r>
      <w:r>
        <w:rPr>
          <w:sz w:val="19"/>
          <w:szCs w:val="19"/>
          <w:spacing w:val="4"/>
        </w:rPr>
        <w:t>)</w:t>
      </w:r>
    </w:p>
    <w:p>
      <w:pPr>
        <w:pStyle w:val="BodyText"/>
        <w:ind w:left="843"/>
        <w:spacing w:before="39" w:line="16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  <w:position w:val="4"/>
        </w:rPr>
        <w:t>DLC</w:t>
      </w:r>
      <w:r>
        <w:rPr>
          <w:rFonts w:ascii="Microsoft YaHei" w:hAnsi="Microsoft YaHei" w:eastAsia="Microsoft YaHei" w:cs="Microsoft YaHei"/>
          <w:sz w:val="13"/>
          <w:szCs w:val="13"/>
          <w:spacing w:val="3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spacing w:val="1"/>
        </w:rPr>
        <w:t xml:space="preserve">                      </w:t>
      </w:r>
      <w:r>
        <w:rPr>
          <w:rFonts w:ascii="Microsoft YaHei" w:hAnsi="Microsoft YaHei" w:eastAsia="Microsoft YaHei" w:cs="Microsoft YaHei"/>
          <w:sz w:val="13"/>
          <w:szCs w:val="13"/>
        </w:rPr>
        <w:t xml:space="preserve">  </w:t>
      </w:r>
      <w:r>
        <w:rPr>
          <w:sz w:val="19"/>
          <w:szCs w:val="19"/>
          <w:spacing w:val="3"/>
        </w:rPr>
        <w:t>Debt in current liabili</w:t>
      </w:r>
      <w:r>
        <w:rPr>
          <w:sz w:val="19"/>
          <w:szCs w:val="19"/>
          <w:spacing w:val="2"/>
        </w:rPr>
        <w:t>ties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(dlc)</w:t>
      </w:r>
    </w:p>
    <w:p>
      <w:pPr>
        <w:pStyle w:val="BodyText"/>
        <w:ind w:left="844"/>
        <w:spacing w:before="41" w:line="167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  <w:position w:val="4"/>
        </w:rPr>
        <w:t>TXP</w:t>
      </w:r>
      <w:r>
        <w:rPr>
          <w:rFonts w:ascii="Microsoft YaHei" w:hAnsi="Microsoft YaHei" w:eastAsia="Microsoft YaHei" w:cs="Microsoft YaHei"/>
          <w:sz w:val="13"/>
          <w:szCs w:val="13"/>
          <w:spacing w:val="4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spacing w:val="1"/>
        </w:rPr>
        <w:t xml:space="preserve">                        </w:t>
      </w:r>
      <w:r>
        <w:rPr>
          <w:sz w:val="19"/>
          <w:szCs w:val="19"/>
          <w:spacing w:val="4"/>
        </w:rPr>
        <w:t>Income taxes pay</w:t>
      </w:r>
      <w:r>
        <w:rPr>
          <w:sz w:val="19"/>
          <w:szCs w:val="19"/>
          <w:spacing w:val="3"/>
        </w:rPr>
        <w:t>able (txp)</w:t>
      </w:r>
    </w:p>
    <w:p>
      <w:pPr>
        <w:pStyle w:val="BodyText"/>
        <w:ind w:left="855"/>
        <w:spacing w:before="37" w:line="169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4"/>
        </w:rPr>
        <w:t>LCT</w:t>
      </w:r>
      <w:r>
        <w:rPr>
          <w:rFonts w:ascii="Microsoft YaHei" w:hAnsi="Microsoft YaHei" w:eastAsia="Microsoft YaHei" w:cs="Microsoft YaHei"/>
          <w:sz w:val="13"/>
          <w:szCs w:val="13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spacing w:val="5"/>
        </w:rPr>
        <w:t xml:space="preserve">                        </w:t>
      </w:r>
      <w:r>
        <w:rPr>
          <w:sz w:val="19"/>
          <w:szCs w:val="19"/>
        </w:rPr>
        <w:t>Total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current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liabilities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lct</w:t>
      </w:r>
      <w:r>
        <w:rPr>
          <w:sz w:val="19"/>
          <w:szCs w:val="19"/>
          <w:spacing w:val="4"/>
        </w:rPr>
        <w:t>)</w:t>
      </w:r>
    </w:p>
    <w:p>
      <w:pPr>
        <w:pStyle w:val="BodyText"/>
        <w:ind w:left="787"/>
        <w:spacing w:before="40" w:line="17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3"/>
        </w:rPr>
        <w:t>DLTT</w:t>
      </w:r>
      <w:r>
        <w:rPr>
          <w:rFonts w:ascii="Microsoft YaHei" w:hAnsi="Microsoft YaHei" w:eastAsia="Microsoft YaHei" w:cs="Microsoft YaHei"/>
          <w:sz w:val="13"/>
          <w:szCs w:val="13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spacing w:val="5"/>
        </w:rPr>
        <w:t xml:space="preserve">                      </w:t>
      </w:r>
      <w:r>
        <w:rPr>
          <w:sz w:val="19"/>
          <w:szCs w:val="19"/>
        </w:rPr>
        <w:t>Long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term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debt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dltt</w:t>
      </w:r>
      <w:r>
        <w:rPr>
          <w:sz w:val="19"/>
          <w:szCs w:val="19"/>
          <w:spacing w:val="4"/>
        </w:rPr>
        <w:t>)</w:t>
      </w:r>
    </w:p>
    <w:p>
      <w:pPr>
        <w:pStyle w:val="BodyText"/>
        <w:ind w:left="917"/>
        <w:spacing w:before="41" w:line="168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  <w:position w:val="4"/>
        </w:rPr>
        <w:t>LT</w:t>
      </w:r>
      <w:r>
        <w:rPr>
          <w:rFonts w:ascii="Microsoft YaHei" w:hAnsi="Microsoft YaHei" w:eastAsia="Microsoft YaHei" w:cs="Microsoft YaHei"/>
          <w:sz w:val="13"/>
          <w:szCs w:val="13"/>
          <w:spacing w:val="2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spacing w:val="1"/>
        </w:rPr>
        <w:t xml:space="preserve">                          </w:t>
      </w:r>
      <w:r>
        <w:rPr>
          <w:sz w:val="19"/>
          <w:szCs w:val="19"/>
          <w:spacing w:val="2"/>
        </w:rPr>
        <w:t>Total liabilities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(lt)</w:t>
      </w:r>
    </w:p>
    <w:p>
      <w:pPr>
        <w:pStyle w:val="BodyText"/>
        <w:ind w:left="838"/>
        <w:spacing w:before="17" w:line="190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3"/>
        </w:rPr>
        <w:t>CEQ</w:t>
      </w:r>
      <w:r>
        <w:rPr>
          <w:rFonts w:ascii="Microsoft YaHei" w:hAnsi="Microsoft YaHei" w:eastAsia="Microsoft YaHei" w:cs="Microsoft YaHei"/>
          <w:sz w:val="13"/>
          <w:szCs w:val="13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spacing w:val="6"/>
        </w:rPr>
        <w:t xml:space="preserve">                      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5"/>
        </w:rPr>
        <w:t>/</w:t>
      </w:r>
      <w:r>
        <w:rPr>
          <w:sz w:val="19"/>
          <w:szCs w:val="19"/>
        </w:rPr>
        <w:t>Ordinary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equity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ceq</w:t>
      </w:r>
      <w:r>
        <w:rPr>
          <w:sz w:val="19"/>
          <w:szCs w:val="19"/>
          <w:spacing w:val="5"/>
        </w:rPr>
        <w:t>)</w:t>
      </w:r>
    </w:p>
    <w:p>
      <w:pPr>
        <w:pStyle w:val="BodyText"/>
        <w:ind w:left="129"/>
        <w:spacing w:before="81" w:line="200" w:lineRule="auto"/>
        <w:rPr>
          <w:sz w:val="19"/>
          <w:szCs w:val="19"/>
        </w:rPr>
      </w:pPr>
      <w:r>
        <w:rPr>
          <w:sz w:val="19"/>
          <w:szCs w:val="19"/>
        </w:rPr>
        <w:t>Cash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statement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9"/>
        </w:rPr>
        <w:t>(#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9"/>
        </w:rPr>
        <w:t>=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1):</w:t>
      </w:r>
    </w:p>
    <w:p>
      <w:pPr>
        <w:pStyle w:val="BodyText"/>
        <w:ind w:left="841"/>
        <w:spacing w:before="48" w:line="16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</w:rPr>
        <w:t>CFo</w:t>
      </w:r>
      <w:r>
        <w:rPr>
          <w:rFonts w:ascii="Microsoft YaHei" w:hAnsi="Microsoft YaHei" w:eastAsia="Microsoft YaHei" w:cs="Microsoft YaHei"/>
          <w:sz w:val="13"/>
          <w:szCs w:val="13"/>
          <w:position w:val="-4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spacing w:val="11"/>
          <w:position w:val="-4"/>
        </w:rPr>
        <w:t xml:space="preserve">                       </w:t>
      </w:r>
      <w:r>
        <w:rPr>
          <w:sz w:val="19"/>
          <w:szCs w:val="19"/>
        </w:rPr>
        <w:t>Cash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operating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activities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oancf</w:t>
      </w:r>
      <w:r>
        <w:rPr>
          <w:sz w:val="19"/>
          <w:szCs w:val="19"/>
          <w:spacing w:val="10"/>
        </w:rPr>
        <w:t xml:space="preserve"> - </w:t>
      </w:r>
      <w:r>
        <w:rPr>
          <w:sz w:val="19"/>
          <w:szCs w:val="19"/>
        </w:rPr>
        <w:t>xidoc</w:t>
      </w:r>
      <w:r>
        <w:rPr>
          <w:sz w:val="19"/>
          <w:szCs w:val="19"/>
          <w:spacing w:val="10"/>
        </w:rPr>
        <w:t>); </w:t>
      </w:r>
      <w:r>
        <w:rPr>
          <w:sz w:val="19"/>
          <w:szCs w:val="19"/>
        </w:rPr>
        <w:t>if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missing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computed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</w:p>
    <w:p>
      <w:pPr>
        <w:pStyle w:val="BodyText"/>
        <w:ind w:left="2198"/>
        <w:spacing w:line="19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balance sheet approach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(ib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accruals)</w:t>
      </w:r>
    </w:p>
    <w:p>
      <w:pPr>
        <w:pStyle w:val="BodyText"/>
        <w:ind w:left="125"/>
        <w:spacing w:before="97" w:line="200" w:lineRule="auto"/>
        <w:rPr>
          <w:sz w:val="19"/>
          <w:szCs w:val="19"/>
        </w:rPr>
      </w:pPr>
      <w:r>
        <w:rPr>
          <w:sz w:val="19"/>
          <w:szCs w:val="19"/>
        </w:rPr>
        <w:t>First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order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differences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above</w:t>
      </w:r>
      <w:r>
        <w:rPr>
          <w:sz w:val="19"/>
          <w:szCs w:val="19"/>
          <w:spacing w:val="13"/>
        </w:rPr>
        <w:t xml:space="preserve"> 28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3"/>
        </w:rPr>
        <w:t>(#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3"/>
        </w:rPr>
        <w:t>=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3"/>
        </w:rPr>
        <w:t>28):</w:t>
      </w:r>
    </w:p>
    <w:p>
      <w:pPr>
        <w:pStyle w:val="BodyText"/>
        <w:ind w:left="412"/>
        <w:spacing w:before="85" w:line="213" w:lineRule="exact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Δ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CHE</w:t>
      </w:r>
      <w:r>
        <w:rPr>
          <w:rFonts w:ascii="Microsoft YaHei" w:hAnsi="Microsoft YaHei" w:eastAsia="Microsoft YaHei" w:cs="Microsoft YaHei"/>
          <w:sz w:val="13"/>
          <w:szCs w:val="13"/>
          <w:position w:val="-3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~Δ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CFo</w:t>
      </w:r>
      <w:r>
        <w:rPr>
          <w:rFonts w:ascii="Microsoft YaHei" w:hAnsi="Microsoft YaHei" w:eastAsia="Microsoft YaHei" w:cs="Microsoft YaHei"/>
          <w:sz w:val="13"/>
          <w:szCs w:val="13"/>
          <w:position w:val="-3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spacing w:val="11"/>
          <w:position w:val="-3"/>
        </w:rPr>
        <w:t xml:space="preserve">             </w:t>
      </w:r>
      <w:r>
        <w:rPr>
          <w:sz w:val="19"/>
          <w:szCs w:val="19"/>
          <w:position w:val="1"/>
        </w:rPr>
        <w:t>Computed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position w:val="1"/>
        </w:rPr>
        <w:t>as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position w:val="1"/>
        </w:rPr>
        <w:t>the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position w:val="1"/>
        </w:rPr>
        <w:t>corresponding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position w:val="1"/>
        </w:rPr>
        <w:t>item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position w:val="1"/>
        </w:rPr>
        <w:t>in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position w:val="1"/>
        </w:rPr>
        <w:t>year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position w:val="1"/>
        </w:rPr>
        <w:t>t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position w:val="1"/>
        </w:rPr>
        <w:t>less</w:t>
      </w:r>
      <w:r>
        <w:rPr>
          <w:sz w:val="19"/>
          <w:szCs w:val="19"/>
          <w:spacing w:val="10"/>
          <w:position w:val="1"/>
        </w:rPr>
        <w:t xml:space="preserve"> </w:t>
      </w:r>
      <w:r>
        <w:rPr>
          <w:sz w:val="19"/>
          <w:szCs w:val="19"/>
          <w:position w:val="1"/>
        </w:rPr>
        <w:t>the</w:t>
      </w:r>
      <w:r>
        <w:rPr>
          <w:sz w:val="19"/>
          <w:szCs w:val="19"/>
          <w:spacing w:val="12"/>
          <w:w w:val="101"/>
          <w:position w:val="1"/>
        </w:rPr>
        <w:t xml:space="preserve"> </w:t>
      </w:r>
      <w:r>
        <w:rPr>
          <w:sz w:val="19"/>
          <w:szCs w:val="19"/>
          <w:position w:val="1"/>
        </w:rPr>
        <w:t>same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sz w:val="19"/>
          <w:szCs w:val="19"/>
          <w:position w:val="1"/>
        </w:rPr>
        <w:t>item</w:t>
      </w:r>
      <w:r>
        <w:rPr>
          <w:sz w:val="19"/>
          <w:szCs w:val="19"/>
          <w:spacing w:val="5"/>
          <w:position w:val="1"/>
        </w:rPr>
        <w:t xml:space="preserve"> </w:t>
      </w:r>
      <w:r>
        <w:rPr>
          <w:sz w:val="19"/>
          <w:szCs w:val="19"/>
          <w:position w:val="1"/>
        </w:rPr>
        <w:t>in</w:t>
      </w:r>
      <w:r>
        <w:rPr>
          <w:sz w:val="19"/>
          <w:szCs w:val="19"/>
          <w:spacing w:val="5"/>
          <w:position w:val="1"/>
        </w:rPr>
        <w:t xml:space="preserve"> </w:t>
      </w:r>
      <w:r>
        <w:rPr>
          <w:sz w:val="19"/>
          <w:szCs w:val="19"/>
          <w:position w:val="1"/>
        </w:rPr>
        <w:t>year</w:t>
      </w:r>
      <w:r>
        <w:rPr>
          <w:sz w:val="19"/>
          <w:szCs w:val="19"/>
          <w:spacing w:val="4"/>
          <w:position w:val="1"/>
        </w:rPr>
        <w:t xml:space="preserve"> </w:t>
      </w:r>
      <w:r>
        <w:rPr>
          <w:sz w:val="19"/>
          <w:szCs w:val="19"/>
          <w:position w:val="1"/>
        </w:rPr>
        <w:t>t</w:t>
      </w:r>
      <w:r>
        <w:rPr>
          <w:sz w:val="19"/>
          <w:szCs w:val="19"/>
          <w:spacing w:val="13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-</w:t>
      </w:r>
      <w:r>
        <w:rPr>
          <w:sz w:val="19"/>
          <w:szCs w:val="19"/>
          <w:spacing w:val="24"/>
          <w:w w:val="101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1</w:t>
      </w:r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54"/>
        <w:gridCol w:w="7621"/>
      </w:tblGrid>
      <w:tr>
        <w:trPr>
          <w:trHeight w:val="289" w:hRule="atLeast"/>
        </w:trPr>
        <w:tc>
          <w:tcPr>
            <w:tcW w:w="9375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before="86" w:line="199" w:lineRule="auto"/>
              <w:rPr/>
            </w:pPr>
            <w:r>
              <w:rPr>
                <w:spacing w:val="4"/>
              </w:rPr>
              <w:t>Dependent variables in the regre</w:t>
            </w:r>
            <w:r>
              <w:rPr>
                <w:spacing w:val="3"/>
              </w:rPr>
              <w:t>ssions</w:t>
            </w:r>
          </w:p>
        </w:tc>
      </w:tr>
      <w:tr>
        <w:trPr>
          <w:trHeight w:val="1379" w:hRule="atLeast"/>
        </w:trPr>
        <w:tc>
          <w:tcPr>
            <w:tcW w:w="9375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7"/>
              <w:spacing w:before="22" w:line="168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EXRET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12</w:t>
            </w:r>
            <w:r>
              <w:rPr>
                <w:rFonts w:ascii="Microsoft YaHei" w:hAnsi="Microsoft YaHei" w:eastAsia="Microsoft YaHei" w:cs="Microsoft YaHei"/>
              </w:rPr>
              <w:t>M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4"/>
              </w:rPr>
              <w:t>t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4"/>
                <w:position w:val="-4"/>
              </w:rPr>
              <w:t>+1             </w:t>
            </w:r>
            <w:r>
              <w:rPr/>
              <w:t>One</w:t>
            </w:r>
            <w:r>
              <w:rPr>
                <w:spacing w:val="14"/>
              </w:rPr>
              <w:t>-</w:t>
            </w:r>
            <w:r>
              <w:rPr/>
              <w:t>year</w:t>
            </w:r>
            <w:r>
              <w:rPr>
                <w:spacing w:val="14"/>
              </w:rPr>
              <w:t xml:space="preserve"> </w:t>
            </w:r>
            <w:r>
              <w:rPr/>
              <w:t>ahead</w:t>
            </w:r>
            <w:r>
              <w:rPr>
                <w:spacing w:val="14"/>
              </w:rPr>
              <w:t xml:space="preserve"> </w:t>
            </w:r>
            <w:r>
              <w:rPr/>
              <w:t>excess</w:t>
            </w:r>
            <w:r>
              <w:rPr>
                <w:spacing w:val="14"/>
              </w:rPr>
              <w:t xml:space="preserve"> </w:t>
            </w:r>
            <w:r>
              <w:rPr/>
              <w:t>return</w:t>
            </w:r>
            <w:r>
              <w:rPr>
                <w:spacing w:val="14"/>
              </w:rPr>
              <w:t>,</w:t>
            </w:r>
            <w:r>
              <w:rPr>
                <w:spacing w:val="13"/>
              </w:rPr>
              <w:t xml:space="preserve"> </w:t>
            </w:r>
            <w:r>
              <w:rPr/>
              <w:t>computed</w:t>
            </w:r>
            <w:r>
              <w:rPr>
                <w:spacing w:val="13"/>
              </w:rPr>
              <w:t xml:space="preserve"> </w:t>
            </w:r>
            <w:r>
              <w:rPr/>
              <w:t>as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3"/>
              </w:rPr>
              <w:t>12-</w:t>
            </w:r>
            <w:r>
              <w:rPr/>
              <w:t>month</w:t>
            </w:r>
            <w:r>
              <w:rPr>
                <w:spacing w:val="8"/>
              </w:rPr>
              <w:t xml:space="preserve"> </w:t>
            </w:r>
            <w:r>
              <w:rPr/>
              <w:t>cumulative</w:t>
            </w:r>
            <w:r>
              <w:rPr>
                <w:spacing w:val="4"/>
              </w:rPr>
              <w:t xml:space="preserve"> </w:t>
            </w:r>
            <w:r>
              <w:rPr/>
              <w:t>return</w:t>
            </w:r>
            <w:r>
              <w:rPr>
                <w:spacing w:val="7"/>
              </w:rPr>
              <w:t xml:space="preserve"> </w:t>
            </w:r>
            <w:r>
              <w:rPr/>
              <w:t>less</w:t>
            </w:r>
            <w:r>
              <w:rPr>
                <w:spacing w:val="4"/>
              </w:rPr>
              <w:t xml:space="preserve"> </w:t>
            </w:r>
            <w:r>
              <w:rPr/>
              <w:t>that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</w:p>
          <w:p>
            <w:pPr>
              <w:pStyle w:val="TableText"/>
              <w:ind w:left="2200"/>
              <w:spacing w:line="199" w:lineRule="auto"/>
              <w:rPr/>
            </w:pPr>
            <w:r>
              <w:rPr>
                <w:spacing w:val="4"/>
              </w:rPr>
              <w:t>the risk-free rate, starting from the fou</w:t>
            </w:r>
            <w:r>
              <w:rPr>
                <w:spacing w:val="3"/>
              </w:rPr>
              <w:t>rth month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after the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end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last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fiscal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year</w:t>
            </w:r>
          </w:p>
          <w:p>
            <w:pPr>
              <w:pStyle w:val="TableText"/>
              <w:ind w:left="677"/>
              <w:spacing w:before="47" w:line="160" w:lineRule="auto"/>
              <w:rPr/>
            </w:pPr>
            <w:r>
              <w:rPr>
                <w:rFonts w:ascii="Microsoft YaHei" w:hAnsi="Microsoft YaHei" w:eastAsia="Microsoft YaHei" w:cs="Microsoft YaHei"/>
                <w:spacing w:val="4"/>
              </w:rPr>
              <w:t>FERR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  <w:position w:val="-4"/>
              </w:rPr>
              <w:t>t+1                   </w:t>
            </w:r>
            <w:r>
              <w:rPr>
                <w:spacing w:val="4"/>
              </w:rPr>
              <w:t>Analyst forecast error, computed as the realized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difference betwe</w:t>
            </w:r>
            <w:r>
              <w:rPr>
                <w:spacing w:val="3"/>
              </w:rPr>
              <w:t>en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earnings per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share</w:t>
            </w:r>
          </w:p>
          <w:p>
            <w:pPr>
              <w:pStyle w:val="TableText"/>
              <w:ind w:left="2200" w:right="362" w:firstLine="6"/>
              <w:spacing w:line="237" w:lineRule="auto"/>
              <w:jc w:val="both"/>
              <w:rPr/>
            </w:pPr>
            <w:r>
              <w:rPr>
                <w:spacing w:val="4"/>
              </w:rPr>
              <w:t>(EPS) as reported in IBES and the consen</w:t>
            </w:r>
            <w:r>
              <w:rPr>
                <w:spacing w:val="3"/>
              </w:rPr>
              <w:t>sus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forecast made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in the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fourth month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after</w:t>
            </w:r>
            <w:r>
              <w:rPr/>
              <w:t xml:space="preserve">  </w:t>
            </w:r>
            <w:r>
              <w:rPr>
                <w:spacing w:val="4"/>
              </w:rPr>
              <w:t>the end of</w:t>
            </w:r>
            <w:r>
              <w:rPr>
                <w:spacing w:val="-17"/>
              </w:rPr>
              <w:t xml:space="preserve"> </w:t>
            </w:r>
            <w:r>
              <w:rPr>
                <w:spacing w:val="4"/>
              </w:rPr>
              <w:t>the last fiscal year,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scaled by the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stock price on the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day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formation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/>
              <w:t xml:space="preserve"> </w:t>
            </w:r>
            <w:r>
              <w:rPr>
                <w:spacing w:val="3"/>
              </w:rPr>
              <w:t>consensus forecast</w:t>
            </w:r>
          </w:p>
        </w:tc>
      </w:tr>
      <w:tr>
        <w:trPr>
          <w:trHeight w:val="284" w:hRule="atLeast"/>
        </w:trPr>
        <w:tc>
          <w:tcPr>
            <w:tcW w:w="9375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before="88" w:line="197" w:lineRule="auto"/>
              <w:rPr/>
            </w:pPr>
            <w:r>
              <w:rPr>
                <w:spacing w:val="3"/>
              </w:rPr>
              <w:t>Controls</w:t>
            </w:r>
          </w:p>
        </w:tc>
      </w:tr>
      <w:tr>
        <w:trPr>
          <w:trHeight w:val="477" w:hRule="atLeast"/>
        </w:trPr>
        <w:tc>
          <w:tcPr>
            <w:tcW w:w="1754" w:type="dxa"/>
            <w:vAlign w:val="top"/>
            <w:tcBorders>
              <w:top w:val="single" w:color="000000" w:sz="2" w:space="0"/>
            </w:tcBorders>
          </w:tcPr>
          <w:p>
            <w:pPr>
              <w:ind w:left="807"/>
              <w:spacing w:before="48" w:line="19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8"/>
              </w:rPr>
              <w:t>SIZE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  <w:position w:val="-3"/>
              </w:rPr>
              <w:t>t</w:t>
            </w:r>
          </w:p>
        </w:tc>
        <w:tc>
          <w:tcPr>
            <w:tcW w:w="76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1" w:right="169" w:hanging="3"/>
              <w:spacing w:before="39" w:line="235" w:lineRule="auto"/>
              <w:rPr/>
            </w:pPr>
            <w:r>
              <w:rPr>
                <w:spacing w:val="4"/>
              </w:rPr>
              <w:t>Logarithm of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market capitalization at the end of</w:t>
            </w:r>
            <w:r>
              <w:rPr>
                <w:spacing w:val="-17"/>
              </w:rPr>
              <w:t xml:space="preserve"> </w:t>
            </w:r>
            <w:r>
              <w:rPr>
                <w:spacing w:val="4"/>
              </w:rPr>
              <w:t>the third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month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after the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end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-18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last</w:t>
            </w:r>
            <w:r>
              <w:rPr/>
              <w:t xml:space="preserve"> </w:t>
            </w:r>
            <w:r>
              <w:rPr>
                <w:spacing w:val="2"/>
              </w:rPr>
              <w:t>fiscal year</w:t>
            </w:r>
          </w:p>
        </w:tc>
      </w:tr>
      <w:tr>
        <w:trPr>
          <w:trHeight w:val="458" w:hRule="atLeast"/>
        </w:trPr>
        <w:tc>
          <w:tcPr>
            <w:tcW w:w="1754" w:type="dxa"/>
            <w:vAlign w:val="top"/>
          </w:tcPr>
          <w:p>
            <w:pPr>
              <w:ind w:left="874"/>
              <w:spacing w:before="31" w:line="193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"/>
                <w:position w:val="1"/>
              </w:rPr>
              <w:t>BM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"/>
                <w:position w:val="-2"/>
              </w:rPr>
              <w:t>t</w:t>
            </w:r>
          </w:p>
        </w:tc>
        <w:tc>
          <w:tcPr>
            <w:tcW w:w="7621" w:type="dxa"/>
            <w:vAlign w:val="top"/>
          </w:tcPr>
          <w:p>
            <w:pPr>
              <w:pStyle w:val="TableText"/>
              <w:ind w:left="446" w:right="111" w:firstLine="1"/>
              <w:spacing w:before="20" w:line="235" w:lineRule="auto"/>
              <w:rPr/>
            </w:pPr>
            <w:r>
              <w:rPr>
                <w:spacing w:val="4"/>
              </w:rPr>
              <w:t>Book-to-market ratio, calculated as the book value of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equity divided by market equity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at</w:t>
            </w:r>
            <w:r>
              <w:rPr/>
              <w:t xml:space="preserve"> </w:t>
            </w:r>
            <w:r>
              <w:rPr>
                <w:spacing w:val="4"/>
              </w:rPr>
              <w:t>the end of</w:t>
            </w:r>
            <w:r>
              <w:rPr>
                <w:spacing w:val="-16"/>
              </w:rPr>
              <w:t xml:space="preserve"> </w:t>
            </w:r>
            <w:r>
              <w:rPr>
                <w:spacing w:val="4"/>
              </w:rPr>
              <w:t>three months after the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end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-17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last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fiscal</w:t>
            </w:r>
            <w:r>
              <w:rPr>
                <w:spacing w:val="3"/>
              </w:rPr>
              <w:t xml:space="preserve"> year</w:t>
            </w:r>
          </w:p>
        </w:tc>
      </w:tr>
      <w:tr>
        <w:trPr>
          <w:trHeight w:val="464" w:hRule="atLeast"/>
        </w:trPr>
        <w:tc>
          <w:tcPr>
            <w:tcW w:w="1754" w:type="dxa"/>
            <w:vAlign w:val="top"/>
          </w:tcPr>
          <w:p>
            <w:pPr>
              <w:ind w:left="785"/>
              <w:spacing w:before="32" w:line="187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4"/>
                <w:position w:val="1"/>
              </w:rPr>
              <w:t>MoM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  <w:position w:val="-3"/>
              </w:rPr>
              <w:t>t</w:t>
            </w:r>
          </w:p>
        </w:tc>
        <w:tc>
          <w:tcPr>
            <w:tcW w:w="7621" w:type="dxa"/>
            <w:vAlign w:val="top"/>
          </w:tcPr>
          <w:p>
            <w:pPr>
              <w:pStyle w:val="TableText"/>
              <w:ind w:left="445" w:right="252" w:firstLine="1"/>
              <w:spacing w:before="24" w:line="236" w:lineRule="auto"/>
              <w:rPr/>
            </w:pPr>
            <w:r>
              <w:rPr>
                <w:spacing w:val="4"/>
              </w:rPr>
              <w:t>Momentum calculated as the cumulative retur</w:t>
            </w:r>
            <w:r>
              <w:rPr>
                <w:spacing w:val="3"/>
              </w:rPr>
              <w:t>n during the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11-month period starting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12</w:t>
            </w:r>
            <w:r>
              <w:rPr/>
              <w:t xml:space="preserve"> </w:t>
            </w:r>
            <w:r>
              <w:rPr>
                <w:spacing w:val="4"/>
              </w:rPr>
              <w:t>months ago</w:t>
            </w:r>
          </w:p>
        </w:tc>
      </w:tr>
      <w:tr>
        <w:trPr>
          <w:trHeight w:val="279" w:hRule="atLeast"/>
        </w:trPr>
        <w:tc>
          <w:tcPr>
            <w:tcW w:w="1754" w:type="dxa"/>
            <w:vAlign w:val="top"/>
          </w:tcPr>
          <w:p>
            <w:pPr>
              <w:ind w:left="831"/>
              <w:spacing w:before="29" w:line="167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9"/>
                <w:position w:val="1"/>
              </w:rPr>
              <w:t>RoE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  <w:position w:val="-3"/>
              </w:rPr>
              <w:t>t</w:t>
            </w:r>
          </w:p>
        </w:tc>
        <w:tc>
          <w:tcPr>
            <w:tcW w:w="7621" w:type="dxa"/>
            <w:vAlign w:val="top"/>
          </w:tcPr>
          <w:p>
            <w:pPr>
              <w:pStyle w:val="TableText"/>
              <w:ind w:left="448"/>
              <w:spacing w:before="71" w:line="199" w:lineRule="auto"/>
              <w:rPr/>
            </w:pPr>
            <w:r>
              <w:rPr>
                <w:spacing w:val="4"/>
              </w:rPr>
              <w:t>Earnings (ib - spi)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div</w:t>
            </w:r>
            <w:r>
              <w:rPr>
                <w:spacing w:val="3"/>
              </w:rPr>
              <w:t>ided by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common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equity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(ceq)</w:t>
            </w:r>
          </w:p>
        </w:tc>
      </w:tr>
      <w:tr>
        <w:trPr>
          <w:trHeight w:val="277" w:hRule="atLeast"/>
        </w:trPr>
        <w:tc>
          <w:tcPr>
            <w:tcW w:w="1754" w:type="dxa"/>
            <w:vAlign w:val="top"/>
          </w:tcPr>
          <w:p>
            <w:pPr>
              <w:ind w:left="857"/>
              <w:spacing w:before="30" w:line="165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2"/>
                <w:position w:val="1"/>
              </w:rPr>
              <w:t>INV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"/>
                <w:position w:val="-3"/>
              </w:rPr>
              <w:t>t</w:t>
            </w:r>
          </w:p>
        </w:tc>
        <w:tc>
          <w:tcPr>
            <w:tcW w:w="7621" w:type="dxa"/>
            <w:vAlign w:val="top"/>
          </w:tcPr>
          <w:p>
            <w:pPr>
              <w:pStyle w:val="TableText"/>
              <w:ind w:left="451"/>
              <w:spacing w:before="53" w:line="214" w:lineRule="exact"/>
              <w:rPr/>
            </w:pPr>
            <w:r>
              <w:rPr>
                <w:position w:val="1"/>
              </w:rPr>
              <w:t>Growth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position w:val="1"/>
              </w:rPr>
              <w:t>rate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position w:val="1"/>
              </w:rPr>
              <w:t>of</w:t>
            </w:r>
            <w:r>
              <w:rPr>
                <w:spacing w:val="-9"/>
                <w:position w:val="1"/>
              </w:rPr>
              <w:t xml:space="preserve"> </w:t>
            </w:r>
            <w:r>
              <w:rPr>
                <w:position w:val="1"/>
              </w:rPr>
              <w:t>total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position w:val="1"/>
              </w:rPr>
              <w:t>assets</w:t>
            </w:r>
            <w:r>
              <w:rPr>
                <w:spacing w:val="12"/>
                <w:position w:val="1"/>
              </w:rPr>
              <w:t xml:space="preserve"> (</w:t>
            </w:r>
            <w:r>
              <w:rPr>
                <w:rFonts w:ascii="Microsoft YaHei" w:hAnsi="Microsoft YaHei" w:eastAsia="Microsoft YaHei" w:cs="Microsoft YaHei"/>
                <w:position w:val="1"/>
              </w:rPr>
              <w:t>at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2"/>
              </w:rPr>
              <w:t>t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2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2"/>
                <w:position w:val="1"/>
              </w:rPr>
              <w:t>/</w:t>
            </w:r>
            <w:r>
              <w:rPr>
                <w:rFonts w:ascii="Microsoft YaHei" w:hAnsi="Microsoft YaHei" w:eastAsia="Microsoft YaHei" w:cs="Microsoft YaHei"/>
                <w:position w:val="1"/>
              </w:rPr>
              <w:t>at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2"/>
              </w:rPr>
              <w:t>t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2"/>
                <w:position w:val="-2"/>
              </w:rPr>
              <w:t>一1  </w:t>
            </w:r>
            <w:r>
              <w:rPr>
                <w:rFonts w:ascii="Microsoft YaHei" w:hAnsi="Microsoft YaHei" w:eastAsia="Microsoft YaHei" w:cs="Microsoft YaHei"/>
                <w:spacing w:val="12"/>
                <w:position w:val="1"/>
              </w:rPr>
              <w:t>- 1</w:t>
            </w:r>
            <w:r>
              <w:rPr>
                <w:spacing w:val="12"/>
                <w:position w:val="1"/>
              </w:rPr>
              <w:t>)</w:t>
            </w:r>
          </w:p>
        </w:tc>
      </w:tr>
      <w:tr>
        <w:trPr>
          <w:trHeight w:val="280" w:hRule="atLeast"/>
        </w:trPr>
        <w:tc>
          <w:tcPr>
            <w:tcW w:w="1754" w:type="dxa"/>
            <w:vAlign w:val="top"/>
          </w:tcPr>
          <w:p>
            <w:pPr>
              <w:ind w:left="834"/>
              <w:spacing w:before="33" w:line="165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3"/>
                <w:position w:val="1"/>
              </w:rPr>
              <w:t>ACC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  <w:position w:val="-3"/>
              </w:rPr>
              <w:t>t</w:t>
            </w:r>
          </w:p>
        </w:tc>
        <w:tc>
          <w:tcPr>
            <w:tcW w:w="7621" w:type="dxa"/>
            <w:vAlign w:val="top"/>
          </w:tcPr>
          <w:p>
            <w:pPr>
              <w:pStyle w:val="TableText"/>
              <w:ind w:left="445"/>
              <w:spacing w:before="74" w:line="199" w:lineRule="auto"/>
              <w:rPr/>
            </w:pPr>
            <w:r>
              <w:rPr>
                <w:spacing w:val="4"/>
              </w:rPr>
              <w:t>Accruals scaled by tota</w:t>
            </w:r>
            <w:r>
              <w:rPr>
                <w:spacing w:val="3"/>
              </w:rPr>
              <w:t>l assets</w:t>
            </w:r>
          </w:p>
        </w:tc>
      </w:tr>
      <w:tr>
        <w:trPr>
          <w:trHeight w:val="265" w:hRule="atLeast"/>
        </w:trPr>
        <w:tc>
          <w:tcPr>
            <w:tcW w:w="1754" w:type="dxa"/>
            <w:vAlign w:val="top"/>
            <w:tcBorders>
              <w:bottom w:val="single" w:color="000000" w:sz="2" w:space="0"/>
            </w:tcBorders>
          </w:tcPr>
          <w:p>
            <w:pPr>
              <w:ind w:left="845"/>
              <w:spacing w:before="33" w:line="222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2"/>
                <w:position w:val="1"/>
              </w:rPr>
              <w:t>LTG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"/>
                <w:position w:val="-3"/>
              </w:rPr>
              <w:t>t</w:t>
            </w:r>
          </w:p>
        </w:tc>
        <w:tc>
          <w:tcPr>
            <w:tcW w:w="76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51"/>
              <w:spacing w:before="74" w:line="198" w:lineRule="auto"/>
              <w:rPr/>
            </w:pPr>
            <w:r>
              <w:rPr>
                <w:spacing w:val="4"/>
              </w:rPr>
              <w:t>Consensus long-term growth forecast in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IBES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7"/>
          <w:footerReference w:type="default" r:id="rId58"/>
          <w:pgSz w:w="12240" w:h="15840"/>
          <w:pgMar w:top="400" w:right="1438" w:bottom="1526" w:left="1426" w:header="0" w:footer="128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06" w:lineRule="exact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3"/>
        <w:gridCol w:w="4534"/>
        <w:gridCol w:w="3848"/>
      </w:tblGrid>
      <w:tr>
        <w:trPr>
          <w:trHeight w:val="290" w:hRule="atLeast"/>
        </w:trPr>
        <w:tc>
          <w:tcPr>
            <w:tcW w:w="9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110" w:line="186" w:lineRule="auto"/>
              <w:rPr/>
            </w:pPr>
            <w:r>
              <w:rPr>
                <w:b/>
                <w:bCs/>
                <w:spacing w:val="4"/>
              </w:rPr>
              <w:t>Model</w:t>
            </w:r>
          </w:p>
        </w:tc>
        <w:tc>
          <w:tcPr>
            <w:tcW w:w="45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5"/>
              <w:spacing w:before="107" w:line="190" w:lineRule="auto"/>
              <w:rPr/>
            </w:pPr>
            <w:r>
              <w:rPr>
                <w:b/>
                <w:bCs/>
                <w:spacing w:val="3"/>
              </w:rPr>
              <w:t>Candidate values</w:t>
            </w:r>
          </w:p>
        </w:tc>
        <w:tc>
          <w:tcPr>
            <w:tcW w:w="38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1"/>
              <w:spacing w:before="107" w:line="190" w:lineRule="auto"/>
              <w:rPr/>
            </w:pPr>
            <w:r>
              <w:rPr>
                <w:b/>
                <w:bCs/>
                <w:spacing w:val="4"/>
              </w:rPr>
              <w:t>Algorithms in sklearn</w:t>
            </w:r>
          </w:p>
        </w:tc>
      </w:tr>
      <w:tr>
        <w:trPr>
          <w:trHeight w:val="477" w:hRule="atLeast"/>
        </w:trPr>
        <w:tc>
          <w:tcPr>
            <w:tcW w:w="9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47" w:line="193" w:lineRule="auto"/>
              <w:rPr/>
            </w:pPr>
            <w:r>
              <w:rPr>
                <w:spacing w:val="5"/>
              </w:rPr>
              <w:t>LASSO</w:t>
            </w:r>
          </w:p>
        </w:tc>
        <w:tc>
          <w:tcPr>
            <w:tcW w:w="45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4"/>
              <w:spacing w:before="44" w:line="199" w:lineRule="auto"/>
              <w:rPr/>
            </w:pPr>
            <w:r>
              <w:rPr/>
              <w:t>alphas</w:t>
            </w:r>
            <w:r>
              <w:rPr>
                <w:spacing w:val="7"/>
              </w:rPr>
              <w:t xml:space="preserve"> = </w:t>
            </w:r>
            <w:r>
              <w:rPr/>
              <w:t>np</w:t>
            </w:r>
            <w:r>
              <w:rPr>
                <w:spacing w:val="7"/>
              </w:rPr>
              <w:t>.</w:t>
            </w:r>
            <w:r>
              <w:rPr/>
              <w:t>linspace</w:t>
            </w:r>
            <w:r>
              <w:rPr>
                <w:spacing w:val="7"/>
              </w:rPr>
              <w:t>(1e-3,1e-1,1000)</w:t>
            </w:r>
          </w:p>
        </w:tc>
        <w:tc>
          <w:tcPr>
            <w:tcW w:w="38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9"/>
              <w:spacing w:before="43" w:line="200" w:lineRule="auto"/>
              <w:rPr/>
            </w:pPr>
            <w:r>
              <w:rPr>
                <w:i/>
                <w:iCs/>
              </w:rPr>
              <w:t>LassoCV</w:t>
            </w:r>
            <w:r>
              <w:rPr>
                <w:i/>
                <w:iCs/>
                <w:spacing w:val="13"/>
              </w:rPr>
              <w:t>(</w:t>
            </w:r>
            <w:r>
              <w:rPr>
                <w:i/>
                <w:iCs/>
              </w:rPr>
              <w:t>alphas</w:t>
            </w:r>
            <w:r>
              <w:rPr>
                <w:i/>
                <w:iCs/>
                <w:spacing w:val="13"/>
              </w:rPr>
              <w:t>=</w:t>
            </w:r>
            <w:r>
              <w:rPr>
                <w:i/>
                <w:iCs/>
              </w:rPr>
              <w:t>np</w:t>
            </w:r>
            <w:r>
              <w:rPr>
                <w:i/>
                <w:iCs/>
                <w:spacing w:val="13"/>
              </w:rPr>
              <w:t>.</w:t>
            </w:r>
            <w:r>
              <w:rPr>
                <w:i/>
                <w:iCs/>
              </w:rPr>
              <w:t>linspace</w:t>
            </w:r>
            <w:r>
              <w:rPr>
                <w:i/>
                <w:iCs/>
                <w:spacing w:val="13"/>
              </w:rPr>
              <w:t>(1e-3,1e-</w:t>
            </w:r>
          </w:p>
          <w:p>
            <w:pPr>
              <w:pStyle w:val="TableText"/>
              <w:ind w:left="152"/>
              <w:spacing w:before="46" w:line="199" w:lineRule="auto"/>
              <w:rPr/>
            </w:pPr>
            <w:r>
              <w:rPr>
                <w:i/>
                <w:iCs/>
                <w:spacing w:val="9"/>
              </w:rPr>
              <w:t>1,1000),</w:t>
            </w:r>
            <w:r>
              <w:rPr>
                <w:i/>
                <w:iCs/>
              </w:rPr>
              <w:t>fit</w:t>
            </w:r>
            <w:r>
              <w:rPr>
                <w:i/>
                <w:iCs/>
                <w:spacing w:val="9"/>
              </w:rPr>
              <w:t>_</w:t>
            </w:r>
            <w:r>
              <w:rPr>
                <w:i/>
                <w:iCs/>
              </w:rPr>
              <w:t>intercept</w:t>
            </w:r>
            <w:r>
              <w:rPr>
                <w:i/>
                <w:iCs/>
                <w:spacing w:val="9"/>
              </w:rPr>
              <w:t>=</w:t>
            </w:r>
            <w:r>
              <w:rPr>
                <w:i/>
                <w:iCs/>
              </w:rPr>
              <w:t>False</w:t>
            </w:r>
            <w:r>
              <w:rPr>
                <w:i/>
                <w:iCs/>
                <w:spacing w:val="9"/>
              </w:rPr>
              <w:t>,</w:t>
            </w:r>
            <w:r>
              <w:rPr>
                <w:i/>
                <w:iCs/>
              </w:rPr>
              <w:t>max</w:t>
            </w:r>
            <w:r>
              <w:rPr>
                <w:i/>
                <w:iCs/>
                <w:spacing w:val="9"/>
              </w:rPr>
              <w:t>_</w:t>
            </w:r>
            <w:r>
              <w:rPr>
                <w:i/>
                <w:iCs/>
              </w:rPr>
              <w:t>iter</w:t>
            </w:r>
            <w:r>
              <w:rPr>
                <w:i/>
                <w:iCs/>
                <w:spacing w:val="9"/>
              </w:rPr>
              <w:t>=2500</w:t>
            </w:r>
          </w:p>
        </w:tc>
      </w:tr>
      <w:tr>
        <w:trPr>
          <w:trHeight w:val="721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256" w:line="199" w:lineRule="auto"/>
              <w:rPr/>
            </w:pPr>
            <w:r>
              <w:rPr>
                <w:spacing w:val="3"/>
              </w:rPr>
              <w:t>Ridge</w:t>
            </w:r>
          </w:p>
        </w:tc>
        <w:tc>
          <w:tcPr>
            <w:tcW w:w="4534" w:type="dxa"/>
            <w:vAlign w:val="top"/>
          </w:tcPr>
          <w:p>
            <w:pPr>
              <w:pStyle w:val="TableText"/>
              <w:ind w:left="254"/>
              <w:spacing w:before="256" w:line="199" w:lineRule="auto"/>
              <w:rPr/>
            </w:pPr>
            <w:r>
              <w:rPr/>
              <w:t>alphas</w:t>
            </w:r>
            <w:r>
              <w:rPr>
                <w:spacing w:val="7"/>
              </w:rPr>
              <w:t xml:space="preserve"> = </w:t>
            </w:r>
            <w:r>
              <w:rPr/>
              <w:t>np</w:t>
            </w:r>
            <w:r>
              <w:rPr>
                <w:spacing w:val="7"/>
              </w:rPr>
              <w:t>.</w:t>
            </w:r>
            <w:r>
              <w:rPr/>
              <w:t>linspace</w:t>
            </w:r>
            <w:r>
              <w:rPr>
                <w:spacing w:val="7"/>
              </w:rPr>
              <w:t>(5e1,1e3,500)</w:t>
            </w:r>
          </w:p>
        </w:tc>
        <w:tc>
          <w:tcPr>
            <w:tcW w:w="3848" w:type="dxa"/>
            <w:vAlign w:val="top"/>
          </w:tcPr>
          <w:p>
            <w:pPr>
              <w:pStyle w:val="TableText"/>
              <w:ind w:left="152"/>
              <w:spacing w:before="25" w:line="199" w:lineRule="auto"/>
              <w:rPr/>
            </w:pPr>
            <w:r>
              <w:rPr>
                <w:i/>
                <w:iCs/>
                <w:spacing w:val="5"/>
              </w:rPr>
              <w:t>0,n_</w:t>
            </w:r>
            <w:r>
              <w:rPr>
                <w:i/>
                <w:iCs/>
              </w:rPr>
              <w:t>jobs</w:t>
            </w:r>
            <w:r>
              <w:rPr>
                <w:i/>
                <w:iCs/>
                <w:spacing w:val="5"/>
              </w:rPr>
              <w:t>=-1)</w:t>
            </w:r>
          </w:p>
          <w:p>
            <w:pPr>
              <w:pStyle w:val="TableText"/>
              <w:ind w:left="148" w:right="130" w:hanging="8"/>
              <w:spacing w:before="48" w:line="237" w:lineRule="auto"/>
              <w:rPr/>
            </w:pPr>
            <w:r>
              <w:rPr>
                <w:i/>
                <w:iCs/>
              </w:rPr>
              <w:t>RidgeCV</w:t>
            </w:r>
            <w:r>
              <w:rPr>
                <w:i/>
                <w:iCs/>
                <w:spacing w:val="9"/>
              </w:rPr>
              <w:t>(</w:t>
            </w:r>
            <w:r>
              <w:rPr>
                <w:i/>
                <w:iCs/>
              </w:rPr>
              <w:t>alphas</w:t>
            </w:r>
            <w:r>
              <w:rPr>
                <w:i/>
                <w:iCs/>
                <w:spacing w:val="9"/>
              </w:rPr>
              <w:t>=</w:t>
            </w:r>
            <w:r>
              <w:rPr>
                <w:i/>
                <w:iCs/>
              </w:rPr>
              <w:t>np</w:t>
            </w:r>
            <w:r>
              <w:rPr>
                <w:i/>
                <w:iCs/>
                <w:spacing w:val="9"/>
              </w:rPr>
              <w:t>.</w:t>
            </w:r>
            <w:r>
              <w:rPr>
                <w:i/>
                <w:iCs/>
              </w:rPr>
              <w:t>linspace</w:t>
            </w:r>
            <w:r>
              <w:rPr>
                <w:i/>
                <w:iCs/>
                <w:spacing w:val="9"/>
              </w:rPr>
              <w:t>(5e1,1e3,500),f</w:t>
            </w:r>
            <w:r>
              <w:rPr>
                <w:i/>
                <w:iCs/>
                <w:spacing w:val="3"/>
              </w:rPr>
              <w:t xml:space="preserve"> </w:t>
            </w:r>
            <w:r>
              <w:rPr>
                <w:i/>
                <w:iCs/>
              </w:rPr>
              <w:t>it</w:t>
            </w:r>
            <w:r>
              <w:rPr>
                <w:i/>
                <w:iCs/>
                <w:spacing w:val="15"/>
              </w:rPr>
              <w:t>_</w:t>
            </w:r>
            <w:r>
              <w:rPr>
                <w:i/>
                <w:iCs/>
              </w:rPr>
              <w:t>intercept</w:t>
            </w:r>
            <w:r>
              <w:rPr>
                <w:i/>
                <w:iCs/>
                <w:spacing w:val="15"/>
              </w:rPr>
              <w:t>=</w:t>
            </w:r>
            <w:r>
              <w:rPr>
                <w:i/>
                <w:iCs/>
              </w:rPr>
              <w:t>False</w:t>
            </w:r>
            <w:r>
              <w:rPr>
                <w:i/>
                <w:iCs/>
                <w:spacing w:val="15"/>
              </w:rPr>
              <w:t>,</w:t>
            </w:r>
            <w:r>
              <w:rPr>
                <w:i/>
                <w:iCs/>
              </w:rPr>
              <w:t>cv</w:t>
            </w:r>
            <w:r>
              <w:rPr>
                <w:i/>
                <w:iCs/>
                <w:spacing w:val="15"/>
              </w:rPr>
              <w:t>=5)</w:t>
            </w:r>
          </w:p>
        </w:tc>
      </w:tr>
      <w:tr>
        <w:trPr>
          <w:trHeight w:val="718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62" w:line="190" w:lineRule="auto"/>
              <w:rPr/>
            </w:pPr>
            <w:r>
              <w:rPr>
                <w:spacing w:val="3"/>
              </w:rPr>
              <w:t>RF</w:t>
            </w:r>
          </w:p>
        </w:tc>
        <w:tc>
          <w:tcPr>
            <w:tcW w:w="4534" w:type="dxa"/>
            <w:vAlign w:val="top"/>
          </w:tcPr>
          <w:p>
            <w:pPr>
              <w:pStyle w:val="TableText"/>
              <w:ind w:left="247"/>
              <w:spacing w:before="56" w:line="199" w:lineRule="auto"/>
              <w:rPr/>
            </w:pPr>
            <w:r>
              <w:rPr>
                <w:spacing w:val="4"/>
              </w:rPr>
              <w:t>parameters =</w:t>
            </w:r>
          </w:p>
          <w:p>
            <w:pPr>
              <w:pStyle w:val="TableText"/>
              <w:ind w:left="249" w:right="202" w:firstLine="25"/>
              <w:spacing w:before="48" w:line="232" w:lineRule="auto"/>
              <w:rPr/>
            </w:pPr>
            <w:r>
              <w:rPr>
                <w:spacing w:val="6"/>
              </w:rPr>
              <w:t>{'</w:t>
            </w:r>
            <w:r>
              <w:rPr/>
              <w:t>max</w:t>
            </w:r>
            <w:r>
              <w:rPr>
                <w:spacing w:val="6"/>
              </w:rPr>
              <w:t>_</w:t>
            </w:r>
            <w:r>
              <w:rPr/>
              <w:t>features</w:t>
            </w:r>
            <w:r>
              <w:rPr>
                <w:spacing w:val="6"/>
              </w:rPr>
              <w:t>':['</w:t>
            </w:r>
            <w:r>
              <w:rPr/>
              <w:t>auto</w:t>
            </w:r>
            <w:r>
              <w:rPr>
                <w:spacing w:val="6"/>
              </w:rPr>
              <w:t>'],'</w:t>
            </w:r>
            <w:r>
              <w:rPr/>
              <w:t>max</w:t>
            </w:r>
            <w:r>
              <w:rPr>
                <w:spacing w:val="6"/>
              </w:rPr>
              <w:t>_</w:t>
            </w:r>
            <w:r>
              <w:rPr/>
              <w:t>depth</w:t>
            </w:r>
            <w:r>
              <w:rPr>
                <w:spacing w:val="6"/>
              </w:rPr>
              <w:t>':[20,25,30,35],'</w:t>
            </w:r>
            <w:r>
              <w:rPr/>
              <w:t xml:space="preserve"> </w:t>
            </w:r>
            <w:r>
              <w:rPr/>
              <w:t>min</w:t>
            </w:r>
            <w:r>
              <w:rPr>
                <w:spacing w:val="7"/>
              </w:rPr>
              <w:t>_</w:t>
            </w:r>
            <w:r>
              <w:rPr/>
              <w:t>samples</w:t>
            </w:r>
            <w:r>
              <w:rPr>
                <w:spacing w:val="7"/>
              </w:rPr>
              <w:t>_</w:t>
            </w:r>
            <w:r>
              <w:rPr/>
              <w:t>leaf</w:t>
            </w:r>
            <w:r>
              <w:rPr>
                <w:spacing w:val="7"/>
              </w:rPr>
              <w:t>':[15,20,25,50]}</w:t>
            </w:r>
          </w:p>
        </w:tc>
        <w:tc>
          <w:tcPr>
            <w:tcW w:w="3848" w:type="dxa"/>
            <w:vAlign w:val="top"/>
          </w:tcPr>
          <w:p>
            <w:pPr>
              <w:pStyle w:val="TableText"/>
              <w:ind w:left="154" w:right="141" w:firstLine="34"/>
              <w:spacing w:before="55" w:line="239" w:lineRule="auto"/>
              <w:jc w:val="both"/>
              <w:rPr/>
            </w:pPr>
            <w:r>
              <w:rPr>
                <w:i/>
                <w:iCs/>
                <w:spacing w:val="3"/>
              </w:rPr>
              <w:t>GridSearchCV(RandomForestRegressor(n_</w:t>
            </w:r>
            <w:r>
              <w:rPr>
                <w:i/>
                <w:iCs/>
                <w:spacing w:val="5"/>
              </w:rPr>
              <w:t xml:space="preserve">  </w:t>
            </w:r>
            <w:r>
              <w:rPr>
                <w:i/>
                <w:iCs/>
              </w:rPr>
              <w:t>estimators</w:t>
            </w:r>
            <w:r>
              <w:rPr>
                <w:i/>
                <w:iCs/>
                <w:spacing w:val="14"/>
              </w:rPr>
              <w:t>=500,</w:t>
            </w:r>
            <w:r>
              <w:rPr>
                <w:i/>
                <w:iCs/>
              </w:rPr>
              <w:t>criterion</w:t>
            </w:r>
            <w:r>
              <w:rPr>
                <w:i/>
                <w:iCs/>
                <w:spacing w:val="14"/>
              </w:rPr>
              <w:t>='</w:t>
            </w:r>
            <w:r>
              <w:rPr>
                <w:i/>
                <w:iCs/>
              </w:rPr>
              <w:t>mse</w:t>
            </w:r>
            <w:r>
              <w:rPr>
                <w:i/>
                <w:iCs/>
                <w:spacing w:val="14"/>
              </w:rPr>
              <w:t>',</w:t>
            </w:r>
            <w:r>
              <w:rPr>
                <w:i/>
                <w:iCs/>
              </w:rPr>
              <w:t>oob</w:t>
            </w:r>
            <w:r>
              <w:rPr>
                <w:i/>
                <w:iCs/>
                <w:spacing w:val="14"/>
              </w:rPr>
              <w:t>_</w:t>
            </w:r>
            <w:r>
              <w:rPr>
                <w:i/>
                <w:iCs/>
              </w:rPr>
              <w:t>score</w:t>
            </w:r>
            <w:r>
              <w:rPr>
                <w:i/>
                <w:iCs/>
                <w:spacing w:val="14"/>
              </w:rPr>
              <w:t>=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</w:rPr>
              <w:t>True</w:t>
            </w:r>
            <w:r>
              <w:rPr>
                <w:i/>
                <w:iCs/>
                <w:spacing w:val="9"/>
              </w:rPr>
              <w:t>,n_</w:t>
            </w:r>
            <w:r>
              <w:rPr>
                <w:i/>
                <w:iCs/>
              </w:rPr>
              <w:t>jobs</w:t>
            </w:r>
            <w:r>
              <w:rPr>
                <w:i/>
                <w:iCs/>
                <w:spacing w:val="9"/>
              </w:rPr>
              <w:t>=-1,</w:t>
            </w:r>
            <w:r>
              <w:rPr>
                <w:i/>
                <w:iCs/>
              </w:rPr>
              <w:t>random</w:t>
            </w:r>
            <w:r>
              <w:rPr>
                <w:i/>
                <w:iCs/>
                <w:spacing w:val="9"/>
              </w:rPr>
              <w:t>_</w:t>
            </w:r>
            <w:r>
              <w:rPr>
                <w:i/>
                <w:iCs/>
              </w:rPr>
              <w:t>state</w:t>
            </w:r>
            <w:r>
              <w:rPr>
                <w:i/>
                <w:iCs/>
                <w:spacing w:val="9"/>
              </w:rPr>
              <w:t>=10),</w:t>
            </w:r>
          </w:p>
        </w:tc>
      </w:tr>
      <w:tr>
        <w:trPr>
          <w:trHeight w:val="1150" w:hRule="atLeast"/>
        </w:trPr>
        <w:tc>
          <w:tcPr>
            <w:tcW w:w="993" w:type="dxa"/>
            <w:vAlign w:val="top"/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55" w:line="193" w:lineRule="auto"/>
              <w:rPr/>
            </w:pPr>
            <w:r>
              <w:rPr>
                <w:spacing w:val="5"/>
              </w:rPr>
              <w:t>GBR</w:t>
            </w:r>
          </w:p>
        </w:tc>
        <w:tc>
          <w:tcPr>
            <w:tcW w:w="4534" w:type="dxa"/>
            <w:vAlign w:val="top"/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55" w:line="199" w:lineRule="auto"/>
              <w:rPr/>
            </w:pPr>
            <w:r>
              <w:rPr>
                <w:spacing w:val="4"/>
              </w:rPr>
              <w:t>parameters =</w:t>
            </w:r>
          </w:p>
          <w:p>
            <w:pPr>
              <w:pStyle w:val="TableText"/>
              <w:ind w:left="249" w:right="179" w:firstLine="25"/>
              <w:spacing w:before="48" w:line="232" w:lineRule="auto"/>
              <w:rPr/>
            </w:pPr>
            <w:r>
              <w:rPr>
                <w:spacing w:val="7"/>
              </w:rPr>
              <w:t>{'</w:t>
            </w:r>
            <w:r>
              <w:rPr/>
              <w:t>max</w:t>
            </w:r>
            <w:r>
              <w:rPr>
                <w:spacing w:val="7"/>
              </w:rPr>
              <w:t>_</w:t>
            </w:r>
            <w:r>
              <w:rPr/>
              <w:t>features</w:t>
            </w:r>
            <w:r>
              <w:rPr>
                <w:spacing w:val="7"/>
              </w:rPr>
              <w:t>':['</w:t>
            </w:r>
            <w:r>
              <w:rPr/>
              <w:t>auto</w:t>
            </w:r>
            <w:r>
              <w:rPr>
                <w:spacing w:val="7"/>
              </w:rPr>
              <w:t>'],'</w:t>
            </w:r>
            <w:r>
              <w:rPr/>
              <w:t>max</w:t>
            </w:r>
            <w:r>
              <w:rPr>
                <w:spacing w:val="7"/>
              </w:rPr>
              <w:t>_</w:t>
            </w:r>
            <w:r>
              <w:rPr/>
              <w:t>depth</w:t>
            </w:r>
            <w:r>
              <w:rPr>
                <w:spacing w:val="7"/>
              </w:rPr>
              <w:t>':[1,3,5],'</w:t>
            </w:r>
            <w:r>
              <w:rPr/>
              <w:t>min</w:t>
            </w:r>
            <w:r>
              <w:rPr>
                <w:spacing w:val="7"/>
              </w:rPr>
              <w:t>_</w:t>
            </w:r>
            <w:r>
              <w:rPr/>
              <w:t>sa</w:t>
            </w:r>
            <w:r>
              <w:rPr>
                <w:spacing w:val="1"/>
              </w:rPr>
              <w:t xml:space="preserve"> </w:t>
            </w:r>
            <w:r>
              <w:rPr/>
              <w:t>mples</w:t>
            </w:r>
            <w:r>
              <w:rPr>
                <w:spacing w:val="5"/>
              </w:rPr>
              <w:t>_</w:t>
            </w:r>
            <w:r>
              <w:rPr/>
              <w:t>leaf</w:t>
            </w:r>
            <w:r>
              <w:rPr>
                <w:spacing w:val="5"/>
              </w:rPr>
              <w:t>':[75,100,125,150]}</w:t>
            </w:r>
          </w:p>
        </w:tc>
        <w:tc>
          <w:tcPr>
            <w:tcW w:w="3848" w:type="dxa"/>
            <w:vAlign w:val="top"/>
          </w:tcPr>
          <w:p>
            <w:pPr>
              <w:pStyle w:val="TableText"/>
              <w:ind w:left="118"/>
              <w:spacing w:before="26" w:line="199" w:lineRule="auto"/>
              <w:rPr/>
            </w:pPr>
            <w:r>
              <w:rPr>
                <w:i/>
                <w:iCs/>
              </w:rPr>
              <w:t>parameters</w:t>
            </w:r>
            <w:r>
              <w:rPr>
                <w:i/>
                <w:iCs/>
                <w:spacing w:val="12"/>
              </w:rPr>
              <w:t>, </w:t>
            </w:r>
            <w:r>
              <w:rPr>
                <w:i/>
                <w:iCs/>
              </w:rPr>
              <w:t>cv</w:t>
            </w:r>
            <w:r>
              <w:rPr>
                <w:i/>
                <w:iCs/>
                <w:spacing w:val="12"/>
              </w:rPr>
              <w:t>=5, n_</w:t>
            </w:r>
            <w:r>
              <w:rPr>
                <w:i/>
                <w:iCs/>
              </w:rPr>
              <w:t>jobs</w:t>
            </w:r>
            <w:r>
              <w:rPr>
                <w:i/>
                <w:iCs/>
                <w:spacing w:val="12"/>
              </w:rPr>
              <w:t>=-1,</w:t>
            </w:r>
          </w:p>
          <w:p>
            <w:pPr>
              <w:pStyle w:val="TableText"/>
              <w:ind w:left="138"/>
              <w:spacing w:before="49" w:line="199" w:lineRule="auto"/>
              <w:rPr/>
            </w:pPr>
            <w:r>
              <w:rPr>
                <w:i/>
                <w:iCs/>
              </w:rPr>
              <w:t>scoring</w:t>
            </w:r>
            <w:r>
              <w:rPr>
                <w:i/>
                <w:iCs/>
                <w:spacing w:val="21"/>
              </w:rPr>
              <w:t>='</w:t>
            </w:r>
            <w:r>
              <w:rPr>
                <w:i/>
                <w:iCs/>
              </w:rPr>
              <w:t>neg</w:t>
            </w:r>
            <w:r>
              <w:rPr>
                <w:i/>
                <w:iCs/>
                <w:spacing w:val="21"/>
              </w:rPr>
              <w:t>_</w:t>
            </w:r>
            <w:r>
              <w:rPr>
                <w:i/>
                <w:iCs/>
              </w:rPr>
              <w:t>mean</w:t>
            </w:r>
            <w:r>
              <w:rPr>
                <w:i/>
                <w:iCs/>
                <w:spacing w:val="21"/>
              </w:rPr>
              <w:t>_</w:t>
            </w:r>
            <w:r>
              <w:rPr>
                <w:i/>
                <w:iCs/>
              </w:rPr>
              <w:t>squared</w:t>
            </w:r>
            <w:r>
              <w:rPr>
                <w:i/>
                <w:iCs/>
                <w:spacing w:val="21"/>
              </w:rPr>
              <w:t>_</w:t>
            </w:r>
            <w:r>
              <w:rPr>
                <w:i/>
                <w:iCs/>
              </w:rPr>
              <w:t>error</w:t>
            </w:r>
            <w:r>
              <w:rPr>
                <w:i/>
                <w:iCs/>
                <w:spacing w:val="21"/>
              </w:rPr>
              <w:t>')</w:t>
            </w:r>
          </w:p>
          <w:p>
            <w:pPr>
              <w:pStyle w:val="TableText"/>
              <w:ind w:left="144" w:right="121" w:firstLine="47"/>
              <w:spacing w:before="48" w:line="239" w:lineRule="auto"/>
              <w:rPr/>
            </w:pPr>
            <w:r>
              <w:rPr>
                <w:i/>
                <w:iCs/>
                <w:spacing w:val="4"/>
              </w:rPr>
              <w:t>GridSearchCV(GradientBoosti</w:t>
            </w:r>
            <w:r>
              <w:rPr>
                <w:i/>
                <w:iCs/>
                <w:spacing w:val="3"/>
              </w:rPr>
              <w:t>ngRegressor(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learning</w:t>
            </w:r>
            <w:r>
              <w:rPr>
                <w:i/>
                <w:iCs/>
                <w:spacing w:val="11"/>
              </w:rPr>
              <w:t>_</w:t>
            </w:r>
            <w:r>
              <w:rPr>
                <w:i/>
                <w:iCs/>
              </w:rPr>
              <w:t>rate</w:t>
            </w:r>
            <w:r>
              <w:rPr>
                <w:i/>
                <w:iCs/>
                <w:spacing w:val="11"/>
              </w:rPr>
              <w:t>=0.1,n_</w:t>
            </w:r>
            <w:r>
              <w:rPr>
                <w:i/>
                <w:iCs/>
              </w:rPr>
              <w:t>estimators</w:t>
            </w:r>
            <w:r>
              <w:rPr>
                <w:i/>
                <w:iCs/>
                <w:spacing w:val="11"/>
              </w:rPr>
              <w:t>=500,</w:t>
            </w:r>
            <w:r>
              <w:rPr>
                <w:i/>
                <w:iCs/>
              </w:rPr>
              <w:t>loss</w:t>
            </w:r>
            <w:r>
              <w:rPr>
                <w:i/>
                <w:iCs/>
                <w:spacing w:val="11"/>
              </w:rPr>
              <w:t>='</w:t>
            </w:r>
            <w:r>
              <w:rPr>
                <w:i/>
                <w:iCs/>
                <w:spacing w:val="5"/>
              </w:rPr>
              <w:t xml:space="preserve">  </w:t>
            </w:r>
            <w:r>
              <w:rPr>
                <w:i/>
                <w:iCs/>
              </w:rPr>
              <w:t>huber</w:t>
            </w:r>
            <w:r>
              <w:rPr>
                <w:i/>
                <w:iCs/>
                <w:spacing w:val="13"/>
              </w:rPr>
              <w:t>',</w:t>
            </w:r>
            <w:r>
              <w:rPr>
                <w:i/>
                <w:iCs/>
              </w:rPr>
              <w:t>alpha</w:t>
            </w:r>
            <w:r>
              <w:rPr>
                <w:i/>
                <w:iCs/>
                <w:spacing w:val="13"/>
              </w:rPr>
              <w:t>=0.7,</w:t>
            </w:r>
            <w:r>
              <w:rPr>
                <w:i/>
                <w:iCs/>
              </w:rPr>
              <w:t>subsample</w:t>
            </w:r>
            <w:r>
              <w:rPr>
                <w:i/>
                <w:iCs/>
                <w:spacing w:val="13"/>
              </w:rPr>
              <w:t>=0.9,</w:t>
            </w:r>
            <w:r>
              <w:rPr>
                <w:i/>
                <w:iCs/>
              </w:rPr>
              <w:t>random</w:t>
            </w:r>
            <w:r>
              <w:rPr>
                <w:i/>
                <w:iCs/>
                <w:spacing w:val="13"/>
              </w:rPr>
              <w:t>_</w:t>
            </w:r>
            <w:r>
              <w:rPr>
                <w:i/>
                <w:iCs/>
              </w:rPr>
              <w:t>st</w:t>
            </w:r>
          </w:p>
        </w:tc>
      </w:tr>
      <w:tr>
        <w:trPr>
          <w:trHeight w:val="2058" w:hRule="atLeast"/>
        </w:trPr>
        <w:tc>
          <w:tcPr>
            <w:tcW w:w="993" w:type="dxa"/>
            <w:vAlign w:val="top"/>
            <w:tcBorders>
              <w:bottom w:val="single" w:color="000000" w:sz="2" w:space="0"/>
            </w:tcBorders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55" w:line="193" w:lineRule="auto"/>
              <w:rPr/>
            </w:pPr>
            <w:r>
              <w:rPr>
                <w:spacing w:val="6"/>
              </w:rPr>
              <w:t>ANN</w:t>
            </w:r>
          </w:p>
        </w:tc>
        <w:tc>
          <w:tcPr>
            <w:tcW w:w="4534" w:type="dxa"/>
            <w:vAlign w:val="top"/>
            <w:tcBorders>
              <w:bottom w:val="single" w:color="000000" w:sz="2" w:space="0"/>
            </w:tcBorders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55" w:line="199" w:lineRule="auto"/>
              <w:rPr/>
            </w:pPr>
            <w:r>
              <w:rPr>
                <w:spacing w:val="4"/>
              </w:rPr>
              <w:t>parameters =</w:t>
            </w:r>
          </w:p>
          <w:p>
            <w:pPr>
              <w:pStyle w:val="TableText"/>
              <w:ind w:left="251" w:right="101" w:firstLine="23"/>
              <w:spacing w:before="48" w:line="244" w:lineRule="auto"/>
              <w:rPr/>
            </w:pPr>
            <w:r>
              <w:rPr>
                <w:spacing w:val="7"/>
              </w:rPr>
              <w:t>{'</w:t>
            </w:r>
            <w:r>
              <w:rPr/>
              <w:t>activation</w:t>
            </w:r>
            <w:r>
              <w:rPr>
                <w:spacing w:val="7"/>
              </w:rPr>
              <w:t>':['</w:t>
            </w:r>
            <w:r>
              <w:rPr/>
              <w:t>relu</w:t>
            </w:r>
            <w:r>
              <w:rPr>
                <w:spacing w:val="7"/>
              </w:rPr>
              <w:t>','</w:t>
            </w:r>
            <w:r>
              <w:rPr/>
              <w:t>tanh</w:t>
            </w:r>
            <w:r>
              <w:rPr>
                <w:spacing w:val="7"/>
              </w:rPr>
              <w:t>'],'</w:t>
            </w:r>
            <w:r>
              <w:rPr/>
              <w:t>hidden</w:t>
            </w:r>
            <w:r>
              <w:rPr>
                <w:spacing w:val="7"/>
              </w:rPr>
              <w:t>_</w:t>
            </w:r>
            <w:r>
              <w:rPr/>
              <w:t>layer</w:t>
            </w:r>
            <w:r>
              <w:rPr>
                <w:spacing w:val="7"/>
              </w:rPr>
              <w:t>_</w:t>
            </w:r>
            <w:r>
              <w:rPr/>
              <w:t>sizes</w:t>
            </w:r>
            <w:r>
              <w:rPr>
                <w:spacing w:val="7"/>
              </w:rPr>
              <w:t>':[(64,3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2,16,8),(32,16,8,4),(16,8,4,2),(64</w:t>
            </w:r>
            <w:r>
              <w:rPr>
                <w:spacing w:val="3"/>
              </w:rPr>
              <w:t>,32,16),(32,16,8),(</w:t>
            </w:r>
            <w:r>
              <w:rPr/>
              <w:t xml:space="preserve">   </w:t>
            </w:r>
            <w:r>
              <w:rPr>
                <w:spacing w:val="4"/>
              </w:rPr>
              <w:t>16,8,4),(8,4,2),(64,32),(32,16),</w:t>
            </w:r>
            <w:r>
              <w:rPr>
                <w:spacing w:val="3"/>
              </w:rPr>
              <w:t>(16,8),(8,4),(4,2),(64,</w:t>
            </w:r>
            <w:r>
              <w:rPr/>
              <w:t xml:space="preserve"> </w:t>
            </w:r>
            <w:r>
              <w:rPr>
                <w:spacing w:val="4"/>
              </w:rPr>
              <w:t>),(32,),(16,),(8,),(4,)],'</w:t>
            </w:r>
            <w:r>
              <w:rPr/>
              <w:t>alpha</w:t>
            </w:r>
            <w:r>
              <w:rPr>
                <w:spacing w:val="4"/>
              </w:rPr>
              <w:t>':[1e-3,1e-4,1e-5</w:t>
            </w:r>
            <w:r>
              <w:rPr>
                <w:spacing w:val="3"/>
              </w:rPr>
              <w:t>]}</w:t>
            </w:r>
          </w:p>
        </w:tc>
        <w:tc>
          <w:tcPr>
            <w:tcW w:w="384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4"/>
              <w:spacing w:before="26" w:line="199" w:lineRule="auto"/>
              <w:rPr/>
            </w:pPr>
            <w:r>
              <w:rPr>
                <w:i/>
                <w:iCs/>
              </w:rPr>
              <w:t>ate</w:t>
            </w:r>
            <w:r>
              <w:rPr>
                <w:i/>
                <w:iCs/>
                <w:spacing w:val="10"/>
              </w:rPr>
              <w:t>=10),</w:t>
            </w:r>
            <w:r>
              <w:rPr>
                <w:i/>
                <w:iCs/>
                <w:spacing w:val="-17"/>
              </w:rPr>
              <w:t xml:space="preserve"> </w:t>
            </w:r>
            <w:r>
              <w:rPr>
                <w:i/>
                <w:iCs/>
              </w:rPr>
              <w:t>parameters</w:t>
            </w:r>
            <w:r>
              <w:rPr>
                <w:i/>
                <w:iCs/>
                <w:spacing w:val="10"/>
              </w:rPr>
              <w:t>, </w:t>
            </w:r>
            <w:r>
              <w:rPr>
                <w:i/>
                <w:iCs/>
              </w:rPr>
              <w:t>cv</w:t>
            </w:r>
            <w:r>
              <w:rPr>
                <w:i/>
                <w:iCs/>
                <w:spacing w:val="10"/>
              </w:rPr>
              <w:t>=5, n_</w:t>
            </w:r>
            <w:r>
              <w:rPr>
                <w:i/>
                <w:iCs/>
              </w:rPr>
              <w:t>jobs</w:t>
            </w:r>
            <w:r>
              <w:rPr>
                <w:i/>
                <w:iCs/>
                <w:spacing w:val="10"/>
              </w:rPr>
              <w:t>=-1,</w:t>
            </w:r>
          </w:p>
          <w:p>
            <w:pPr>
              <w:pStyle w:val="TableText"/>
              <w:ind w:left="138"/>
              <w:spacing w:before="49" w:line="199" w:lineRule="auto"/>
              <w:rPr/>
            </w:pPr>
            <w:r>
              <w:rPr>
                <w:i/>
                <w:iCs/>
              </w:rPr>
              <w:t>scoring</w:t>
            </w:r>
            <w:r>
              <w:rPr>
                <w:i/>
                <w:iCs/>
                <w:spacing w:val="21"/>
              </w:rPr>
              <w:t>='</w:t>
            </w:r>
            <w:r>
              <w:rPr>
                <w:i/>
                <w:iCs/>
              </w:rPr>
              <w:t>neg</w:t>
            </w:r>
            <w:r>
              <w:rPr>
                <w:i/>
                <w:iCs/>
                <w:spacing w:val="21"/>
              </w:rPr>
              <w:t>_</w:t>
            </w:r>
            <w:r>
              <w:rPr>
                <w:i/>
                <w:iCs/>
              </w:rPr>
              <w:t>mean</w:t>
            </w:r>
            <w:r>
              <w:rPr>
                <w:i/>
                <w:iCs/>
                <w:spacing w:val="21"/>
              </w:rPr>
              <w:t>_</w:t>
            </w:r>
            <w:r>
              <w:rPr>
                <w:i/>
                <w:iCs/>
              </w:rPr>
              <w:t>squared</w:t>
            </w:r>
            <w:r>
              <w:rPr>
                <w:i/>
                <w:iCs/>
                <w:spacing w:val="21"/>
              </w:rPr>
              <w:t>_</w:t>
            </w:r>
            <w:r>
              <w:rPr>
                <w:i/>
                <w:iCs/>
              </w:rPr>
              <w:t>error</w:t>
            </w:r>
            <w:r>
              <w:rPr>
                <w:i/>
                <w:iCs/>
                <w:spacing w:val="21"/>
              </w:rPr>
              <w:t>')</w:t>
            </w:r>
          </w:p>
          <w:p>
            <w:pPr>
              <w:pStyle w:val="TableText"/>
              <w:ind w:left="146" w:right="173" w:firstLine="9"/>
              <w:spacing w:before="49" w:line="242" w:lineRule="auto"/>
              <w:rPr/>
            </w:pPr>
            <w:r>
              <w:rPr>
                <w:i/>
                <w:iCs/>
              </w:rPr>
              <w:t>BaggingRegressor</w:t>
            </w:r>
            <w:r>
              <w:rPr>
                <w:i/>
                <w:iCs/>
                <w:spacing w:val="19"/>
              </w:rPr>
              <w:t>(</w:t>
            </w:r>
            <w:r>
              <w:rPr>
                <w:i/>
                <w:iCs/>
              </w:rPr>
              <w:t>regr</w:t>
            </w:r>
            <w:r>
              <w:rPr>
                <w:i/>
                <w:iCs/>
                <w:spacing w:val="19"/>
              </w:rPr>
              <w:t>,</w:t>
            </w:r>
            <w:r>
              <w:rPr>
                <w:i/>
                <w:iCs/>
              </w:rPr>
              <w:t>random</w:t>
            </w:r>
            <w:r>
              <w:rPr>
                <w:i/>
                <w:iCs/>
                <w:spacing w:val="19"/>
              </w:rPr>
              <w:t>_</w:t>
            </w:r>
            <w:r>
              <w:rPr>
                <w:i/>
                <w:iCs/>
              </w:rPr>
              <w:t>state</w:t>
            </w:r>
            <w:r>
              <w:rPr>
                <w:i/>
                <w:iCs/>
                <w:spacing w:val="19"/>
              </w:rPr>
              <w:t>=0,n_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</w:rPr>
              <w:t>estimators</w:t>
            </w:r>
            <w:r>
              <w:rPr>
                <w:i/>
                <w:iCs/>
                <w:spacing w:val="12"/>
              </w:rPr>
              <w:t>=10,</w:t>
            </w:r>
            <w:r>
              <w:rPr>
                <w:i/>
                <w:iCs/>
              </w:rPr>
              <w:t>max</w:t>
            </w:r>
            <w:r>
              <w:rPr>
                <w:i/>
                <w:iCs/>
                <w:spacing w:val="12"/>
              </w:rPr>
              <w:t>_</w:t>
            </w:r>
            <w:r>
              <w:rPr>
                <w:i/>
                <w:iCs/>
              </w:rPr>
              <w:t>samples</w:t>
            </w:r>
            <w:r>
              <w:rPr>
                <w:i/>
                <w:iCs/>
                <w:spacing w:val="12"/>
              </w:rPr>
              <w:t>=0.6,n_</w:t>
            </w:r>
            <w:r>
              <w:rPr>
                <w:i/>
                <w:iCs/>
              </w:rPr>
              <w:t>jobs</w:t>
            </w:r>
            <w:r>
              <w:rPr>
                <w:i/>
                <w:iCs/>
                <w:spacing w:val="12"/>
              </w:rPr>
              <w:t>=-</w:t>
            </w:r>
            <w:r>
              <w:rPr>
                <w:i/>
                <w:iCs/>
              </w:rPr>
              <w:t xml:space="preserve">  </w:t>
            </w:r>
            <w:r>
              <w:rPr>
                <w:i/>
                <w:iCs/>
                <w:spacing w:val="9"/>
              </w:rPr>
              <w:t>1),</w:t>
            </w:r>
            <w:r>
              <w:rPr>
                <w:i/>
                <w:iCs/>
              </w:rPr>
              <w:t>where</w:t>
            </w:r>
            <w:r>
              <w:rPr>
                <w:i/>
                <w:iCs/>
                <w:spacing w:val="9"/>
              </w:rPr>
              <w:t xml:space="preserve"> </w:t>
            </w:r>
            <w:r>
              <w:rPr>
                <w:i/>
                <w:iCs/>
              </w:rPr>
              <w:t>regr</w:t>
            </w:r>
            <w:r>
              <w:rPr>
                <w:i/>
                <w:iCs/>
                <w:spacing w:val="21"/>
              </w:rPr>
              <w:t xml:space="preserve"> </w:t>
            </w:r>
            <w:r>
              <w:rPr>
                <w:i/>
                <w:iCs/>
                <w:spacing w:val="9"/>
              </w:rPr>
              <w:t>=</w:t>
            </w:r>
          </w:p>
          <w:p>
            <w:pPr>
              <w:pStyle w:val="TableText"/>
              <w:ind w:left="146" w:right="133" w:firstLine="33"/>
              <w:spacing w:before="27" w:line="242" w:lineRule="auto"/>
              <w:rPr/>
            </w:pPr>
            <w:r>
              <w:rPr>
                <w:i/>
                <w:iCs/>
              </w:rPr>
              <w:t>GridSearchCV</w:t>
            </w:r>
            <w:r>
              <w:rPr>
                <w:i/>
                <w:iCs/>
                <w:spacing w:val="22"/>
              </w:rPr>
              <w:t>(</w:t>
            </w:r>
            <w:r>
              <w:rPr>
                <w:i/>
                <w:iCs/>
              </w:rPr>
              <w:t>MLPRegressor</w:t>
            </w:r>
            <w:r>
              <w:rPr>
                <w:i/>
                <w:iCs/>
                <w:spacing w:val="22"/>
              </w:rPr>
              <w:t>(</w:t>
            </w:r>
            <w:r>
              <w:rPr>
                <w:i/>
                <w:iCs/>
              </w:rPr>
              <w:t>max</w:t>
            </w:r>
            <w:r>
              <w:rPr>
                <w:i/>
                <w:iCs/>
                <w:spacing w:val="22"/>
              </w:rPr>
              <w:t>_</w:t>
            </w:r>
            <w:r>
              <w:rPr>
                <w:i/>
                <w:iCs/>
              </w:rPr>
              <w:t>iter</w:t>
            </w:r>
            <w:r>
              <w:rPr>
                <w:i/>
                <w:iCs/>
                <w:spacing w:val="22"/>
              </w:rPr>
              <w:t>=10</w:t>
            </w:r>
            <w:r>
              <w:rPr>
                <w:i/>
                <w:iCs/>
                <w:spacing w:val="2"/>
              </w:rPr>
              <w:t xml:space="preserve"> </w:t>
            </w:r>
            <w:r>
              <w:rPr>
                <w:i/>
                <w:iCs/>
                <w:spacing w:val="14"/>
              </w:rPr>
              <w:t>00,</w:t>
            </w:r>
            <w:r>
              <w:rPr>
                <w:i/>
                <w:iCs/>
              </w:rPr>
              <w:t>random</w:t>
            </w:r>
            <w:r>
              <w:rPr>
                <w:i/>
                <w:iCs/>
                <w:spacing w:val="14"/>
              </w:rPr>
              <w:t>_</w:t>
            </w:r>
            <w:r>
              <w:rPr>
                <w:i/>
                <w:iCs/>
              </w:rPr>
              <w:t>state</w:t>
            </w:r>
            <w:r>
              <w:rPr>
                <w:i/>
                <w:iCs/>
                <w:spacing w:val="14"/>
              </w:rPr>
              <w:t>=10,</w:t>
            </w:r>
            <w:r>
              <w:rPr>
                <w:i/>
                <w:iCs/>
              </w:rPr>
              <w:t>early</w:t>
            </w:r>
            <w:r>
              <w:rPr>
                <w:i/>
                <w:iCs/>
                <w:spacing w:val="14"/>
              </w:rPr>
              <w:t>_</w:t>
            </w:r>
            <w:r>
              <w:rPr>
                <w:i/>
                <w:iCs/>
              </w:rPr>
              <w:t>stopping</w:t>
            </w:r>
            <w:r>
              <w:rPr>
                <w:i/>
                <w:iCs/>
                <w:spacing w:val="14"/>
              </w:rPr>
              <w:t>=</w:t>
            </w:r>
            <w:r>
              <w:rPr>
                <w:i/>
                <w:iCs/>
              </w:rPr>
              <w:t>True</w:t>
            </w:r>
            <w:r>
              <w:rPr>
                <w:i/>
                <w:iCs/>
                <w:spacing w:val="14"/>
              </w:rPr>
              <w:t>,t</w:t>
            </w:r>
            <w:r>
              <w:rPr>
                <w:i/>
                <w:iCs/>
                <w:spacing w:val="4"/>
              </w:rPr>
              <w:t xml:space="preserve"> </w:t>
            </w:r>
            <w:r>
              <w:rPr>
                <w:i/>
                <w:iCs/>
              </w:rPr>
              <w:t>ol</w:t>
            </w:r>
            <w:r>
              <w:rPr>
                <w:i/>
                <w:iCs/>
                <w:spacing w:val="9"/>
              </w:rPr>
              <w:t>=1e-6),</w:t>
            </w:r>
            <w:r>
              <w:rPr>
                <w:i/>
                <w:iCs/>
                <w:spacing w:val="-15"/>
              </w:rPr>
              <w:t xml:space="preserve"> </w:t>
            </w:r>
            <w:r>
              <w:rPr>
                <w:i/>
                <w:iCs/>
              </w:rPr>
              <w:t>parameters</w:t>
            </w:r>
            <w:r>
              <w:rPr>
                <w:i/>
                <w:iCs/>
                <w:spacing w:val="9"/>
              </w:rPr>
              <w:t>, </w:t>
            </w:r>
            <w:r>
              <w:rPr>
                <w:i/>
                <w:iCs/>
              </w:rPr>
              <w:t>cv</w:t>
            </w:r>
            <w:r>
              <w:rPr>
                <w:i/>
                <w:iCs/>
                <w:spacing w:val="9"/>
              </w:rPr>
              <w:t>=5, n_</w:t>
            </w:r>
            <w:r>
              <w:rPr>
                <w:i/>
                <w:iCs/>
              </w:rPr>
              <w:t>jobs</w:t>
            </w:r>
            <w:r>
              <w:rPr>
                <w:i/>
                <w:iCs/>
                <w:spacing w:val="9"/>
              </w:rPr>
              <w:t>=-1,</w:t>
            </w:r>
          </w:p>
          <w:p>
            <w:pPr>
              <w:pStyle w:val="TableText"/>
              <w:ind w:left="138"/>
              <w:spacing w:before="30" w:line="198" w:lineRule="auto"/>
              <w:rPr/>
            </w:pPr>
            <w:r>
              <w:rPr>
                <w:i/>
                <w:iCs/>
              </w:rPr>
              <w:t>scoring</w:t>
            </w:r>
            <w:r>
              <w:rPr>
                <w:i/>
                <w:iCs/>
                <w:spacing w:val="21"/>
              </w:rPr>
              <w:t>='</w:t>
            </w:r>
            <w:r>
              <w:rPr>
                <w:i/>
                <w:iCs/>
              </w:rPr>
              <w:t>neg</w:t>
            </w:r>
            <w:r>
              <w:rPr>
                <w:i/>
                <w:iCs/>
                <w:spacing w:val="21"/>
              </w:rPr>
              <w:t>_</w:t>
            </w:r>
            <w:r>
              <w:rPr>
                <w:i/>
                <w:iCs/>
              </w:rPr>
              <w:t>mean</w:t>
            </w:r>
            <w:r>
              <w:rPr>
                <w:i/>
                <w:iCs/>
                <w:spacing w:val="21"/>
              </w:rPr>
              <w:t>_</w:t>
            </w:r>
            <w:r>
              <w:rPr>
                <w:i/>
                <w:iCs/>
              </w:rPr>
              <w:t>squared</w:t>
            </w:r>
            <w:r>
              <w:rPr>
                <w:i/>
                <w:iCs/>
                <w:spacing w:val="21"/>
              </w:rPr>
              <w:t>_</w:t>
            </w:r>
            <w:r>
              <w:rPr>
                <w:i/>
                <w:iCs/>
              </w:rPr>
              <w:t>error</w:t>
            </w:r>
            <w:r>
              <w:rPr>
                <w:i/>
                <w:iCs/>
                <w:spacing w:val="21"/>
              </w:rPr>
              <w:t>')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9"/>
          <w:footerReference w:type="default" r:id="rId60"/>
          <w:pgSz w:w="12240" w:h="15840"/>
          <w:pgMar w:top="1792" w:right="1438" w:bottom="1526" w:left="1426" w:header="1423" w:footer="127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02"/>
        <w:spacing w:before="69" w:line="186" w:lineRule="auto"/>
        <w:rPr/>
      </w:pPr>
      <w:r>
        <w:rPr>
          <w:b/>
          <w:bCs/>
        </w:rPr>
        <w:t>Figure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1: Top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10 influential featur</w:t>
      </w:r>
      <w:r>
        <w:rPr>
          <w:b/>
          <w:bCs/>
          <w:spacing w:val="-1"/>
        </w:rPr>
        <w:t>es of random forest and gradient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boosting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regression.</w:t>
      </w:r>
    </w:p>
    <w:p>
      <w:pPr>
        <w:spacing w:before="79"/>
        <w:rPr/>
      </w:pPr>
      <w:r/>
    </w:p>
    <w:p>
      <w:pPr>
        <w:spacing w:before="79"/>
        <w:rPr/>
      </w:pPr>
      <w:r/>
    </w:p>
    <w:tbl>
      <w:tblPr>
        <w:tblStyle w:val="TableNormal"/>
        <w:tblW w:w="7199" w:type="dxa"/>
        <w:tblInd w:w="1079" w:type="dxa"/>
        <w:tblLayout w:type="fixed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</w:tblPr>
      <w:tblGrid>
        <w:gridCol w:w="667"/>
        <w:gridCol w:w="6532"/>
      </w:tblGrid>
      <w:tr>
        <w:trPr>
          <w:trHeight w:val="517" w:hRule="atLeast"/>
        </w:trPr>
        <w:tc>
          <w:tcPr>
            <w:tcW w:w="7199" w:type="dxa"/>
            <w:vAlign w:val="top"/>
            <w:gridSpan w:val="2"/>
            <w:tcBorders>
              <w:bottom w:val="nil"/>
              <w:top w:val="single" w:color="D9D9D9" w:sz="2" w:space="0"/>
            </w:tcBorders>
          </w:tcPr>
          <w:p>
            <w:pPr>
              <w:pStyle w:val="TableText"/>
              <w:ind w:left="3425"/>
              <w:spacing w:before="219" w:line="184" w:lineRule="auto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  <w:color w:val="595959"/>
                <w:spacing w:val="-2"/>
              </w:rPr>
              <w:t>RF</w:t>
            </w:r>
          </w:p>
        </w:tc>
      </w:tr>
      <w:tr>
        <w:trPr>
          <w:trHeight w:val="3789" w:hRule="atLeast"/>
        </w:trPr>
        <w:tc>
          <w:tcPr>
            <w:tcW w:w="667" w:type="dxa"/>
            <w:vAlign w:val="top"/>
            <w:tcBorders>
              <w:right w:val="nil"/>
              <w:top w:val="nil"/>
            </w:tcBorders>
          </w:tcPr>
          <w:p>
            <w:pPr>
              <w:ind w:left="131"/>
              <w:spacing w:before="114" w:line="225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1"/>
              </w:rPr>
              <w:t>5.00%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27"/>
              <w:spacing w:before="55" w:line="225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1"/>
                <w:position w:val="1"/>
              </w:rPr>
              <w:t>4.00%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32"/>
              <w:spacing w:before="55" w:line="225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1"/>
              </w:rPr>
              <w:t>3.00%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33"/>
              <w:spacing w:before="56" w:line="225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  <w:position w:val="1"/>
              </w:rPr>
              <w:t>2.00%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38"/>
              <w:spacing w:before="55" w:line="226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4"/>
                <w:position w:val="1"/>
              </w:rPr>
              <w:t>1.00%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29"/>
              <w:spacing w:before="55" w:line="225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1"/>
              </w:rPr>
              <w:t>0.00%</w:t>
            </w:r>
          </w:p>
        </w:tc>
        <w:tc>
          <w:tcPr>
            <w:tcW w:w="6532" w:type="dxa"/>
            <w:vAlign w:val="top"/>
            <w:tcBorders>
              <w:left w:val="nil"/>
              <w:top w:val="nil"/>
            </w:tcBorders>
          </w:tcPr>
          <w:p>
            <w:pPr>
              <w:ind w:firstLine="77"/>
              <w:spacing w:before="191" w:line="3149" w:lineRule="exact"/>
              <w:rPr/>
            </w:pPr>
            <w:r>
              <w:rPr>
                <w:position w:val="-62"/>
              </w:rPr>
              <w:drawing>
                <wp:inline distT="0" distB="0" distL="0" distR="0">
                  <wp:extent cx="3959479" cy="1999615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59479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53"/>
              <w:spacing w:before="143" w:line="214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1"/>
              </w:rPr>
              <w:t>e            txt          cfo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</w:rPr>
              <w:t xml:space="preserve">    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1"/>
              </w:rPr>
              <w:t>Δtxt         ceq          Δe           Δat       Δrect   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 xml:space="preserve"> nopio      Δxint</w:t>
            </w:r>
          </w:p>
        </w:tc>
      </w:tr>
    </w:tbl>
    <w:p>
      <w:pPr>
        <w:spacing w:line="173" w:lineRule="exact"/>
        <w:rPr/>
      </w:pPr>
      <w:r/>
    </w:p>
    <w:tbl>
      <w:tblPr>
        <w:tblStyle w:val="TableNormal"/>
        <w:tblW w:w="7199" w:type="dxa"/>
        <w:tblInd w:w="1079" w:type="dxa"/>
        <w:tblLayout w:type="fixed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</w:tblPr>
      <w:tblGrid>
        <w:gridCol w:w="667"/>
        <w:gridCol w:w="6532"/>
      </w:tblGrid>
      <w:tr>
        <w:trPr>
          <w:trHeight w:val="521" w:hRule="atLeast"/>
        </w:trPr>
        <w:tc>
          <w:tcPr>
            <w:tcW w:w="7199" w:type="dxa"/>
            <w:vAlign w:val="top"/>
            <w:gridSpan w:val="2"/>
            <w:tcBorders>
              <w:bottom w:val="nil"/>
              <w:top w:val="single" w:color="D9D9D9" w:sz="2" w:space="0"/>
            </w:tcBorders>
          </w:tcPr>
          <w:p>
            <w:pPr>
              <w:pStyle w:val="TableText"/>
              <w:ind w:left="3315"/>
              <w:spacing w:before="217" w:line="187" w:lineRule="auto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  <w:color w:val="595959"/>
                <w:spacing w:val="-3"/>
              </w:rPr>
              <w:t>GBR</w:t>
            </w:r>
          </w:p>
        </w:tc>
      </w:tr>
      <w:tr>
        <w:trPr>
          <w:trHeight w:val="3787" w:hRule="atLeast"/>
        </w:trPr>
        <w:tc>
          <w:tcPr>
            <w:tcW w:w="667" w:type="dxa"/>
            <w:vAlign w:val="top"/>
            <w:tcBorders>
              <w:right w:val="nil"/>
              <w:top w:val="nil"/>
            </w:tcBorders>
          </w:tcPr>
          <w:p>
            <w:pPr>
              <w:ind w:left="131"/>
              <w:spacing w:before="113" w:line="225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1"/>
              </w:rPr>
              <w:t>5.00%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27"/>
              <w:spacing w:before="55" w:line="225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1"/>
                <w:position w:val="1"/>
              </w:rPr>
              <w:t>4.00%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32"/>
              <w:spacing w:before="55" w:line="225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1"/>
              </w:rPr>
              <w:t>3.00%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33"/>
              <w:spacing w:before="55" w:line="225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3"/>
                <w:position w:val="1"/>
              </w:rPr>
              <w:t>2.00%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38"/>
              <w:spacing w:before="56" w:line="225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4"/>
                <w:position w:val="1"/>
              </w:rPr>
              <w:t>1.00%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29"/>
              <w:spacing w:before="55" w:line="226" w:lineRule="exact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  <w:position w:val="1"/>
              </w:rPr>
              <w:t>0.00%</w:t>
            </w:r>
          </w:p>
        </w:tc>
        <w:tc>
          <w:tcPr>
            <w:tcW w:w="6532" w:type="dxa"/>
            <w:vAlign w:val="top"/>
            <w:tcBorders>
              <w:left w:val="nil"/>
              <w:top w:val="nil"/>
            </w:tcBorders>
          </w:tcPr>
          <w:p>
            <w:pPr>
              <w:ind w:firstLine="77"/>
              <w:spacing w:before="189" w:line="3149" w:lineRule="exact"/>
              <w:rPr/>
            </w:pPr>
            <w:r>
              <w:rPr>
                <w:position w:val="-62"/>
              </w:rPr>
              <w:drawing>
                <wp:inline distT="0" distB="0" distL="0" distR="0">
                  <wp:extent cx="3959479" cy="1999615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59479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53"/>
              <w:spacing w:before="143" w:line="214" w:lineRule="auto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1"/>
              </w:rPr>
              <w:t>e            txt          cfo          Δtxt        ceq        Δrect         Δe         Δceq  </w:t>
            </w:r>
            <w:r>
              <w:rPr>
                <w:rFonts w:ascii="Calibri" w:hAnsi="Calibri" w:eastAsia="Calibri" w:cs="Calibri"/>
                <w:sz w:val="18"/>
                <w:szCs w:val="18"/>
                <w:color w:val="595959"/>
                <w:spacing w:val="-2"/>
              </w:rPr>
              <w:t xml:space="preserve">     sale         rect</w:t>
            </w:r>
          </w:p>
        </w:tc>
      </w:tr>
    </w:tbl>
    <w:p>
      <w:pPr>
        <w:pStyle w:val="BodyText"/>
        <w:ind w:firstLine="6"/>
        <w:spacing w:before="217" w:line="26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This figure plots the average feature importance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extracted from 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fitted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models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random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forest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(RF)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gradient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boosting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regression</w:t>
      </w:r>
      <w:r>
        <w:rPr>
          <w:sz w:val="19"/>
          <w:szCs w:val="19"/>
          <w:spacing w:val="16"/>
        </w:rPr>
        <w:t xml:space="preserve"> (</w:t>
      </w:r>
      <w:r>
        <w:rPr>
          <w:sz w:val="19"/>
          <w:szCs w:val="19"/>
        </w:rPr>
        <w:t>GBR</w:t>
      </w:r>
      <w:r>
        <w:rPr>
          <w:sz w:val="19"/>
          <w:szCs w:val="19"/>
          <w:spacing w:val="16"/>
        </w:rPr>
        <w:t>)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train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6"/>
        </w:rPr>
        <w:t>1975–2019 </w:t>
      </w:r>
      <w:r>
        <w:rPr>
          <w:sz w:val="19"/>
          <w:szCs w:val="19"/>
        </w:rPr>
        <w:t>period</w:t>
      </w:r>
      <w:r>
        <w:rPr>
          <w:sz w:val="19"/>
          <w:szCs w:val="19"/>
          <w:spacing w:val="15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importance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score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  </w:t>
      </w:r>
      <w:r>
        <w:rPr>
          <w:sz w:val="19"/>
          <w:szCs w:val="19"/>
          <w:spacing w:val="4"/>
        </w:rPr>
        <w:t>more important the feature. To facilitate representation, we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set 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maximum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axis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0.05,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while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average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feature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importance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values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earnings</w:t>
      </w:r>
      <w:r>
        <w:rPr>
          <w:sz w:val="19"/>
          <w:szCs w:val="19"/>
          <w:spacing w:val="12"/>
        </w:rPr>
        <w:t xml:space="preserve"> (“e”)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2"/>
        </w:rPr>
        <w:t>0.8187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0.8519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GBR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respectively</w:t>
      </w:r>
      <w:r>
        <w:rPr>
          <w:sz w:val="19"/>
          <w:szCs w:val="19"/>
          <w:spacing w:val="12"/>
        </w:rPr>
        <w:t>.</w:t>
      </w:r>
    </w:p>
    <w:p>
      <w:pPr>
        <w:spacing w:line="264" w:lineRule="auto"/>
        <w:sectPr>
          <w:headerReference w:type="default" r:id="rId57"/>
          <w:footerReference w:type="default" r:id="rId61"/>
          <w:pgSz w:w="12240" w:h="15840"/>
          <w:pgMar w:top="400" w:right="1492" w:bottom="1526" w:left="1440" w:header="0" w:footer="1280" w:gutter="0"/>
        </w:sectPr>
        <w:rPr>
          <w:sz w:val="19"/>
          <w:szCs w:val="19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96"/>
        <w:spacing w:before="69" w:line="186" w:lineRule="auto"/>
        <w:rPr/>
      </w:pPr>
      <w:r>
        <w:rPr>
          <w:b/>
          <w:bCs/>
        </w:rPr>
        <w:t>Figure 2: A visualization of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the relationships between important features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1"/>
        </w:rPr>
        <w:t xml:space="preserve"> future</w:t>
      </w:r>
    </w:p>
    <w:p>
      <w:pPr>
        <w:pStyle w:val="BodyText"/>
        <w:ind w:left="4219"/>
        <w:spacing w:before="84" w:line="186" w:lineRule="auto"/>
        <w:rPr/>
      </w:pPr>
      <w:r>
        <w:rPr>
          <w:b/>
          <w:bCs/>
          <w:spacing w:val="-1"/>
        </w:rPr>
        <w:t>earnings.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" w:right="502" w:firstLine="2"/>
        <w:spacing w:before="69" w:line="264" w:lineRule="auto"/>
        <w:rPr/>
      </w:pPr>
      <w:r>
        <w:rPr/>
        <w:t>Panel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>: </w:t>
      </w:r>
      <w:r>
        <w:rPr/>
        <w:t>Accumulated</w:t>
      </w:r>
      <w:r>
        <w:rPr>
          <w:spacing w:val="4"/>
        </w:rPr>
        <w:t xml:space="preserve"> </w:t>
      </w:r>
      <w:r>
        <w:rPr/>
        <w:t>local</w:t>
      </w:r>
      <w:r>
        <w:rPr>
          <w:spacing w:val="4"/>
        </w:rPr>
        <w:t xml:space="preserve"> </w:t>
      </w:r>
      <w:r>
        <w:rPr/>
        <w:t>effects</w:t>
      </w:r>
      <w:r>
        <w:rPr>
          <w:spacing w:val="4"/>
        </w:rPr>
        <w:t xml:space="preserve"> (</w:t>
      </w:r>
      <w:r>
        <w:rPr/>
        <w:t>ALE</w:t>
      </w:r>
      <w:r>
        <w:rPr>
          <w:spacing w:val="4"/>
        </w:rPr>
        <w:t>) </w:t>
      </w:r>
      <w:r>
        <w:rPr/>
        <w:t>of</w:t>
      </w:r>
      <w:r>
        <w:rPr>
          <w:spacing w:val="-21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top</w:t>
      </w:r>
      <w:r>
        <w:rPr>
          <w:spacing w:val="4"/>
        </w:rPr>
        <w:t xml:space="preserve"> </w:t>
      </w:r>
      <w:r>
        <w:rPr/>
        <w:t>five</w:t>
      </w:r>
      <w:r>
        <w:rPr>
          <w:spacing w:val="4"/>
        </w:rPr>
        <w:t xml:space="preserve"> </w:t>
      </w:r>
      <w:r>
        <w:rPr/>
        <w:t>most</w:t>
      </w:r>
      <w:r>
        <w:rPr>
          <w:spacing w:val="4"/>
        </w:rPr>
        <w:t xml:space="preserve"> </w:t>
      </w:r>
      <w:r>
        <w:rPr/>
        <w:t>influential</w:t>
      </w:r>
      <w:r>
        <w:rPr>
          <w:spacing w:val="10"/>
        </w:rPr>
        <w:t xml:space="preserve"> </w:t>
      </w:r>
      <w:r>
        <w:rPr/>
        <w:t>features</w:t>
      </w:r>
      <w:r>
        <w:rPr>
          <w:spacing w:val="8"/>
        </w:rPr>
        <w:t xml:space="preserve"> </w:t>
      </w:r>
      <w:r>
        <w:rPr/>
        <w:t>ofthe</w:t>
      </w:r>
      <w:r>
        <w:rPr>
          <w:spacing w:val="5"/>
        </w:rPr>
        <w:t xml:space="preserve"> </w:t>
      </w:r>
      <w:r>
        <w:rPr/>
        <w:t>RF </w:t>
      </w:r>
      <w:r>
        <w:rPr>
          <w:spacing w:val="-3"/>
        </w:rPr>
        <w:t>model for</w:t>
      </w:r>
      <w:r>
        <w:rPr>
          <w:spacing w:val="37"/>
          <w:w w:val="101"/>
        </w:rPr>
        <w:t xml:space="preserve"> </w:t>
      </w:r>
      <w:r>
        <w:rPr>
          <w:spacing w:val="-3"/>
        </w:rPr>
        <w:t>1975.</w:t>
      </w:r>
    </w:p>
    <w:p>
      <w:pPr>
        <w:spacing w:before="94" w:line="3361" w:lineRule="exact"/>
        <w:rPr/>
      </w:pPr>
      <w:r>
        <w:rPr>
          <w:position w:val="-67"/>
        </w:rPr>
        <w:drawing>
          <wp:inline distT="0" distB="0" distL="0" distR="0">
            <wp:extent cx="5943600" cy="213423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3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515" w:firstLine="2"/>
        <w:spacing w:before="233" w:line="264" w:lineRule="auto"/>
        <w:rPr/>
      </w:pPr>
      <w:r>
        <w:rPr/>
        <w:t>Panel</w:t>
      </w:r>
      <w:r>
        <w:rPr>
          <w:spacing w:val="4"/>
        </w:rPr>
        <w:t xml:space="preserve"> </w:t>
      </w:r>
      <w:r>
        <w:rPr/>
        <w:t>B</w:t>
      </w:r>
      <w:r>
        <w:rPr>
          <w:spacing w:val="4"/>
        </w:rPr>
        <w:t>: </w:t>
      </w:r>
      <w:r>
        <w:rPr/>
        <w:t>Accumulated</w:t>
      </w:r>
      <w:r>
        <w:rPr>
          <w:spacing w:val="4"/>
        </w:rPr>
        <w:t xml:space="preserve"> </w:t>
      </w:r>
      <w:r>
        <w:rPr/>
        <w:t>local</w:t>
      </w:r>
      <w:r>
        <w:rPr>
          <w:spacing w:val="4"/>
        </w:rPr>
        <w:t xml:space="preserve"> </w:t>
      </w:r>
      <w:r>
        <w:rPr/>
        <w:t>effects</w:t>
      </w:r>
      <w:r>
        <w:rPr>
          <w:spacing w:val="4"/>
        </w:rPr>
        <w:t xml:space="preserve"> (</w:t>
      </w:r>
      <w:r>
        <w:rPr/>
        <w:t>ALE</w:t>
      </w:r>
      <w:r>
        <w:rPr>
          <w:spacing w:val="4"/>
        </w:rPr>
        <w:t>)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top</w:t>
      </w:r>
      <w:r>
        <w:rPr>
          <w:spacing w:val="4"/>
        </w:rPr>
        <w:t xml:space="preserve"> </w:t>
      </w:r>
      <w:r>
        <w:rPr/>
        <w:t>five</w:t>
      </w:r>
      <w:r>
        <w:rPr>
          <w:spacing w:val="4"/>
        </w:rPr>
        <w:t xml:space="preserve"> </w:t>
      </w:r>
      <w:r>
        <w:rPr/>
        <w:t>most</w:t>
      </w:r>
      <w:r>
        <w:rPr>
          <w:spacing w:val="7"/>
        </w:rPr>
        <w:t xml:space="preserve"> </w:t>
      </w:r>
      <w:r>
        <w:rPr/>
        <w:t>influential</w:t>
      </w:r>
      <w:r>
        <w:rPr>
          <w:spacing w:val="10"/>
        </w:rPr>
        <w:t xml:space="preserve"> </w:t>
      </w:r>
      <w:r>
        <w:rPr/>
        <w:t>features</w:t>
      </w:r>
      <w:r>
        <w:rPr>
          <w:spacing w:val="8"/>
        </w:rPr>
        <w:t xml:space="preserve"> </w:t>
      </w:r>
      <w:r>
        <w:rPr/>
        <w:t>ofthe</w:t>
      </w:r>
      <w:r>
        <w:rPr>
          <w:spacing w:val="4"/>
        </w:rPr>
        <w:t xml:space="preserve"> </w:t>
      </w:r>
      <w:r>
        <w:rPr/>
        <w:t>RF </w:t>
      </w:r>
      <w:r>
        <w:rPr>
          <w:spacing w:val="-3"/>
        </w:rPr>
        <w:t>model for</w:t>
      </w:r>
      <w:r>
        <w:rPr>
          <w:spacing w:val="37"/>
          <w:w w:val="101"/>
        </w:rPr>
        <w:t xml:space="preserve"> </w:t>
      </w:r>
      <w:r>
        <w:rPr>
          <w:spacing w:val="-3"/>
        </w:rPr>
        <w:t>1985.</w:t>
      </w:r>
    </w:p>
    <w:p>
      <w:pPr>
        <w:spacing w:before="96" w:line="3369" w:lineRule="exact"/>
        <w:rPr/>
      </w:pPr>
      <w:r>
        <w:rPr>
          <w:position w:val="-67"/>
        </w:rPr>
        <w:drawing>
          <wp:inline distT="0" distB="0" distL="0" distR="0">
            <wp:extent cx="5943600" cy="213956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3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69" w:lineRule="exact"/>
        <w:sectPr>
          <w:footerReference w:type="default" r:id="rId64"/>
          <w:pgSz w:w="12240" w:h="15840"/>
          <w:pgMar w:top="400" w:right="1440" w:bottom="1526" w:left="1440" w:header="0" w:footer="128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" w:right="514" w:firstLine="2"/>
        <w:spacing w:before="69" w:line="265" w:lineRule="auto"/>
        <w:rPr/>
      </w:pPr>
      <w:r>
        <w:rPr/>
        <w:t>Panel</w:t>
      </w:r>
      <w:r>
        <w:rPr>
          <w:spacing w:val="3"/>
        </w:rPr>
        <w:t xml:space="preserve"> </w:t>
      </w:r>
      <w:r>
        <w:rPr/>
        <w:t>C</w:t>
      </w:r>
      <w:r>
        <w:rPr>
          <w:spacing w:val="3"/>
        </w:rPr>
        <w:t>: </w:t>
      </w:r>
      <w:r>
        <w:rPr/>
        <w:t>Accumulated</w:t>
      </w:r>
      <w:r>
        <w:rPr>
          <w:spacing w:val="3"/>
        </w:rPr>
        <w:t xml:space="preserve"> </w:t>
      </w:r>
      <w:r>
        <w:rPr/>
        <w:t>local</w:t>
      </w:r>
      <w:r>
        <w:rPr>
          <w:spacing w:val="3"/>
        </w:rPr>
        <w:t xml:space="preserve"> </w:t>
      </w:r>
      <w:r>
        <w:rPr/>
        <w:t>effects</w:t>
      </w:r>
      <w:r>
        <w:rPr>
          <w:spacing w:val="3"/>
        </w:rPr>
        <w:t xml:space="preserve"> (</w:t>
      </w:r>
      <w:r>
        <w:rPr/>
        <w:t>ALE</w:t>
      </w:r>
      <w:r>
        <w:rPr>
          <w:spacing w:val="3"/>
        </w:rPr>
        <w:t>)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top</w:t>
      </w:r>
      <w:r>
        <w:rPr>
          <w:spacing w:val="3"/>
        </w:rPr>
        <w:t xml:space="preserve"> </w:t>
      </w:r>
      <w:r>
        <w:rPr/>
        <w:t>five</w:t>
      </w:r>
      <w:r>
        <w:rPr>
          <w:spacing w:val="3"/>
        </w:rPr>
        <w:t xml:space="preserve"> </w:t>
      </w:r>
      <w:r>
        <w:rPr/>
        <w:t>most</w:t>
      </w:r>
      <w:r>
        <w:rPr>
          <w:spacing w:val="8"/>
        </w:rPr>
        <w:t xml:space="preserve"> </w:t>
      </w:r>
      <w:r>
        <w:rPr/>
        <w:t>influential</w:t>
      </w:r>
      <w:r>
        <w:rPr>
          <w:spacing w:val="9"/>
        </w:rPr>
        <w:t xml:space="preserve"> </w:t>
      </w:r>
      <w:r>
        <w:rPr/>
        <w:t>features</w:t>
      </w:r>
      <w:r>
        <w:rPr>
          <w:spacing w:val="9"/>
        </w:rPr>
        <w:t xml:space="preserve"> </w:t>
      </w:r>
      <w:r>
        <w:rPr/>
        <w:t>ofthe</w:t>
      </w:r>
      <w:r>
        <w:rPr>
          <w:spacing w:val="5"/>
        </w:rPr>
        <w:t xml:space="preserve"> </w:t>
      </w:r>
      <w:r>
        <w:rPr/>
        <w:t>RF </w:t>
      </w:r>
      <w:r>
        <w:rPr>
          <w:spacing w:val="-3"/>
        </w:rPr>
        <w:t>model for</w:t>
      </w:r>
      <w:r>
        <w:rPr>
          <w:spacing w:val="37"/>
          <w:w w:val="101"/>
        </w:rPr>
        <w:t xml:space="preserve"> </w:t>
      </w:r>
      <w:r>
        <w:rPr>
          <w:spacing w:val="-3"/>
        </w:rPr>
        <w:t>1995.</w:t>
      </w:r>
    </w:p>
    <w:p>
      <w:pPr>
        <w:spacing w:before="95" w:line="3361" w:lineRule="exact"/>
        <w:rPr/>
      </w:pPr>
      <w:r>
        <w:rPr>
          <w:position w:val="-67"/>
        </w:rPr>
        <w:drawing>
          <wp:inline distT="0" distB="0" distL="0" distR="0">
            <wp:extent cx="5943600" cy="213398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502" w:firstLine="2"/>
        <w:spacing w:before="232" w:line="264" w:lineRule="auto"/>
        <w:rPr/>
      </w:pPr>
      <w:r>
        <w:rPr/>
        <w:t>Panel</w:t>
      </w:r>
      <w:r>
        <w:rPr>
          <w:spacing w:val="4"/>
        </w:rPr>
        <w:t xml:space="preserve"> </w:t>
      </w:r>
      <w:r>
        <w:rPr/>
        <w:t>D</w:t>
      </w:r>
      <w:r>
        <w:rPr>
          <w:spacing w:val="4"/>
        </w:rPr>
        <w:t>: </w:t>
      </w:r>
      <w:r>
        <w:rPr/>
        <w:t>Accumulated</w:t>
      </w:r>
      <w:r>
        <w:rPr>
          <w:spacing w:val="4"/>
        </w:rPr>
        <w:t xml:space="preserve"> </w:t>
      </w:r>
      <w:r>
        <w:rPr/>
        <w:t>local</w:t>
      </w:r>
      <w:r>
        <w:rPr>
          <w:spacing w:val="4"/>
        </w:rPr>
        <w:t xml:space="preserve"> </w:t>
      </w:r>
      <w:r>
        <w:rPr/>
        <w:t>effects</w:t>
      </w:r>
      <w:r>
        <w:rPr>
          <w:spacing w:val="4"/>
        </w:rPr>
        <w:t xml:space="preserve"> (</w:t>
      </w:r>
      <w:r>
        <w:rPr/>
        <w:t>ALE</w:t>
      </w:r>
      <w:r>
        <w:rPr>
          <w:spacing w:val="4"/>
        </w:rPr>
        <w:t>) </w:t>
      </w:r>
      <w:r>
        <w:rPr/>
        <w:t>of</w:t>
      </w:r>
      <w:r>
        <w:rPr>
          <w:spacing w:val="-23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top</w:t>
      </w:r>
      <w:r>
        <w:rPr>
          <w:spacing w:val="4"/>
        </w:rPr>
        <w:t xml:space="preserve"> </w:t>
      </w:r>
      <w:r>
        <w:rPr/>
        <w:t>five</w:t>
      </w:r>
      <w:r>
        <w:rPr>
          <w:spacing w:val="4"/>
        </w:rPr>
        <w:t xml:space="preserve"> </w:t>
      </w:r>
      <w:r>
        <w:rPr/>
        <w:t>most</w:t>
      </w:r>
      <w:r>
        <w:rPr>
          <w:spacing w:val="7"/>
        </w:rPr>
        <w:t xml:space="preserve"> </w:t>
      </w:r>
      <w:r>
        <w:rPr/>
        <w:t>influential</w:t>
      </w:r>
      <w:r>
        <w:rPr>
          <w:spacing w:val="10"/>
        </w:rPr>
        <w:t xml:space="preserve"> </w:t>
      </w:r>
      <w:r>
        <w:rPr/>
        <w:t>features</w:t>
      </w:r>
      <w:r>
        <w:rPr>
          <w:spacing w:val="8"/>
        </w:rPr>
        <w:t xml:space="preserve"> </w:t>
      </w:r>
      <w:r>
        <w:rPr/>
        <w:t>ofthe</w:t>
      </w:r>
      <w:r>
        <w:rPr>
          <w:spacing w:val="4"/>
        </w:rPr>
        <w:t xml:space="preserve"> </w:t>
      </w:r>
      <w:r>
        <w:rPr/>
        <w:t>RF </w:t>
      </w:r>
      <w:r>
        <w:rPr/>
        <w:t>model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2005.</w:t>
      </w:r>
    </w:p>
    <w:p>
      <w:pPr>
        <w:spacing w:before="95" w:line="3384" w:lineRule="exact"/>
        <w:rPr/>
      </w:pPr>
      <w:r>
        <w:rPr>
          <w:position w:val="-67"/>
        </w:rPr>
        <w:drawing>
          <wp:inline distT="0" distB="0" distL="0" distR="0">
            <wp:extent cx="5943600" cy="214884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529" w:firstLine="2"/>
        <w:spacing w:before="241" w:line="264" w:lineRule="auto"/>
        <w:rPr/>
      </w:pPr>
      <w:r>
        <w:rPr/>
        <w:t>Panel</w:t>
      </w:r>
      <w:r>
        <w:rPr>
          <w:spacing w:val="3"/>
        </w:rPr>
        <w:t xml:space="preserve"> </w:t>
      </w:r>
      <w:r>
        <w:rPr/>
        <w:t>E</w:t>
      </w:r>
      <w:r>
        <w:rPr>
          <w:spacing w:val="3"/>
        </w:rPr>
        <w:t>: </w:t>
      </w:r>
      <w:r>
        <w:rPr/>
        <w:t>Accumulated</w:t>
      </w:r>
      <w:r>
        <w:rPr>
          <w:spacing w:val="3"/>
        </w:rPr>
        <w:t xml:space="preserve"> </w:t>
      </w:r>
      <w:r>
        <w:rPr/>
        <w:t>local</w:t>
      </w:r>
      <w:r>
        <w:rPr>
          <w:spacing w:val="3"/>
        </w:rPr>
        <w:t xml:space="preserve"> </w:t>
      </w:r>
      <w:r>
        <w:rPr/>
        <w:t>effects</w:t>
      </w:r>
      <w:r>
        <w:rPr>
          <w:spacing w:val="3"/>
        </w:rPr>
        <w:t xml:space="preserve"> (</w:t>
      </w:r>
      <w:r>
        <w:rPr/>
        <w:t>ALE</w:t>
      </w:r>
      <w:r>
        <w:rPr>
          <w:spacing w:val="3"/>
        </w:rPr>
        <w:t>)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top</w:t>
      </w:r>
      <w:r>
        <w:rPr>
          <w:spacing w:val="3"/>
        </w:rPr>
        <w:t xml:space="preserve"> </w:t>
      </w:r>
      <w:r>
        <w:rPr/>
        <w:t>five</w:t>
      </w:r>
      <w:r>
        <w:rPr>
          <w:spacing w:val="3"/>
        </w:rPr>
        <w:t xml:space="preserve"> </w:t>
      </w:r>
      <w:r>
        <w:rPr/>
        <w:t>most</w:t>
      </w:r>
      <w:r>
        <w:rPr>
          <w:spacing w:val="8"/>
        </w:rPr>
        <w:t xml:space="preserve"> </w:t>
      </w:r>
      <w:r>
        <w:rPr/>
        <w:t>influential</w:t>
      </w:r>
      <w:r>
        <w:rPr>
          <w:spacing w:val="9"/>
        </w:rPr>
        <w:t xml:space="preserve"> </w:t>
      </w:r>
      <w:r>
        <w:rPr/>
        <w:t>features</w:t>
      </w:r>
      <w:r>
        <w:rPr>
          <w:spacing w:val="9"/>
        </w:rPr>
        <w:t xml:space="preserve"> </w:t>
      </w:r>
      <w:r>
        <w:rPr/>
        <w:t>ofthe</w:t>
      </w:r>
      <w:r>
        <w:rPr>
          <w:spacing w:val="5"/>
        </w:rPr>
        <w:t xml:space="preserve"> </w:t>
      </w:r>
      <w:r>
        <w:rPr/>
        <w:t>RF </w:t>
      </w:r>
      <w:r>
        <w:rPr/>
        <w:t>model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2015.</w:t>
      </w:r>
    </w:p>
    <w:p>
      <w:pPr>
        <w:spacing w:before="95" w:line="3360" w:lineRule="exact"/>
        <w:rPr/>
      </w:pPr>
      <w:r>
        <w:rPr>
          <w:position w:val="-67"/>
        </w:rPr>
        <w:drawing>
          <wp:inline distT="0" distB="0" distL="0" distR="0">
            <wp:extent cx="5943600" cy="213347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60" w:lineRule="exact"/>
        <w:sectPr>
          <w:footerReference w:type="default" r:id="rId67"/>
          <w:pgSz w:w="12240" w:h="15840"/>
          <w:pgMar w:top="400" w:right="1440" w:bottom="1526" w:left="1440" w:header="0" w:footer="1281" w:gutter="0"/>
        </w:sectPr>
        <w:rPr/>
      </w:pPr>
    </w:p>
    <w:p>
      <w:pPr>
        <w:spacing w:before="112" w:line="3360" w:lineRule="exact"/>
        <w:rPr/>
      </w:pPr>
      <w:r>
        <w:rPr>
          <w:position w:val="-67"/>
        </w:rPr>
        <w:drawing>
          <wp:inline distT="0" distB="0" distL="0" distR="0">
            <wp:extent cx="5943600" cy="213398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304" w:firstLine="2"/>
        <w:spacing w:before="232" w:line="264" w:lineRule="auto"/>
        <w:rPr/>
      </w:pPr>
      <w:r>
        <w:rPr/>
        <w:t>Panel G: Accumulated local effects (ALE) of</w:t>
      </w:r>
      <w:r>
        <w:rPr>
          <w:spacing w:val="-19"/>
        </w:rPr>
        <w:t xml:space="preserve"> </w:t>
      </w:r>
      <w:r>
        <w:rPr/>
        <w:t>the top five</w:t>
      </w:r>
      <w:r>
        <w:rPr>
          <w:spacing w:val="1"/>
        </w:rPr>
        <w:t xml:space="preserve"> </w:t>
      </w:r>
      <w:r>
        <w:rPr/>
        <w:t>most</w:t>
      </w:r>
      <w:r>
        <w:rPr>
          <w:spacing w:val="8"/>
        </w:rPr>
        <w:t xml:space="preserve"> </w:t>
      </w:r>
      <w:r>
        <w:rPr/>
        <w:t>influential</w:t>
      </w:r>
      <w:r>
        <w:rPr>
          <w:spacing w:val="9"/>
        </w:rPr>
        <w:t xml:space="preserve"> </w:t>
      </w:r>
      <w:r>
        <w:rPr/>
        <w:t>features</w:t>
      </w:r>
      <w:r>
        <w:rPr>
          <w:spacing w:val="8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GBR </w:t>
      </w:r>
      <w:r>
        <w:rPr>
          <w:spacing w:val="-3"/>
        </w:rPr>
        <w:t>model for</w:t>
      </w:r>
      <w:r>
        <w:rPr>
          <w:spacing w:val="37"/>
          <w:w w:val="101"/>
        </w:rPr>
        <w:t xml:space="preserve"> </w:t>
      </w:r>
      <w:r>
        <w:rPr>
          <w:spacing w:val="-3"/>
        </w:rPr>
        <w:t>1985.</w:t>
      </w:r>
    </w:p>
    <w:p>
      <w:pPr>
        <w:spacing w:before="95" w:line="3368" w:lineRule="exact"/>
        <w:rPr/>
      </w:pPr>
      <w:r>
        <w:rPr>
          <w:position w:val="-67"/>
        </w:rPr>
        <w:drawing>
          <wp:inline distT="0" distB="0" distL="0" distR="0">
            <wp:extent cx="5943600" cy="213867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3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304" w:firstLine="2"/>
        <w:spacing w:before="233" w:line="266" w:lineRule="auto"/>
        <w:rPr/>
      </w:pPr>
      <w:r>
        <w:rPr/>
        <w:t>Panel H: Accumulated local effects (ALE) of</w:t>
      </w:r>
      <w:r>
        <w:rPr>
          <w:spacing w:val="-18"/>
        </w:rPr>
        <w:t xml:space="preserve"> </w:t>
      </w:r>
      <w:r>
        <w:rPr/>
        <w:t>the top five most</w:t>
      </w:r>
      <w:r>
        <w:rPr>
          <w:spacing w:val="8"/>
        </w:rPr>
        <w:t xml:space="preserve"> </w:t>
      </w:r>
      <w:r>
        <w:rPr/>
        <w:t>influential</w:t>
      </w:r>
      <w:r>
        <w:rPr>
          <w:spacing w:val="9"/>
        </w:rPr>
        <w:t xml:space="preserve"> </w:t>
      </w:r>
      <w:r>
        <w:rPr/>
        <w:t>features</w:t>
      </w:r>
      <w:r>
        <w:rPr>
          <w:spacing w:val="8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GBR </w:t>
      </w:r>
      <w:r>
        <w:rPr>
          <w:spacing w:val="-3"/>
        </w:rPr>
        <w:t>model for</w:t>
      </w:r>
      <w:r>
        <w:rPr>
          <w:spacing w:val="37"/>
          <w:w w:val="101"/>
        </w:rPr>
        <w:t xml:space="preserve"> </w:t>
      </w:r>
      <w:r>
        <w:rPr>
          <w:spacing w:val="-3"/>
        </w:rPr>
        <w:t>1995.</w:t>
      </w:r>
    </w:p>
    <w:p>
      <w:pPr>
        <w:spacing w:before="91" w:line="3355" w:lineRule="exact"/>
        <w:rPr/>
      </w:pPr>
      <w:r>
        <w:rPr>
          <w:position w:val="-67"/>
        </w:rPr>
        <w:drawing>
          <wp:inline distT="0" distB="0" distL="0" distR="0">
            <wp:extent cx="5943600" cy="213042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55" w:lineRule="exact"/>
        <w:sectPr>
          <w:headerReference w:type="default" r:id="rId71"/>
          <w:footerReference w:type="default" r:id="rId72"/>
          <w:pgSz w:w="12240" w:h="15840"/>
          <w:pgMar w:top="2083" w:right="1440" w:bottom="1526" w:left="1440" w:header="1416" w:footer="1280" w:gutter="0"/>
        </w:sectPr>
        <w:rPr/>
      </w:pPr>
    </w:p>
    <w:p>
      <w:pPr>
        <w:spacing w:before="112" w:line="3360" w:lineRule="exact"/>
        <w:rPr/>
      </w:pPr>
      <w:r>
        <w:rPr>
          <w:position w:val="-67"/>
        </w:rPr>
        <w:drawing>
          <wp:inline distT="0" distB="0" distL="0" distR="0">
            <wp:extent cx="5943600" cy="213398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383" w:firstLine="2"/>
        <w:spacing w:before="232" w:line="264" w:lineRule="auto"/>
        <w:rPr/>
      </w:pPr>
      <w:r>
        <w:rPr/>
        <w:t>Panel J: Accumulated local effects (ALE) of</w:t>
      </w:r>
      <w:r>
        <w:rPr>
          <w:spacing w:val="-19"/>
        </w:rPr>
        <w:t xml:space="preserve"> </w:t>
      </w:r>
      <w:r>
        <w:rPr/>
        <w:t>the top five most</w:t>
      </w:r>
      <w:r>
        <w:rPr>
          <w:spacing w:val="8"/>
        </w:rPr>
        <w:t xml:space="preserve"> </w:t>
      </w:r>
      <w:r>
        <w:rPr/>
        <w:t>influential</w:t>
      </w:r>
      <w:r>
        <w:rPr>
          <w:spacing w:val="9"/>
        </w:rPr>
        <w:t xml:space="preserve"> </w:t>
      </w:r>
      <w:r>
        <w:rPr/>
        <w:t>features</w:t>
      </w:r>
      <w:r>
        <w:rPr>
          <w:spacing w:val="8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GBR </w:t>
      </w:r>
      <w:r>
        <w:rPr/>
        <w:t>model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2015.</w:t>
      </w:r>
    </w:p>
    <w:p>
      <w:pPr>
        <w:spacing w:before="95" w:line="3384" w:lineRule="exact"/>
        <w:rPr/>
      </w:pPr>
      <w:r>
        <w:rPr>
          <w:position w:val="-67"/>
        </w:rPr>
        <w:drawing>
          <wp:inline distT="0" distB="0" distL="0" distR="0">
            <wp:extent cx="5943600" cy="214884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84" w:lineRule="exact"/>
        <w:sectPr>
          <w:headerReference w:type="default" r:id="rId76"/>
          <w:footerReference w:type="default" r:id="rId77"/>
          <w:pgSz w:w="12240" w:h="15840"/>
          <w:pgMar w:top="2083" w:right="1440" w:bottom="1526" w:left="1440" w:header="1416" w:footer="1281" w:gutter="0"/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788"/>
        <w:spacing w:before="69" w:line="186" w:lineRule="auto"/>
        <w:outlineLvl w:val="0"/>
        <w:rPr/>
      </w:pPr>
      <w:r>
        <w:rPr>
          <w:b/>
          <w:bCs/>
          <w:spacing w:val="-1"/>
        </w:rPr>
        <w:t>Table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1: Sample distribution by year.</w:t>
      </w:r>
    </w:p>
    <w:p>
      <w:pPr>
        <w:spacing w:before="80"/>
        <w:rPr/>
      </w:pPr>
      <w:r/>
    </w:p>
    <w:p>
      <w:pPr>
        <w:spacing w:before="79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2"/>
        <w:gridCol w:w="1946"/>
        <w:gridCol w:w="1396"/>
        <w:gridCol w:w="1901"/>
        <w:gridCol w:w="1353"/>
        <w:gridCol w:w="1747"/>
      </w:tblGrid>
      <w:tr>
        <w:trPr>
          <w:trHeight w:val="309" w:hRule="atLeast"/>
        </w:trPr>
        <w:tc>
          <w:tcPr>
            <w:tcW w:w="10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3"/>
              <w:spacing w:before="9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year</w:t>
            </w:r>
          </w:p>
        </w:tc>
        <w:tc>
          <w:tcPr>
            <w:tcW w:w="194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76"/>
              <w:spacing w:before="96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#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obs</w:t>
            </w:r>
          </w:p>
        </w:tc>
        <w:tc>
          <w:tcPr>
            <w:tcW w:w="13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89"/>
              <w:spacing w:before="9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year</w:t>
            </w:r>
          </w:p>
        </w:tc>
        <w:tc>
          <w:tcPr>
            <w:tcW w:w="19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76"/>
              <w:spacing w:before="96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#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obs</w:t>
            </w:r>
          </w:p>
        </w:tc>
        <w:tc>
          <w:tcPr>
            <w:tcW w:w="13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44"/>
              <w:spacing w:before="9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year</w:t>
            </w:r>
          </w:p>
        </w:tc>
        <w:tc>
          <w:tcPr>
            <w:tcW w:w="174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77"/>
              <w:spacing w:before="96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#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obs</w:t>
            </w:r>
          </w:p>
        </w:tc>
      </w:tr>
      <w:tr>
        <w:trPr>
          <w:trHeight w:val="338" w:hRule="atLeast"/>
        </w:trPr>
        <w:tc>
          <w:tcPr>
            <w:tcW w:w="10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8"/>
              <w:spacing w:before="91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1975</w:t>
            </w:r>
          </w:p>
        </w:tc>
        <w:tc>
          <w:tcPr>
            <w:tcW w:w="19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74"/>
              <w:spacing w:before="91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2,550</w:t>
            </w:r>
          </w:p>
        </w:tc>
        <w:tc>
          <w:tcPr>
            <w:tcW w:w="13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3"/>
              <w:spacing w:before="91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1990</w:t>
            </w:r>
          </w:p>
        </w:tc>
        <w:tc>
          <w:tcPr>
            <w:tcW w:w="19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78"/>
              <w:spacing w:before="91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3,029</w:t>
            </w:r>
          </w:p>
        </w:tc>
        <w:tc>
          <w:tcPr>
            <w:tcW w:w="13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8"/>
              <w:spacing w:before="91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2005</w:t>
            </w:r>
          </w:p>
        </w:tc>
        <w:tc>
          <w:tcPr>
            <w:tcW w:w="174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79"/>
              <w:spacing w:before="91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3,303</w:t>
            </w:r>
          </w:p>
        </w:tc>
      </w:tr>
      <w:tr>
        <w:trPr>
          <w:trHeight w:val="299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3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1976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4"/>
              <w:spacing w:before="53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2,558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513"/>
              <w:spacing w:before="53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1991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8"/>
              <w:spacing w:before="53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3,140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3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2006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9"/>
              <w:spacing w:before="53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3,259</w:t>
            </w:r>
          </w:p>
        </w:tc>
      </w:tr>
      <w:tr>
        <w:trPr>
          <w:trHeight w:val="299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1977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4"/>
              <w:spacing w:before="54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2,578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513"/>
              <w:spacing w:before="5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1992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8"/>
              <w:spacing w:before="54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3,484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2007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9"/>
              <w:spacing w:before="54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3,166</w:t>
            </w:r>
          </w:p>
        </w:tc>
      </w:tr>
      <w:tr>
        <w:trPr>
          <w:trHeight w:val="299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1978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4"/>
              <w:spacing w:before="55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2,593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513"/>
              <w:spacing w:before="5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1993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8"/>
              <w:spacing w:before="55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3,816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2008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4"/>
              <w:spacing w:before="55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2,945</w:t>
            </w:r>
          </w:p>
        </w:tc>
      </w:tr>
      <w:tr>
        <w:trPr>
          <w:trHeight w:val="299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1979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4"/>
              <w:spacing w:before="56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2,679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513"/>
              <w:spacing w:before="5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1994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2"/>
              <w:spacing w:before="56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4,236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2009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4"/>
              <w:spacing w:before="56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2,583</w:t>
            </w:r>
          </w:p>
        </w:tc>
      </w:tr>
      <w:tr>
        <w:trPr>
          <w:trHeight w:val="300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1980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4"/>
              <w:spacing w:before="57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2,694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513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1995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2"/>
              <w:spacing w:before="57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4,373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2010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4"/>
              <w:spacing w:before="57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2,747</w:t>
            </w:r>
          </w:p>
        </w:tc>
      </w:tr>
      <w:tr>
        <w:trPr>
          <w:trHeight w:val="300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1981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4"/>
              <w:spacing w:before="57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2,685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513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1996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2"/>
              <w:spacing w:before="57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4,690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2011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4"/>
              <w:spacing w:before="57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2,673</w:t>
            </w:r>
          </w:p>
        </w:tc>
      </w:tr>
      <w:tr>
        <w:trPr>
          <w:trHeight w:val="300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1982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4"/>
              <w:spacing w:before="57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2,689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513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1997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2"/>
              <w:spacing w:before="57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4,976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2012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4"/>
              <w:spacing w:before="57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2,538</w:t>
            </w:r>
          </w:p>
        </w:tc>
      </w:tr>
      <w:tr>
        <w:trPr>
          <w:trHeight w:val="300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1983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4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2,830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513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1998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2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4,930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2013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4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2,499</w:t>
            </w:r>
          </w:p>
        </w:tc>
      </w:tr>
      <w:tr>
        <w:trPr>
          <w:trHeight w:val="300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1984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4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2,892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513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1999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2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4,620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2014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4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2,522</w:t>
            </w:r>
          </w:p>
        </w:tc>
      </w:tr>
      <w:tr>
        <w:trPr>
          <w:trHeight w:val="300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1985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8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3,047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492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2000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2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4,540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2015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4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2,497</w:t>
            </w:r>
          </w:p>
        </w:tc>
      </w:tr>
      <w:tr>
        <w:trPr>
          <w:trHeight w:val="300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1986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8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3,087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492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2001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8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3,969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2016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4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2,419</w:t>
            </w:r>
          </w:p>
        </w:tc>
      </w:tr>
      <w:tr>
        <w:trPr>
          <w:trHeight w:val="300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1987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8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3,083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492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2002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8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3,595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2017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4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2,383</w:t>
            </w:r>
          </w:p>
        </w:tc>
      </w:tr>
      <w:tr>
        <w:trPr>
          <w:trHeight w:val="300" w:hRule="atLeast"/>
        </w:trPr>
        <w:tc>
          <w:tcPr>
            <w:tcW w:w="1032" w:type="dxa"/>
            <w:vAlign w:val="top"/>
          </w:tcPr>
          <w:p>
            <w:pPr>
              <w:pStyle w:val="TableText"/>
              <w:ind w:left="1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1988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978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3,219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492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2003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978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3,310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448"/>
              <w:spacing w:before="5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2018</w:t>
            </w:r>
          </w:p>
        </w:tc>
        <w:tc>
          <w:tcPr>
            <w:tcW w:w="1747" w:type="dxa"/>
            <w:vAlign w:val="top"/>
          </w:tcPr>
          <w:p>
            <w:pPr>
              <w:pStyle w:val="TableText"/>
              <w:ind w:left="974"/>
              <w:spacing w:before="5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2,349</w:t>
            </w:r>
          </w:p>
        </w:tc>
      </w:tr>
      <w:tr>
        <w:trPr>
          <w:trHeight w:val="271" w:hRule="atLeast"/>
        </w:trPr>
        <w:tc>
          <w:tcPr>
            <w:tcW w:w="10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8"/>
              <w:spacing w:before="58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1989</w:t>
            </w:r>
          </w:p>
        </w:tc>
        <w:tc>
          <w:tcPr>
            <w:tcW w:w="194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78"/>
              <w:spacing w:before="58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3,140</w:t>
            </w:r>
          </w:p>
        </w:tc>
        <w:tc>
          <w:tcPr>
            <w:tcW w:w="139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92"/>
              <w:spacing w:before="58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2004</w:t>
            </w:r>
          </w:p>
        </w:tc>
        <w:tc>
          <w:tcPr>
            <w:tcW w:w="19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78"/>
              <w:spacing w:before="58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3,378</w:t>
            </w:r>
          </w:p>
        </w:tc>
        <w:tc>
          <w:tcPr>
            <w:tcW w:w="13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48"/>
              <w:spacing w:before="58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2019</w:t>
            </w:r>
          </w:p>
        </w:tc>
        <w:tc>
          <w:tcPr>
            <w:tcW w:w="174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74"/>
              <w:spacing w:before="58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2,299</w:t>
            </w:r>
          </w:p>
        </w:tc>
      </w:tr>
    </w:tbl>
    <w:p>
      <w:pPr>
        <w:pStyle w:val="BodyText"/>
        <w:ind w:left="20"/>
        <w:spacing w:before="41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table reports the number 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firms with non-missing input features 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all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models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1975 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2019.</w:t>
      </w:r>
    </w:p>
    <w:p>
      <w:pPr>
        <w:spacing w:line="199" w:lineRule="auto"/>
        <w:sectPr>
          <w:headerReference w:type="default" r:id="rId57"/>
          <w:footerReference w:type="default" r:id="rId80"/>
          <w:pgSz w:w="12240" w:h="15840"/>
          <w:pgMar w:top="400" w:right="1437" w:bottom="1526" w:left="1426" w:header="0" w:footer="1280" w:gutter="0"/>
        </w:sectPr>
        <w:rPr>
          <w:sz w:val="19"/>
          <w:szCs w:val="19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529"/>
        <w:spacing w:before="69" w:line="186" w:lineRule="auto"/>
        <w:outlineLvl w:val="0"/>
        <w:rPr/>
      </w:pPr>
      <w:r>
        <w:rPr>
          <w:b/>
          <w:bCs/>
        </w:rPr>
        <w:t>Table 2: Comparison of foreca</w:t>
      </w:r>
      <w:r>
        <w:rPr>
          <w:b/>
          <w:bCs/>
          <w:spacing w:val="-1"/>
        </w:rPr>
        <w:t>st accuracy.</w:t>
      </w:r>
    </w:p>
    <w:p>
      <w:pPr>
        <w:spacing w:before="80"/>
        <w:rPr/>
      </w:pPr>
      <w:r/>
    </w:p>
    <w:p>
      <w:pPr>
        <w:spacing w:before="79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41"/>
        <w:gridCol w:w="352"/>
        <w:gridCol w:w="1063"/>
        <w:gridCol w:w="950"/>
        <w:gridCol w:w="753"/>
        <w:gridCol w:w="943"/>
        <w:gridCol w:w="1425"/>
        <w:gridCol w:w="957"/>
        <w:gridCol w:w="751"/>
        <w:gridCol w:w="940"/>
      </w:tblGrid>
      <w:tr>
        <w:trPr>
          <w:trHeight w:val="928" w:hRule="atLeast"/>
        </w:trPr>
        <w:tc>
          <w:tcPr>
            <w:tcW w:w="5302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13"/>
              <w:spacing w:before="72" w:line="233" w:lineRule="auto"/>
              <w:rPr>
                <w:sz w:val="22"/>
                <w:szCs w:val="22"/>
              </w:rPr>
            </w:pPr>
            <w:r>
              <w:pict>
                <v:shape id="_x0000_s22" style="position:absolute;margin-left:-188.784pt;margin-top:15.23pt;mso-position-vertical-relative:top-margin-area;mso-position-horizontal-relative:right-margin-area;width:188.85pt;height:0.5pt;z-index:251711488;" fillcolor="#000000" filled="true" stroked="false" coordsize="3777,10" coordorigin="0,0" path="m0,9l1092,9l1092,0l0,0l0,9xem1092,9l1102,9l1102,0l1092,0l1092,9xem1102,9l3776,9l3776,0l1102,0l1102,9xe"/>
              </w:pict>
            </w:r>
            <w:r>
              <w:rPr>
                <w:sz w:val="22"/>
                <w:szCs w:val="22"/>
                <w:spacing w:val="-1"/>
              </w:rPr>
              <w:t>Mean absolute forecast</w:t>
            </w:r>
            <w:r>
              <w:rPr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errors</w:t>
            </w:r>
          </w:p>
          <w:p>
            <w:pPr>
              <w:pStyle w:val="TableText"/>
              <w:spacing w:before="6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-1"/>
              </w:rPr>
              <w:t>Average</w:t>
            </w:r>
            <w:r>
              <w:rPr>
                <w:sz w:val="22"/>
                <w:szCs w:val="22"/>
                <w:spacing w:val="5"/>
                <w:position w:val="-1"/>
              </w:rPr>
              <w:t xml:space="preserve">    </w:t>
            </w:r>
            <w:r>
              <w:rPr>
                <w:sz w:val="22"/>
                <w:szCs w:val="22"/>
                <w:position w:val="-18"/>
              </w:rPr>
              <w:drawing>
                <wp:inline distT="0" distB="0" distL="0" distR="0">
                  <wp:extent cx="614684" cy="324045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4684" cy="3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8"/>
              </w:rPr>
              <w:drawing>
                <wp:inline distT="0" distB="0" distL="0" distR="0">
                  <wp:extent cx="5842" cy="6095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2" cy="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-18"/>
              </w:rPr>
              <w:drawing>
                <wp:inline distT="0" distB="0" distL="0" distR="0">
                  <wp:extent cx="476907" cy="324045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907" cy="3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8"/>
              </w:rPr>
              <w:drawing>
                <wp:inline distT="0" distB="0" distL="0" distR="0">
                  <wp:extent cx="5842" cy="6095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2" cy="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-18"/>
              </w:rPr>
              <w:drawing>
                <wp:inline distT="0" distB="0" distL="0" distR="0">
                  <wp:extent cx="600581" cy="324045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0581" cy="3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3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96"/>
              <w:spacing w:before="72" w:line="233" w:lineRule="auto"/>
              <w:rPr>
                <w:sz w:val="22"/>
                <w:szCs w:val="22"/>
              </w:rPr>
            </w:pPr>
            <w:r>
              <w:pict>
                <v:shape id="_x0000_s24" style="position:absolute;margin-left:-188.624pt;margin-top:15.23pt;mso-position-vertical-relative:top-margin-area;mso-position-horizontal-relative:right-margin-area;width:188.7pt;height:0.5pt;z-index:251712512;" fillcolor="#000000" filled="true" stroked="false" coordsize="3773,10" coordorigin="0,0" path="m0,9l1089,9l1089,0l0,0l0,9xem1089,9l1099,9l1099,0l1089,0l1089,9xem1099,9l3773,9l3773,0l1099,0l1099,9xe"/>
              </w:pict>
            </w:r>
            <w:r>
              <w:rPr>
                <w:sz w:val="22"/>
                <w:szCs w:val="22"/>
              </w:rPr>
              <w:t>Median absolute for</w:t>
            </w:r>
            <w:r>
              <w:rPr>
                <w:sz w:val="22"/>
                <w:szCs w:val="22"/>
                <w:spacing w:val="-1"/>
              </w:rPr>
              <w:t>ecast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errors</w:t>
            </w:r>
          </w:p>
          <w:p>
            <w:pPr>
              <w:pStyle w:val="TableText"/>
              <w:spacing w:before="6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-1"/>
              </w:rPr>
              <w:t>Average</w:t>
            </w:r>
            <w:r>
              <w:rPr>
                <w:sz w:val="22"/>
                <w:szCs w:val="22"/>
                <w:spacing w:val="4"/>
                <w:position w:val="-1"/>
              </w:rPr>
              <w:t xml:space="preserve">   </w:t>
            </w:r>
            <w:r>
              <w:rPr>
                <w:sz w:val="22"/>
                <w:szCs w:val="22"/>
                <w:position w:val="-18"/>
              </w:rPr>
              <w:drawing>
                <wp:inline distT="0" distB="0" distL="0" distR="0">
                  <wp:extent cx="617003" cy="324045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7003" cy="3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-18"/>
              </w:rPr>
              <w:drawing>
                <wp:inline distT="0" distB="0" distL="0" distR="0">
                  <wp:extent cx="476906" cy="324045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906" cy="3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8"/>
              </w:rPr>
              <w:drawing>
                <wp:inline distT="0" distB="0" distL="0" distR="0">
                  <wp:extent cx="5878" cy="6095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78" cy="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-18"/>
              </w:rPr>
              <w:drawing>
                <wp:inline distT="0" distB="0" distL="0" distR="0">
                  <wp:extent cx="603988" cy="324045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3988" cy="3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87"/>
              <w:spacing w:before="70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Benchmark model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71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RW                          0.0764                </w:t>
            </w:r>
            <w:r>
              <w:rPr>
                <w:sz w:val="22"/>
                <w:szCs w:val="22"/>
                <w:spacing w:val="-1"/>
              </w:rPr>
              <w:t xml:space="preserve">                                                0.0309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65"/>
              <w:spacing w:before="7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Extant models</w:t>
            </w:r>
          </w:p>
        </w:tc>
      </w:tr>
      <w:tr>
        <w:trPr>
          <w:trHeight w:val="298" w:hRule="atLeast"/>
        </w:trPr>
        <w:tc>
          <w:tcPr>
            <w:tcW w:w="12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72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</w:t>
            </w:r>
          </w:p>
        </w:tc>
        <w:tc>
          <w:tcPr>
            <w:tcW w:w="1415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672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0.0755</w:t>
            </w:r>
          </w:p>
        </w:tc>
        <w:tc>
          <w:tcPr>
            <w:tcW w:w="9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3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-0.0009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0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-2.51</w:t>
            </w:r>
          </w:p>
        </w:tc>
        <w:tc>
          <w:tcPr>
            <w:tcW w:w="9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-1.15%</w:t>
            </w:r>
          </w:p>
        </w:tc>
        <w:tc>
          <w:tcPr>
            <w:tcW w:w="14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85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0.0308</w:t>
            </w:r>
          </w:p>
        </w:tc>
        <w:tc>
          <w:tcPr>
            <w:tcW w:w="9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5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-0.0001</w:t>
            </w:r>
          </w:p>
        </w:tc>
        <w:tc>
          <w:tcPr>
            <w:tcW w:w="7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8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-0.22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1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-0.24%</w:t>
            </w:r>
          </w:p>
        </w:tc>
      </w:tr>
      <w:tr>
        <w:trPr>
          <w:trHeight w:val="300" w:hRule="atLeast"/>
        </w:trPr>
        <w:tc>
          <w:tcPr>
            <w:tcW w:w="1241" w:type="dxa"/>
            <w:vAlign w:val="top"/>
          </w:tcPr>
          <w:p>
            <w:pPr>
              <w:pStyle w:val="TableText"/>
              <w:ind w:left="126"/>
              <w:spacing w:before="77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HVZ</w:t>
            </w:r>
          </w:p>
        </w:tc>
        <w:tc>
          <w:tcPr>
            <w:tcW w:w="1415" w:type="dxa"/>
            <w:vAlign w:val="top"/>
            <w:gridSpan w:val="2"/>
          </w:tcPr>
          <w:p>
            <w:pPr>
              <w:pStyle w:val="TableText"/>
              <w:ind w:left="67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0.0743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18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-0.0022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140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-3.63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20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-2.82%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68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0.0311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258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0.0002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211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0.64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27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0.76%</w:t>
            </w:r>
          </w:p>
        </w:tc>
      </w:tr>
      <w:tr>
        <w:trPr>
          <w:trHeight w:val="300" w:hRule="atLeast"/>
        </w:trPr>
        <w:tc>
          <w:tcPr>
            <w:tcW w:w="1241" w:type="dxa"/>
            <w:vAlign w:val="top"/>
          </w:tcPr>
          <w:p>
            <w:pPr>
              <w:pStyle w:val="TableText"/>
              <w:ind w:left="127"/>
              <w:spacing w:before="7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EP</w:t>
            </w:r>
          </w:p>
        </w:tc>
        <w:tc>
          <w:tcPr>
            <w:tcW w:w="1415" w:type="dxa"/>
            <w:vAlign w:val="top"/>
            <w:gridSpan w:val="2"/>
          </w:tcPr>
          <w:p>
            <w:pPr>
              <w:pStyle w:val="TableText"/>
              <w:ind w:left="67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0.0742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18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-0.0022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140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-2.79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20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-2.85%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68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0.0313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258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0.0004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22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1.02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28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1.42%</w:t>
            </w:r>
          </w:p>
        </w:tc>
      </w:tr>
      <w:tr>
        <w:trPr>
          <w:trHeight w:val="300" w:hRule="atLeast"/>
        </w:trPr>
        <w:tc>
          <w:tcPr>
            <w:tcW w:w="1241" w:type="dxa"/>
            <w:vAlign w:val="top"/>
          </w:tcPr>
          <w:p>
            <w:pPr>
              <w:pStyle w:val="TableText"/>
              <w:ind w:left="126"/>
              <w:spacing w:before="7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</w:t>
            </w:r>
          </w:p>
        </w:tc>
        <w:tc>
          <w:tcPr>
            <w:tcW w:w="1415" w:type="dxa"/>
            <w:vAlign w:val="top"/>
            <w:gridSpan w:val="2"/>
          </w:tcPr>
          <w:p>
            <w:pPr>
              <w:pStyle w:val="TableText"/>
              <w:ind w:left="67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0.0741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18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-0.0023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140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-3.15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20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-3.07%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68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0.0311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258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0.0002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211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0.66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27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0.74%</w:t>
            </w:r>
          </w:p>
        </w:tc>
      </w:tr>
      <w:tr>
        <w:trPr>
          <w:trHeight w:val="306" w:hRule="atLeast"/>
        </w:trPr>
        <w:tc>
          <w:tcPr>
            <w:tcW w:w="124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6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SO</w:t>
            </w:r>
          </w:p>
        </w:tc>
        <w:tc>
          <w:tcPr>
            <w:tcW w:w="1415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672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0.0870</w:t>
            </w:r>
          </w:p>
        </w:tc>
        <w:tc>
          <w:tcPr>
            <w:tcW w:w="95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6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0.0105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6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5.19</w:t>
            </w:r>
          </w:p>
        </w:tc>
        <w:tc>
          <w:tcPr>
            <w:tcW w:w="94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1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13.78%</w:t>
            </w:r>
          </w:p>
        </w:tc>
        <w:tc>
          <w:tcPr>
            <w:tcW w:w="14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85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0.0347</w:t>
            </w:r>
          </w:p>
        </w:tc>
        <w:tc>
          <w:tcPr>
            <w:tcW w:w="9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8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0.0039</w:t>
            </w:r>
          </w:p>
        </w:tc>
        <w:tc>
          <w:tcPr>
            <w:tcW w:w="75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4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5.50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9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12.56%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78"/>
              <w:spacing w:before="72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Linear machine learning mo</w:t>
            </w:r>
            <w:r>
              <w:rPr>
                <w:sz w:val="22"/>
                <w:szCs w:val="22"/>
                <w:spacing w:val="-1"/>
              </w:rPr>
              <w:t>dels</w:t>
            </w:r>
          </w:p>
        </w:tc>
      </w:tr>
      <w:tr>
        <w:trPr>
          <w:trHeight w:val="301" w:hRule="atLeast"/>
        </w:trPr>
        <w:tc>
          <w:tcPr>
            <w:tcW w:w="12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OLS</w:t>
            </w:r>
          </w:p>
        </w:tc>
        <w:tc>
          <w:tcPr>
            <w:tcW w:w="1415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672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0.0720</w:t>
            </w:r>
          </w:p>
        </w:tc>
        <w:tc>
          <w:tcPr>
            <w:tcW w:w="9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3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-0.0045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0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-5.04</w:t>
            </w:r>
          </w:p>
        </w:tc>
        <w:tc>
          <w:tcPr>
            <w:tcW w:w="9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-5.83%</w:t>
            </w:r>
          </w:p>
        </w:tc>
        <w:tc>
          <w:tcPr>
            <w:tcW w:w="14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85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0.0306</w:t>
            </w:r>
          </w:p>
        </w:tc>
        <w:tc>
          <w:tcPr>
            <w:tcW w:w="9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5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-0.0002</w:t>
            </w:r>
          </w:p>
        </w:tc>
        <w:tc>
          <w:tcPr>
            <w:tcW w:w="7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8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-0.60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1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-0.73%</w:t>
            </w:r>
          </w:p>
        </w:tc>
      </w:tr>
      <w:tr>
        <w:trPr>
          <w:trHeight w:val="298" w:hRule="atLeast"/>
        </w:trPr>
        <w:tc>
          <w:tcPr>
            <w:tcW w:w="1241" w:type="dxa"/>
            <w:vAlign w:val="top"/>
          </w:tcPr>
          <w:p>
            <w:pPr>
              <w:pStyle w:val="TableText"/>
              <w:ind w:left="126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LASSO</w:t>
            </w:r>
          </w:p>
        </w:tc>
        <w:tc>
          <w:tcPr>
            <w:tcW w:w="1415" w:type="dxa"/>
            <w:vAlign w:val="top"/>
            <w:gridSpan w:val="2"/>
          </w:tcPr>
          <w:p>
            <w:pPr>
              <w:pStyle w:val="TableText"/>
              <w:ind w:left="672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0.0716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183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-0.0048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140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-5.32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203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-6.31%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685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0.0304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185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-0.0004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38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-1.11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201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-1.43%</w:t>
            </w:r>
          </w:p>
        </w:tc>
      </w:tr>
      <w:tr>
        <w:trPr>
          <w:trHeight w:val="305" w:hRule="atLeast"/>
        </w:trPr>
        <w:tc>
          <w:tcPr>
            <w:tcW w:w="124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7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Ridge</w:t>
            </w:r>
          </w:p>
        </w:tc>
        <w:tc>
          <w:tcPr>
            <w:tcW w:w="1415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672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0.0718</w:t>
            </w:r>
          </w:p>
        </w:tc>
        <w:tc>
          <w:tcPr>
            <w:tcW w:w="95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3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-0.0047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0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-5.19</w:t>
            </w:r>
          </w:p>
        </w:tc>
        <w:tc>
          <w:tcPr>
            <w:tcW w:w="94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3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-6.11%</w:t>
            </w:r>
          </w:p>
        </w:tc>
        <w:tc>
          <w:tcPr>
            <w:tcW w:w="14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85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0.0305</w:t>
            </w:r>
          </w:p>
        </w:tc>
        <w:tc>
          <w:tcPr>
            <w:tcW w:w="9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5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-0.0003</w:t>
            </w:r>
          </w:p>
        </w:tc>
        <w:tc>
          <w:tcPr>
            <w:tcW w:w="75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8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-0.87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1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-1.08%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17"/>
              <w:spacing w:before="7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Nonlinear machine learning models</w:t>
            </w:r>
          </w:p>
        </w:tc>
      </w:tr>
      <w:tr>
        <w:trPr>
          <w:trHeight w:val="301" w:hRule="atLeast"/>
        </w:trPr>
        <w:tc>
          <w:tcPr>
            <w:tcW w:w="12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8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RF</w:t>
            </w:r>
          </w:p>
        </w:tc>
        <w:tc>
          <w:tcPr>
            <w:tcW w:w="1415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672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0.0698</w:t>
            </w:r>
          </w:p>
        </w:tc>
        <w:tc>
          <w:tcPr>
            <w:tcW w:w="9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3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-0.0066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0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-6.44</w:t>
            </w:r>
          </w:p>
        </w:tc>
        <w:tc>
          <w:tcPr>
            <w:tcW w:w="9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-8.64%</w:t>
            </w:r>
          </w:p>
        </w:tc>
        <w:tc>
          <w:tcPr>
            <w:tcW w:w="14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85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0.0296</w:t>
            </w:r>
          </w:p>
        </w:tc>
        <w:tc>
          <w:tcPr>
            <w:tcW w:w="9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5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-0.0012</w:t>
            </w:r>
          </w:p>
        </w:tc>
        <w:tc>
          <w:tcPr>
            <w:tcW w:w="7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8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-3.10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1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-3.97%</w:t>
            </w:r>
          </w:p>
        </w:tc>
      </w:tr>
      <w:tr>
        <w:trPr>
          <w:trHeight w:val="300" w:hRule="atLeast"/>
        </w:trPr>
        <w:tc>
          <w:tcPr>
            <w:tcW w:w="1241" w:type="dxa"/>
            <w:vAlign w:val="top"/>
          </w:tcPr>
          <w:p>
            <w:pPr>
              <w:pStyle w:val="TableText"/>
              <w:ind w:left="130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GBR</w:t>
            </w:r>
          </w:p>
        </w:tc>
        <w:tc>
          <w:tcPr>
            <w:tcW w:w="1415" w:type="dxa"/>
            <w:vAlign w:val="top"/>
            <w:gridSpan w:val="2"/>
          </w:tcPr>
          <w:p>
            <w:pPr>
              <w:pStyle w:val="TableText"/>
              <w:ind w:left="672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0.0697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183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-0.0068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140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-6.08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203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-8.86%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685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0.0292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185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-0.0016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38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-4.23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201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-5.34%</w:t>
            </w:r>
          </w:p>
        </w:tc>
      </w:tr>
      <w:tr>
        <w:trPr>
          <w:trHeight w:val="303" w:hRule="atLeast"/>
        </w:trPr>
        <w:tc>
          <w:tcPr>
            <w:tcW w:w="124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ANN</w:t>
            </w:r>
          </w:p>
        </w:tc>
        <w:tc>
          <w:tcPr>
            <w:tcW w:w="1415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672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0.0713</w:t>
            </w:r>
          </w:p>
        </w:tc>
        <w:tc>
          <w:tcPr>
            <w:tcW w:w="95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3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-0.0051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0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-5.38</w:t>
            </w:r>
          </w:p>
        </w:tc>
        <w:tc>
          <w:tcPr>
            <w:tcW w:w="94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3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-6.67%</w:t>
            </w:r>
          </w:p>
        </w:tc>
        <w:tc>
          <w:tcPr>
            <w:tcW w:w="14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85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0.0310</w:t>
            </w:r>
          </w:p>
        </w:tc>
        <w:tc>
          <w:tcPr>
            <w:tcW w:w="9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8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0.0001</w:t>
            </w:r>
          </w:p>
        </w:tc>
        <w:tc>
          <w:tcPr>
            <w:tcW w:w="75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1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0.24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2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0.38%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79"/>
              <w:spacing w:before="7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Composite models</w:t>
            </w:r>
          </w:p>
        </w:tc>
      </w:tr>
      <w:tr>
        <w:trPr>
          <w:trHeight w:val="320" w:hRule="atLeast"/>
        </w:trPr>
        <w:tc>
          <w:tcPr>
            <w:tcW w:w="1593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COMP_EXT</w:t>
            </w:r>
          </w:p>
        </w:tc>
        <w:tc>
          <w:tcPr>
            <w:tcW w:w="10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0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0.0737</w:t>
            </w:r>
          </w:p>
        </w:tc>
        <w:tc>
          <w:tcPr>
            <w:tcW w:w="9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3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-0.0027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0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-3.89</w:t>
            </w:r>
          </w:p>
        </w:tc>
        <w:tc>
          <w:tcPr>
            <w:tcW w:w="9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-3.58%</w:t>
            </w:r>
          </w:p>
        </w:tc>
        <w:tc>
          <w:tcPr>
            <w:tcW w:w="14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85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0.0311</w:t>
            </w:r>
          </w:p>
        </w:tc>
        <w:tc>
          <w:tcPr>
            <w:tcW w:w="9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8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0.0002</w:t>
            </w:r>
          </w:p>
        </w:tc>
        <w:tc>
          <w:tcPr>
            <w:tcW w:w="7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1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0.56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2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0.66%</w:t>
            </w:r>
          </w:p>
        </w:tc>
      </w:tr>
      <w:tr>
        <w:trPr>
          <w:trHeight w:val="300" w:hRule="atLeast"/>
        </w:trPr>
        <w:tc>
          <w:tcPr>
            <w:tcW w:w="1593" w:type="dxa"/>
            <w:vAlign w:val="top"/>
            <w:gridSpan w:val="2"/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</w:t>
            </w:r>
          </w:p>
        </w:tc>
        <w:tc>
          <w:tcPr>
            <w:tcW w:w="1063" w:type="dxa"/>
            <w:vAlign w:val="top"/>
          </w:tcPr>
          <w:p>
            <w:pPr>
              <w:pStyle w:val="TableText"/>
              <w:ind w:left="320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0.0717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183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-0.0047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140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-5.25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203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-6.16%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685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0.0305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185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-0.0004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38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-1.02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201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-1.33%</w:t>
            </w:r>
          </w:p>
        </w:tc>
      </w:tr>
      <w:tr>
        <w:trPr>
          <w:trHeight w:val="300" w:hRule="atLeast"/>
        </w:trPr>
        <w:tc>
          <w:tcPr>
            <w:tcW w:w="1593" w:type="dxa"/>
            <w:vAlign w:val="top"/>
            <w:gridSpan w:val="2"/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</w:t>
            </w:r>
          </w:p>
        </w:tc>
        <w:tc>
          <w:tcPr>
            <w:tcW w:w="1063" w:type="dxa"/>
            <w:vAlign w:val="top"/>
          </w:tcPr>
          <w:p>
            <w:pPr>
              <w:pStyle w:val="TableText"/>
              <w:ind w:left="320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0.0689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183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-0.0075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140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-6.99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203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-9.87%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685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0.0292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185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-0.0017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38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-3.92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201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-5.55%</w:t>
            </w:r>
          </w:p>
        </w:tc>
      </w:tr>
      <w:tr>
        <w:trPr>
          <w:trHeight w:val="290" w:hRule="atLeast"/>
        </w:trPr>
        <w:tc>
          <w:tcPr>
            <w:tcW w:w="1593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COMP_ML</w:t>
            </w:r>
          </w:p>
        </w:tc>
        <w:tc>
          <w:tcPr>
            <w:tcW w:w="106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0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0.0693</w:t>
            </w:r>
          </w:p>
        </w:tc>
        <w:tc>
          <w:tcPr>
            <w:tcW w:w="95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3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-0.0071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0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-7.12</w:t>
            </w:r>
          </w:p>
        </w:tc>
        <w:tc>
          <w:tcPr>
            <w:tcW w:w="94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3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-9.35%</w:t>
            </w:r>
          </w:p>
        </w:tc>
        <w:tc>
          <w:tcPr>
            <w:tcW w:w="14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85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0.0294</w:t>
            </w:r>
          </w:p>
        </w:tc>
        <w:tc>
          <w:tcPr>
            <w:tcW w:w="9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5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-0.0015</w:t>
            </w:r>
          </w:p>
        </w:tc>
        <w:tc>
          <w:tcPr>
            <w:tcW w:w="75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8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-3.75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1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-4.81%</w:t>
            </w:r>
          </w:p>
        </w:tc>
      </w:tr>
    </w:tbl>
    <w:p>
      <w:pPr>
        <w:pStyle w:val="BodyText"/>
        <w:ind w:left="20"/>
        <w:spacing w:before="41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table reports the time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series averag</w:t>
      </w:r>
      <w:r>
        <w:rPr>
          <w:sz w:val="19"/>
          <w:szCs w:val="19"/>
          <w:spacing w:val="3"/>
        </w:rPr>
        <w:t>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 mean and median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absolute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forecast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errors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for 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12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individual</w:t>
      </w:r>
    </w:p>
    <w:p>
      <w:pPr>
        <w:pStyle w:val="BodyText"/>
        <w:ind w:left="15"/>
        <w:spacing w:before="65" w:line="20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models and the 4 composite models and their comparisons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with the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benchmark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model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(i.e.,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RW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model).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The</w:t>
      </w:r>
    </w:p>
    <w:p>
      <w:pPr>
        <w:pStyle w:val="BodyText"/>
        <w:ind w:left="21"/>
        <w:spacing w:before="68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absolute forecast error is calculated as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absolute value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differe</w:t>
      </w:r>
      <w:r>
        <w:rPr>
          <w:sz w:val="19"/>
          <w:szCs w:val="19"/>
          <w:spacing w:val="3"/>
        </w:rPr>
        <w:t>nce between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actual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one-year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ahead</w:t>
      </w:r>
    </w:p>
    <w:p>
      <w:pPr>
        <w:pStyle w:val="BodyText"/>
        <w:ind w:left="16" w:right="65" w:firstLine="5"/>
        <w:spacing w:before="65" w:line="25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earnings and the model-based earnings forecasts, scaled by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market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equity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end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three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month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after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end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last fiscal year. DIFF is the time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series avera</w:t>
      </w:r>
      <w:r>
        <w:rPr>
          <w:sz w:val="19"/>
          <w:szCs w:val="19"/>
          <w:spacing w:val="3"/>
        </w:rPr>
        <w:t>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difference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calculated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as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mean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(median)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absolute</w:t>
      </w:r>
    </w:p>
    <w:p>
      <w:pPr>
        <w:pStyle w:val="BodyText"/>
        <w:ind w:left="20" w:right="140" w:firstLine="1"/>
        <w:spacing w:before="29" w:line="264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forecast error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each mo</w:t>
      </w:r>
      <w:r>
        <w:rPr>
          <w:sz w:val="19"/>
          <w:szCs w:val="19"/>
          <w:spacing w:val="4"/>
        </w:rPr>
        <w:t>del minus that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benchmark model. A negative DIFF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value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indicates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improvement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 the forecast accuracy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specific model relative to 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benchmark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model,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vice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versa.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 Newey—West 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statistic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DIFF is adjusted using three lags and reported accordingly.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percentage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diffe</w:t>
      </w:r>
      <w:r>
        <w:rPr>
          <w:sz w:val="19"/>
          <w:szCs w:val="19"/>
          <w:spacing w:val="3"/>
        </w:rPr>
        <w:t>rence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(%DIFF)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DIFF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divided by the time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series average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mean (median) absolute forecast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error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benchmark model.</w:t>
      </w:r>
    </w:p>
    <w:p>
      <w:pPr>
        <w:spacing w:line="264" w:lineRule="auto"/>
        <w:sectPr>
          <w:footerReference w:type="default" r:id="rId81"/>
          <w:pgSz w:w="12240" w:h="15840"/>
          <w:pgMar w:top="400" w:right="1438" w:bottom="1526" w:left="1426" w:header="0" w:footer="1280" w:gutter="0"/>
        </w:sectPr>
        <w:rPr>
          <w:sz w:val="19"/>
          <w:szCs w:val="19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99"/>
        <w:spacing w:before="69" w:line="186" w:lineRule="auto"/>
        <w:outlineLvl w:val="2"/>
        <w:rPr/>
      </w:pPr>
      <w:r>
        <w:rPr>
          <w:b/>
          <w:bCs/>
        </w:rPr>
        <w:t>Table 3: Cross-sectional analysis of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improvement in forecast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ac</w:t>
      </w:r>
      <w:r>
        <w:rPr>
          <w:b/>
          <w:bCs/>
          <w:spacing w:val="-1"/>
        </w:rPr>
        <w:t>curacy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(in percentage).</w:t>
      </w:r>
    </w:p>
    <w:p>
      <w:pPr>
        <w:spacing w:before="80"/>
        <w:rPr/>
      </w:pPr>
      <w:r/>
    </w:p>
    <w:p>
      <w:pPr>
        <w:spacing w:before="79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69"/>
        <w:gridCol w:w="1885"/>
        <w:gridCol w:w="913"/>
        <w:gridCol w:w="1201"/>
        <w:gridCol w:w="2107"/>
      </w:tblGrid>
      <w:tr>
        <w:trPr>
          <w:trHeight w:val="309" w:hRule="atLeast"/>
        </w:trPr>
        <w:tc>
          <w:tcPr>
            <w:tcW w:w="9375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61"/>
              <w:spacing w:before="9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Panel A: Partition </w:t>
            </w:r>
            <w:r>
              <w:rPr>
                <w:sz w:val="22"/>
                <w:szCs w:val="22"/>
                <w:spacing w:val="-3"/>
              </w:rPr>
              <w:t>variable — ROA volatility</w:t>
            </w:r>
          </w:p>
        </w:tc>
      </w:tr>
      <w:tr>
        <w:trPr>
          <w:trHeight w:val="304" w:hRule="atLeast"/>
        </w:trPr>
        <w:tc>
          <w:tcPr>
            <w:tcW w:w="3269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 vs. RW</w:t>
            </w:r>
          </w:p>
        </w:tc>
        <w:tc>
          <w:tcPr>
            <w:tcW w:w="18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69"/>
              <w:spacing w:before="9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Low</w:t>
            </w:r>
          </w:p>
        </w:tc>
        <w:tc>
          <w:tcPr>
            <w:tcW w:w="9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6"/>
              <w:spacing w:before="91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4"/>
              <w:spacing w:before="91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93"/>
              <w:spacing w:before="9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              High</w:t>
            </w:r>
          </w:p>
        </w:tc>
      </w:tr>
      <w:tr>
        <w:trPr>
          <w:trHeight w:val="645" w:hRule="atLeast"/>
        </w:trPr>
        <w:tc>
          <w:tcPr>
            <w:tcW w:w="32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45"/>
              <w:spacing w:before="9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-1.97</w:t>
            </w:r>
          </w:p>
          <w:p>
            <w:pPr>
              <w:pStyle w:val="TableText"/>
              <w:ind w:left="57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(-1.96)</w:t>
            </w:r>
          </w:p>
        </w:tc>
        <w:tc>
          <w:tcPr>
            <w:tcW w:w="9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9"/>
              <w:spacing w:before="9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2.32</w:t>
            </w:r>
          </w:p>
          <w:p>
            <w:pPr>
              <w:pStyle w:val="TableText"/>
              <w:ind w:left="11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(2.98)</w:t>
            </w:r>
          </w:p>
        </w:tc>
        <w:tc>
          <w:tcPr>
            <w:tcW w:w="12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8"/>
              <w:spacing w:before="9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3.24</w:t>
            </w:r>
          </w:p>
          <w:p>
            <w:pPr>
              <w:pStyle w:val="TableText"/>
              <w:ind w:left="34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(4.84)</w:t>
            </w:r>
          </w:p>
        </w:tc>
        <w:tc>
          <w:tcPr>
            <w:tcW w:w="21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2"/>
              <w:spacing w:before="9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6.83</w:t>
            </w:r>
            <w:r>
              <w:rPr>
                <w:sz w:val="22"/>
                <w:szCs w:val="22"/>
                <w:spacing w:val="1"/>
              </w:rPr>
              <w:t xml:space="preserve">           </w:t>
            </w:r>
            <w:r>
              <w:rPr>
                <w:sz w:val="22"/>
                <w:szCs w:val="22"/>
                <w:spacing w:val="-3"/>
              </w:rPr>
              <w:t>10.26</w:t>
            </w:r>
          </w:p>
          <w:p>
            <w:pPr>
              <w:pStyle w:val="TableText"/>
              <w:ind w:left="2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(6.78)</w:t>
            </w:r>
            <w:r>
              <w:rPr>
                <w:sz w:val="22"/>
                <w:szCs w:val="22"/>
                <w:spacing w:val="3"/>
              </w:rPr>
              <w:t xml:space="preserve">         </w:t>
            </w:r>
            <w:r>
              <w:rPr>
                <w:sz w:val="22"/>
                <w:szCs w:val="22"/>
                <w:spacing w:val="-2"/>
              </w:rPr>
              <w:t>(8.53)</w:t>
            </w:r>
          </w:p>
        </w:tc>
      </w:tr>
      <w:tr>
        <w:trPr>
          <w:trHeight w:val="559" w:hRule="atLeast"/>
        </w:trPr>
        <w:tc>
          <w:tcPr>
            <w:tcW w:w="326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49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 vs. RW</w:t>
            </w:r>
          </w:p>
        </w:tc>
        <w:tc>
          <w:tcPr>
            <w:tcW w:w="18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78"/>
              <w:spacing w:before="4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4.44</w:t>
            </w:r>
          </w:p>
          <w:p>
            <w:pPr>
              <w:pStyle w:val="TableText"/>
              <w:ind w:left="609"/>
              <w:spacing w:before="5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(5.81)</w:t>
            </w:r>
          </w:p>
        </w:tc>
        <w:tc>
          <w:tcPr>
            <w:tcW w:w="91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5"/>
              <w:spacing w:before="4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5.68</w:t>
            </w:r>
          </w:p>
          <w:p>
            <w:pPr>
              <w:pStyle w:val="TableText"/>
              <w:ind w:left="111"/>
              <w:spacing w:before="5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(6.20)</w:t>
            </w:r>
          </w:p>
        </w:tc>
        <w:tc>
          <w:tcPr>
            <w:tcW w:w="12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19"/>
              <w:spacing w:before="4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5.70</w:t>
            </w:r>
          </w:p>
          <w:p>
            <w:pPr>
              <w:pStyle w:val="TableText"/>
              <w:ind w:left="343"/>
              <w:spacing w:before="5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(7.17)</w:t>
            </w:r>
          </w:p>
        </w:tc>
        <w:tc>
          <w:tcPr>
            <w:tcW w:w="210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66"/>
              <w:spacing w:before="4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8.99</w:t>
            </w:r>
            <w:r>
              <w:rPr>
                <w:sz w:val="22"/>
                <w:szCs w:val="22"/>
                <w:spacing w:val="2"/>
              </w:rPr>
              <w:t xml:space="preserve">           </w:t>
            </w:r>
            <w:r>
              <w:rPr>
                <w:sz w:val="22"/>
                <w:szCs w:val="22"/>
                <w:spacing w:val="-4"/>
              </w:rPr>
              <w:t>15.21</w:t>
            </w:r>
          </w:p>
          <w:p>
            <w:pPr>
              <w:pStyle w:val="TableText"/>
              <w:ind w:left="289"/>
              <w:spacing w:before="5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(7.64)</w:t>
            </w:r>
            <w:r>
              <w:rPr>
                <w:sz w:val="22"/>
                <w:szCs w:val="22"/>
                <w:spacing w:val="3"/>
              </w:rPr>
              <w:t xml:space="preserve">         </w:t>
            </w:r>
            <w:r>
              <w:rPr>
                <w:sz w:val="22"/>
                <w:szCs w:val="22"/>
                <w:spacing w:val="-2"/>
              </w:rPr>
              <w:t>(9.54)</w:t>
            </w:r>
          </w:p>
        </w:tc>
      </w:tr>
      <w:tr>
        <w:trPr>
          <w:trHeight w:val="305" w:hRule="atLeast"/>
        </w:trPr>
        <w:tc>
          <w:tcPr>
            <w:tcW w:w="9375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11"/>
              <w:spacing w:before="95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Panel B: Partition variable —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|Total accruals|/</w:t>
            </w:r>
            <w:r>
              <w:rPr>
                <w:sz w:val="22"/>
                <w:szCs w:val="22"/>
                <w:spacing w:val="-3"/>
              </w:rPr>
              <w:t>Total assets</w:t>
            </w:r>
          </w:p>
        </w:tc>
      </w:tr>
      <w:tr>
        <w:trPr>
          <w:trHeight w:val="304" w:hRule="atLeast"/>
        </w:trPr>
        <w:tc>
          <w:tcPr>
            <w:tcW w:w="3269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 vs. RW</w:t>
            </w:r>
          </w:p>
        </w:tc>
        <w:tc>
          <w:tcPr>
            <w:tcW w:w="18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69"/>
              <w:spacing w:before="102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Low</w:t>
            </w:r>
          </w:p>
        </w:tc>
        <w:tc>
          <w:tcPr>
            <w:tcW w:w="9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6"/>
              <w:spacing w:before="9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4"/>
              <w:spacing w:before="9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93"/>
              <w:spacing w:before="9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              High</w:t>
            </w:r>
          </w:p>
        </w:tc>
      </w:tr>
      <w:tr>
        <w:trPr>
          <w:trHeight w:val="646" w:hRule="atLeast"/>
        </w:trPr>
        <w:tc>
          <w:tcPr>
            <w:tcW w:w="32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82"/>
              <w:spacing w:before="95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0.19</w:t>
            </w:r>
          </w:p>
          <w:p>
            <w:pPr>
              <w:pStyle w:val="TableText"/>
              <w:ind w:left="609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(0.21)</w:t>
            </w:r>
          </w:p>
        </w:tc>
        <w:tc>
          <w:tcPr>
            <w:tcW w:w="9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0"/>
              <w:spacing w:before="95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1.45</w:t>
            </w:r>
          </w:p>
          <w:p>
            <w:pPr>
              <w:pStyle w:val="TableText"/>
              <w:ind w:left="111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(1.51)</w:t>
            </w:r>
          </w:p>
        </w:tc>
        <w:tc>
          <w:tcPr>
            <w:tcW w:w="12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8"/>
              <w:spacing w:before="95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3.11</w:t>
            </w:r>
          </w:p>
          <w:p>
            <w:pPr>
              <w:pStyle w:val="TableText"/>
              <w:ind w:left="343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(3.72)</w:t>
            </w:r>
          </w:p>
        </w:tc>
        <w:tc>
          <w:tcPr>
            <w:tcW w:w="21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2"/>
              <w:spacing w:before="95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6.77</w:t>
            </w:r>
            <w:r>
              <w:rPr>
                <w:sz w:val="22"/>
                <w:szCs w:val="22"/>
                <w:spacing w:val="1"/>
              </w:rPr>
              <w:t xml:space="preserve">           </w:t>
            </w:r>
            <w:r>
              <w:rPr>
                <w:sz w:val="22"/>
                <w:szCs w:val="22"/>
                <w:spacing w:val="-3"/>
              </w:rPr>
              <w:t>11.47</w:t>
            </w:r>
          </w:p>
          <w:p>
            <w:pPr>
              <w:pStyle w:val="TableText"/>
              <w:ind w:left="289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(7.60)</w:t>
            </w:r>
            <w:r>
              <w:rPr>
                <w:sz w:val="22"/>
                <w:szCs w:val="22"/>
                <w:spacing w:val="3"/>
              </w:rPr>
              <w:t xml:space="preserve">         </w:t>
            </w:r>
            <w:r>
              <w:rPr>
                <w:sz w:val="22"/>
                <w:szCs w:val="22"/>
                <w:spacing w:val="-2"/>
              </w:rPr>
              <w:t>(7.52)</w:t>
            </w:r>
          </w:p>
        </w:tc>
      </w:tr>
      <w:tr>
        <w:trPr>
          <w:trHeight w:val="561" w:hRule="atLeast"/>
        </w:trPr>
        <w:tc>
          <w:tcPr>
            <w:tcW w:w="326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49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 vs. RW</w:t>
            </w:r>
          </w:p>
        </w:tc>
        <w:tc>
          <w:tcPr>
            <w:tcW w:w="18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83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3.25</w:t>
            </w:r>
          </w:p>
          <w:p>
            <w:pPr>
              <w:pStyle w:val="TableText"/>
              <w:ind w:left="609"/>
              <w:spacing w:before="5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(4.71)</w:t>
            </w:r>
          </w:p>
        </w:tc>
        <w:tc>
          <w:tcPr>
            <w:tcW w:w="91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8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4.32</w:t>
            </w:r>
          </w:p>
          <w:p>
            <w:pPr>
              <w:pStyle w:val="TableText"/>
              <w:ind w:left="111"/>
              <w:spacing w:before="5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(6.13)</w:t>
            </w:r>
          </w:p>
        </w:tc>
        <w:tc>
          <w:tcPr>
            <w:tcW w:w="12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18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6.00</w:t>
            </w:r>
          </w:p>
          <w:p>
            <w:pPr>
              <w:pStyle w:val="TableText"/>
              <w:ind w:left="343"/>
              <w:spacing w:before="5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(7.47)</w:t>
            </w:r>
          </w:p>
        </w:tc>
        <w:tc>
          <w:tcPr>
            <w:tcW w:w="210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3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10.07</w:t>
            </w:r>
            <w:r>
              <w:rPr>
                <w:sz w:val="22"/>
                <w:szCs w:val="22"/>
                <w:spacing w:val="2"/>
              </w:rPr>
              <w:t xml:space="preserve">          </w:t>
            </w:r>
            <w:r>
              <w:rPr>
                <w:sz w:val="22"/>
                <w:szCs w:val="22"/>
                <w:spacing w:val="-5"/>
              </w:rPr>
              <w:t>17.71</w:t>
            </w:r>
          </w:p>
          <w:p>
            <w:pPr>
              <w:pStyle w:val="TableText"/>
              <w:ind w:left="289"/>
              <w:spacing w:before="5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(8.43)</w:t>
            </w:r>
            <w:r>
              <w:rPr>
                <w:sz w:val="22"/>
                <w:szCs w:val="22"/>
                <w:spacing w:val="3"/>
              </w:rPr>
              <w:t xml:space="preserve">         </w:t>
            </w:r>
            <w:r>
              <w:rPr>
                <w:sz w:val="22"/>
                <w:szCs w:val="22"/>
                <w:spacing w:val="-2"/>
              </w:rPr>
              <w:t>(9.52)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31"/>
              <w:spacing w:before="9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Panel C: Partition variable —</w:t>
            </w:r>
            <w:r>
              <w:rPr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|Working capital accruals|/Total assets</w:t>
            </w:r>
          </w:p>
        </w:tc>
      </w:tr>
      <w:tr>
        <w:trPr>
          <w:trHeight w:val="304" w:hRule="atLeast"/>
        </w:trPr>
        <w:tc>
          <w:tcPr>
            <w:tcW w:w="3269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 vs. RW</w:t>
            </w:r>
          </w:p>
        </w:tc>
        <w:tc>
          <w:tcPr>
            <w:tcW w:w="18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69"/>
              <w:spacing w:before="10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Low</w:t>
            </w:r>
          </w:p>
        </w:tc>
        <w:tc>
          <w:tcPr>
            <w:tcW w:w="9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6"/>
              <w:spacing w:before="9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4"/>
              <w:spacing w:before="9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93"/>
              <w:spacing w:before="9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              High</w:t>
            </w:r>
          </w:p>
        </w:tc>
      </w:tr>
      <w:tr>
        <w:trPr>
          <w:trHeight w:val="645" w:hRule="atLeast"/>
        </w:trPr>
        <w:tc>
          <w:tcPr>
            <w:tcW w:w="32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00"/>
              <w:spacing w:before="97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1.47</w:t>
            </w:r>
          </w:p>
          <w:p>
            <w:pPr>
              <w:pStyle w:val="TableText"/>
              <w:ind w:left="60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(1.18)</w:t>
            </w:r>
          </w:p>
        </w:tc>
        <w:tc>
          <w:tcPr>
            <w:tcW w:w="9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9"/>
              <w:spacing w:before="97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2.56</w:t>
            </w:r>
          </w:p>
          <w:p>
            <w:pPr>
              <w:pStyle w:val="TableText"/>
              <w:ind w:left="11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(2.94)</w:t>
            </w:r>
          </w:p>
        </w:tc>
        <w:tc>
          <w:tcPr>
            <w:tcW w:w="12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2"/>
              <w:spacing w:before="97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4.02</w:t>
            </w:r>
          </w:p>
          <w:p>
            <w:pPr>
              <w:pStyle w:val="TableText"/>
              <w:ind w:left="34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(4.62)</w:t>
            </w:r>
          </w:p>
        </w:tc>
        <w:tc>
          <w:tcPr>
            <w:tcW w:w="21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6"/>
              <w:spacing w:before="97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4.99</w:t>
            </w:r>
            <w:r>
              <w:rPr>
                <w:sz w:val="22"/>
                <w:szCs w:val="22"/>
                <w:spacing w:val="2"/>
              </w:rPr>
              <w:t xml:space="preserve">           </w:t>
            </w:r>
            <w:r>
              <w:rPr>
                <w:sz w:val="22"/>
                <w:szCs w:val="22"/>
                <w:spacing w:val="-3"/>
              </w:rPr>
              <w:t>10.34</w:t>
            </w:r>
          </w:p>
          <w:p>
            <w:pPr>
              <w:pStyle w:val="TableText"/>
              <w:ind w:left="2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(5.74)</w:t>
            </w:r>
            <w:r>
              <w:rPr>
                <w:sz w:val="22"/>
                <w:szCs w:val="22"/>
                <w:spacing w:val="3"/>
              </w:rPr>
              <w:t xml:space="preserve">         </w:t>
            </w:r>
            <w:r>
              <w:rPr>
                <w:sz w:val="22"/>
                <w:szCs w:val="22"/>
                <w:spacing w:val="-2"/>
              </w:rPr>
              <w:t>(8.73)</w:t>
            </w:r>
          </w:p>
        </w:tc>
      </w:tr>
      <w:tr>
        <w:trPr>
          <w:trHeight w:val="559" w:hRule="atLeast"/>
        </w:trPr>
        <w:tc>
          <w:tcPr>
            <w:tcW w:w="326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52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 vs. RW</w:t>
            </w:r>
          </w:p>
        </w:tc>
        <w:tc>
          <w:tcPr>
            <w:tcW w:w="18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84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6.59</w:t>
            </w:r>
          </w:p>
          <w:p>
            <w:pPr>
              <w:pStyle w:val="TableText"/>
              <w:ind w:left="609"/>
              <w:spacing w:before="55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(5.69)</w:t>
            </w:r>
          </w:p>
        </w:tc>
        <w:tc>
          <w:tcPr>
            <w:tcW w:w="91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3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7.44</w:t>
            </w:r>
          </w:p>
          <w:p>
            <w:pPr>
              <w:pStyle w:val="TableText"/>
              <w:ind w:left="111"/>
              <w:spacing w:before="55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(6.16)</w:t>
            </w:r>
          </w:p>
        </w:tc>
        <w:tc>
          <w:tcPr>
            <w:tcW w:w="12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17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7.69</w:t>
            </w:r>
          </w:p>
          <w:p>
            <w:pPr>
              <w:pStyle w:val="TableText"/>
              <w:ind w:left="343"/>
              <w:spacing w:before="55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(6.96)</w:t>
            </w:r>
          </w:p>
        </w:tc>
        <w:tc>
          <w:tcPr>
            <w:tcW w:w="210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66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8.34</w:t>
            </w:r>
            <w:r>
              <w:rPr>
                <w:sz w:val="22"/>
                <w:szCs w:val="22"/>
                <w:spacing w:val="2"/>
              </w:rPr>
              <w:t xml:space="preserve">           </w:t>
            </w:r>
            <w:r>
              <w:rPr>
                <w:sz w:val="22"/>
                <w:szCs w:val="22"/>
                <w:spacing w:val="-4"/>
              </w:rPr>
              <w:t>13.68</w:t>
            </w:r>
          </w:p>
          <w:p>
            <w:pPr>
              <w:pStyle w:val="TableText"/>
              <w:ind w:left="289"/>
              <w:spacing w:before="55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(8.60)</w:t>
            </w:r>
            <w:r>
              <w:rPr>
                <w:sz w:val="22"/>
                <w:szCs w:val="22"/>
                <w:spacing w:val="3"/>
              </w:rPr>
              <w:t xml:space="preserve">         </w:t>
            </w:r>
            <w:r>
              <w:rPr>
                <w:sz w:val="22"/>
                <w:szCs w:val="22"/>
                <w:spacing w:val="-2"/>
              </w:rPr>
              <w:t>(8.90)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50"/>
              <w:spacing w:before="9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Panel D: Partition variable — R&amp;D expense/Total as</w:t>
            </w:r>
            <w:r>
              <w:rPr>
                <w:sz w:val="22"/>
                <w:szCs w:val="22"/>
                <w:spacing w:val="-3"/>
              </w:rPr>
              <w:t>sets</w:t>
            </w:r>
          </w:p>
        </w:tc>
      </w:tr>
      <w:tr>
        <w:trPr>
          <w:trHeight w:val="304" w:hRule="atLeast"/>
        </w:trPr>
        <w:tc>
          <w:tcPr>
            <w:tcW w:w="3269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 vs. RW</w:t>
            </w:r>
          </w:p>
        </w:tc>
        <w:tc>
          <w:tcPr>
            <w:tcW w:w="18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6"/>
              <w:spacing w:before="102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MISSING</w:t>
            </w:r>
          </w:p>
        </w:tc>
        <w:tc>
          <w:tcPr>
            <w:tcW w:w="9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9"/>
              <w:spacing w:before="105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Low</w:t>
            </w:r>
          </w:p>
        </w:tc>
        <w:tc>
          <w:tcPr>
            <w:tcW w:w="12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50"/>
              <w:spacing w:before="9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98"/>
              <w:spacing w:before="98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</w:t>
            </w:r>
            <w:r>
              <w:rPr>
                <w:sz w:val="22"/>
                <w:szCs w:val="22"/>
                <w:spacing w:val="4"/>
              </w:rPr>
              <w:t xml:space="preserve">             </w:t>
            </w:r>
            <w:r>
              <w:rPr>
                <w:sz w:val="22"/>
                <w:szCs w:val="22"/>
                <w:spacing w:val="-3"/>
              </w:rPr>
              <w:t>High</w:t>
            </w:r>
          </w:p>
        </w:tc>
      </w:tr>
      <w:tr>
        <w:trPr>
          <w:trHeight w:val="646" w:hRule="atLeast"/>
        </w:trPr>
        <w:tc>
          <w:tcPr>
            <w:tcW w:w="32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84"/>
              <w:spacing w:before="9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6.09</w:t>
            </w:r>
          </w:p>
          <w:p>
            <w:pPr>
              <w:pStyle w:val="TableText"/>
              <w:ind w:left="609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(6.38)</w:t>
            </w:r>
          </w:p>
        </w:tc>
        <w:tc>
          <w:tcPr>
            <w:tcW w:w="9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8"/>
              <w:spacing w:before="9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4.95</w:t>
            </w:r>
          </w:p>
          <w:p>
            <w:pPr>
              <w:pStyle w:val="TableText"/>
              <w:ind w:left="111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(5.03)</w:t>
            </w:r>
          </w:p>
        </w:tc>
        <w:tc>
          <w:tcPr>
            <w:tcW w:w="12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7"/>
              <w:spacing w:before="9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7.24</w:t>
            </w:r>
          </w:p>
          <w:p>
            <w:pPr>
              <w:pStyle w:val="TableText"/>
              <w:ind w:left="343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(8.24)</w:t>
            </w:r>
          </w:p>
        </w:tc>
        <w:tc>
          <w:tcPr>
            <w:tcW w:w="21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2"/>
              <w:spacing w:before="9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6.67</w:t>
            </w:r>
            <w:r>
              <w:rPr>
                <w:sz w:val="22"/>
                <w:szCs w:val="22"/>
              </w:rPr>
              <w:t xml:space="preserve">            </w:t>
            </w:r>
            <w:r>
              <w:rPr>
                <w:sz w:val="22"/>
                <w:szCs w:val="22"/>
                <w:spacing w:val="-2"/>
              </w:rPr>
              <w:t>3.52</w:t>
            </w:r>
          </w:p>
          <w:p>
            <w:pPr>
              <w:pStyle w:val="TableText"/>
              <w:ind w:left="289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(6.21)</w:t>
            </w:r>
            <w:r>
              <w:rPr>
                <w:sz w:val="22"/>
                <w:szCs w:val="22"/>
                <w:spacing w:val="3"/>
              </w:rPr>
              <w:t xml:space="preserve">         </w:t>
            </w:r>
            <w:r>
              <w:rPr>
                <w:sz w:val="22"/>
                <w:szCs w:val="22"/>
                <w:spacing w:val="-2"/>
              </w:rPr>
              <w:t>(1.56)</w:t>
            </w:r>
          </w:p>
        </w:tc>
      </w:tr>
      <w:tr>
        <w:trPr>
          <w:trHeight w:val="561" w:hRule="atLeast"/>
        </w:trPr>
        <w:tc>
          <w:tcPr>
            <w:tcW w:w="326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5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 vs. RW</w:t>
            </w:r>
          </w:p>
        </w:tc>
        <w:tc>
          <w:tcPr>
            <w:tcW w:w="18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88"/>
              <w:spacing w:before="53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8.90</w:t>
            </w:r>
          </w:p>
          <w:p>
            <w:pPr>
              <w:pStyle w:val="TableText"/>
              <w:ind w:left="609"/>
              <w:spacing w:before="5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(7.07)</w:t>
            </w:r>
          </w:p>
        </w:tc>
        <w:tc>
          <w:tcPr>
            <w:tcW w:w="91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8"/>
              <w:spacing w:before="53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8.54</w:t>
            </w:r>
          </w:p>
          <w:p>
            <w:pPr>
              <w:pStyle w:val="TableText"/>
              <w:ind w:left="111"/>
              <w:spacing w:before="5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(6.89)</w:t>
            </w:r>
          </w:p>
        </w:tc>
        <w:tc>
          <w:tcPr>
            <w:tcW w:w="12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79"/>
              <w:spacing w:before="53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10.17</w:t>
            </w:r>
          </w:p>
          <w:p>
            <w:pPr>
              <w:pStyle w:val="TableText"/>
              <w:ind w:left="288"/>
              <w:spacing w:before="5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(10.92)</w:t>
            </w:r>
          </w:p>
        </w:tc>
        <w:tc>
          <w:tcPr>
            <w:tcW w:w="210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3"/>
              <w:spacing w:before="53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10.51</w:t>
            </w:r>
            <w:r>
              <w:rPr>
                <w:sz w:val="22"/>
                <w:szCs w:val="22"/>
                <w:spacing w:val="2"/>
              </w:rPr>
              <w:t xml:space="preserve">          </w:t>
            </w:r>
            <w:r>
              <w:rPr>
                <w:sz w:val="22"/>
                <w:szCs w:val="22"/>
                <w:spacing w:val="-5"/>
              </w:rPr>
              <w:t>11.27</w:t>
            </w:r>
          </w:p>
          <w:p>
            <w:pPr>
              <w:pStyle w:val="TableText"/>
              <w:ind w:left="289"/>
              <w:spacing w:before="5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(9.02)</w:t>
            </w:r>
            <w:r>
              <w:rPr>
                <w:sz w:val="22"/>
                <w:szCs w:val="22"/>
                <w:spacing w:val="3"/>
              </w:rPr>
              <w:t xml:space="preserve">         </w:t>
            </w:r>
            <w:r>
              <w:rPr>
                <w:sz w:val="22"/>
                <w:szCs w:val="22"/>
                <w:spacing w:val="-2"/>
              </w:rPr>
              <w:t>(8.43)</w:t>
            </w:r>
          </w:p>
        </w:tc>
      </w:tr>
      <w:tr>
        <w:trPr>
          <w:trHeight w:val="305" w:hRule="atLeast"/>
        </w:trPr>
        <w:tc>
          <w:tcPr>
            <w:tcW w:w="9375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57"/>
              <w:spacing w:before="9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Panel E: Partition variable — Loss dummy</w:t>
            </w:r>
          </w:p>
        </w:tc>
      </w:tr>
      <w:tr>
        <w:trPr>
          <w:trHeight w:val="305" w:hRule="atLeast"/>
        </w:trPr>
        <w:tc>
          <w:tcPr>
            <w:tcW w:w="3269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 vs. RW</w:t>
            </w:r>
          </w:p>
        </w:tc>
        <w:tc>
          <w:tcPr>
            <w:tcW w:w="188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86"/>
              <w:spacing w:before="9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</w:t>
            </w:r>
            <w:r>
              <w:rPr>
                <w:sz w:val="22"/>
                <w:szCs w:val="22"/>
                <w:spacing w:val="1"/>
              </w:rPr>
              <w:t>-</w:t>
            </w:r>
            <w:r>
              <w:rPr>
                <w:sz w:val="22"/>
                <w:szCs w:val="22"/>
              </w:rPr>
              <w:t>loss</w:t>
            </w:r>
          </w:p>
        </w:tc>
        <w:tc>
          <w:tcPr>
            <w:tcW w:w="9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1"/>
              <w:spacing w:before="10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Loss</w:t>
            </w:r>
          </w:p>
        </w:tc>
      </w:tr>
      <w:tr>
        <w:trPr>
          <w:trHeight w:val="344" w:hRule="atLeast"/>
        </w:trPr>
        <w:tc>
          <w:tcPr>
            <w:tcW w:w="32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04"/>
              <w:spacing w:before="98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3.19</w:t>
            </w:r>
          </w:p>
        </w:tc>
        <w:tc>
          <w:tcPr>
            <w:tcW w:w="91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1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7"/>
              <w:spacing w:before="98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8.41</w:t>
            </w:r>
          </w:p>
        </w:tc>
      </w:tr>
      <w:tr>
        <w:trPr>
          <w:trHeight w:val="865" w:hRule="atLeast"/>
        </w:trPr>
        <w:tc>
          <w:tcPr>
            <w:tcW w:w="3269" w:type="dxa"/>
            <w:vAlign w:val="top"/>
            <w:tcBorders>
              <w:bottom w:val="single" w:color="000000" w:sz="2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 vs. RW</w:t>
            </w:r>
          </w:p>
        </w:tc>
        <w:tc>
          <w:tcPr>
            <w:tcW w:w="18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30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(3.61)</w:t>
            </w:r>
          </w:p>
          <w:p>
            <w:pPr>
              <w:pStyle w:val="TableText"/>
              <w:ind w:left="1205"/>
              <w:spacing w:before="9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6.41</w:t>
            </w:r>
          </w:p>
          <w:p>
            <w:pPr>
              <w:pStyle w:val="TableText"/>
              <w:ind w:left="1130"/>
              <w:spacing w:before="54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(5.38)</w:t>
            </w:r>
          </w:p>
        </w:tc>
        <w:tc>
          <w:tcPr>
            <w:tcW w:w="913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1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08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(5.29)</w:t>
            </w:r>
          </w:p>
          <w:p>
            <w:pPr>
              <w:pStyle w:val="TableText"/>
              <w:ind w:left="844"/>
              <w:spacing w:before="9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12.89</w:t>
            </w:r>
          </w:p>
          <w:p>
            <w:pPr>
              <w:pStyle w:val="TableText"/>
              <w:ind w:left="808"/>
              <w:spacing w:before="54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(7.93)</w:t>
            </w:r>
          </w:p>
        </w:tc>
      </w:tr>
    </w:tbl>
    <w:p>
      <w:pPr>
        <w:pStyle w:val="BodyText"/>
        <w:ind w:left="21" w:right="111" w:hanging="1"/>
        <w:spacing w:before="41" w:line="258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This table presents a cr</w:t>
      </w:r>
      <w:r>
        <w:rPr>
          <w:sz w:val="19"/>
          <w:szCs w:val="19"/>
          <w:spacing w:val="4"/>
        </w:rPr>
        <w:t>oss-sectional analysis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percentage improvement 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forecast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accuracy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COMP_LR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COMP_NL compared with that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the RW model.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 percentage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improvement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defined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as 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series</w:t>
      </w:r>
    </w:p>
    <w:p>
      <w:pPr>
        <w:pStyle w:val="BodyText"/>
        <w:ind w:left="17" w:right="41" w:firstLine="3"/>
        <w:spacing w:before="27" w:line="25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average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the difference in the mean absolute forecast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errors between 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pairs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(i.e.,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co</w:t>
      </w:r>
      <w:r>
        <w:rPr>
          <w:sz w:val="19"/>
          <w:szCs w:val="19"/>
          <w:spacing w:val="3"/>
        </w:rPr>
        <w:t>mposite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versus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RW model) divided by the mean absolute forecast error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RW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model.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 positive number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indicates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an</w:t>
      </w:r>
    </w:p>
    <w:p>
      <w:pPr>
        <w:pStyle w:val="BodyText"/>
        <w:ind w:left="15" w:right="68" w:firstLine="4"/>
        <w:spacing w:before="31" w:line="25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improvement in the accuracy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the composite mode</w:t>
      </w:r>
      <w:r>
        <w:rPr>
          <w:sz w:val="19"/>
          <w:szCs w:val="19"/>
          <w:spacing w:val="3"/>
        </w:rPr>
        <w:t>l. In panels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B,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sort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firms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quintiles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year based on the magnitude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the partition variable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(ROA volatility, absolute value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total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accruals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divided by</w:t>
      </w:r>
    </w:p>
    <w:p>
      <w:pPr>
        <w:pStyle w:val="BodyText"/>
        <w:ind w:left="20" w:right="299" w:hanging="4"/>
        <w:spacing w:before="30" w:line="26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total assets, and absolute value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working capital accruals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divided by total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ssets, respectively).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Panel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D,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4"/>
        </w:rPr>
        <w:t>classify all firms with</w:t>
      </w:r>
      <w:r>
        <w:rPr>
          <w:sz w:val="19"/>
          <w:szCs w:val="19"/>
          <w:spacing w:val="3"/>
        </w:rPr>
        <w:t xml:space="preserve"> missing R&amp;D expense into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separate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sort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remaining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firms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quartiles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each year based on their R&amp;D expense</w:t>
      </w:r>
      <w:r>
        <w:rPr>
          <w:sz w:val="19"/>
          <w:szCs w:val="19"/>
          <w:spacing w:val="3"/>
        </w:rPr>
        <w:t xml:space="preserve"> divided by total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assets.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 Panel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E,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divide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firms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two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groups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each year depending on whether their earnings are negative.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Then, we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calculate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the perce</w:t>
      </w:r>
      <w:r>
        <w:rPr>
          <w:sz w:val="19"/>
          <w:szCs w:val="19"/>
          <w:spacing w:val="3"/>
        </w:rPr>
        <w:t>ntage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improvement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  </w:t>
      </w:r>
      <w:r>
        <w:rPr>
          <w:sz w:val="19"/>
          <w:szCs w:val="19"/>
        </w:rPr>
        <w:t>each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subgroup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along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Newey</w:t>
      </w:r>
      <w:r>
        <w:rPr>
          <w:sz w:val="19"/>
          <w:szCs w:val="19"/>
          <w:spacing w:val="15"/>
        </w:rPr>
        <w:t>—</w:t>
      </w:r>
      <w:r>
        <w:rPr>
          <w:sz w:val="19"/>
          <w:szCs w:val="19"/>
        </w:rPr>
        <w:t>West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statistics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brackets</w:t>
      </w:r>
      <w:r>
        <w:rPr>
          <w:sz w:val="19"/>
          <w:szCs w:val="19"/>
          <w:spacing w:val="15"/>
        </w:rPr>
        <w:t>)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three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lags</w:t>
      </w:r>
      <w:r>
        <w:rPr>
          <w:sz w:val="19"/>
          <w:szCs w:val="19"/>
          <w:spacing w:val="15"/>
        </w:rPr>
        <w:t>.</w:t>
      </w:r>
    </w:p>
    <w:p>
      <w:pPr>
        <w:spacing w:line="266" w:lineRule="auto"/>
        <w:sectPr>
          <w:footerReference w:type="default" r:id="rId91"/>
          <w:pgSz w:w="12240" w:h="15840"/>
          <w:pgMar w:top="400" w:right="1438" w:bottom="1526" w:left="1426" w:header="0" w:footer="1280" w:gutter="0"/>
        </w:sectPr>
        <w:rPr>
          <w:sz w:val="19"/>
          <w:szCs w:val="19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747"/>
        <w:spacing w:before="69" w:line="186" w:lineRule="auto"/>
        <w:outlineLvl w:val="0"/>
        <w:rPr/>
      </w:pPr>
      <w:r>
        <w:rPr>
          <w:b/>
          <w:bCs/>
        </w:rPr>
        <w:t>Table 4: Information content </w:t>
      </w:r>
      <w:r>
        <w:rPr>
          <w:b/>
          <w:bCs/>
          <w:spacing w:val="-1"/>
        </w:rPr>
        <w:t>analysis.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63" w:line="191" w:lineRule="auto"/>
        <w:rPr>
          <w:sz w:val="22"/>
          <w:szCs w:val="22"/>
        </w:rPr>
      </w:pPr>
      <w:r>
        <w:rPr>
          <w:sz w:val="22"/>
          <w:szCs w:val="22"/>
        </w:rPr>
        <w:t>Panel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content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earnings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prediction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models</w:t>
      </w:r>
      <w:r>
        <w:rPr>
          <w:sz w:val="22"/>
          <w:szCs w:val="22"/>
          <w:spacing w:val="2"/>
        </w:rPr>
        <w:t>.</w:t>
      </w:r>
    </w:p>
    <w:p>
      <w:pPr>
        <w:spacing w:line="185" w:lineRule="exact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3"/>
        <w:gridCol w:w="1836"/>
        <w:gridCol w:w="1871"/>
        <w:gridCol w:w="1349"/>
        <w:gridCol w:w="1336"/>
        <w:gridCol w:w="1520"/>
      </w:tblGrid>
      <w:tr>
        <w:trPr>
          <w:trHeight w:val="618" w:hRule="atLeast"/>
        </w:trPr>
        <w:tc>
          <w:tcPr>
            <w:tcW w:w="5170" w:type="dxa"/>
            <w:vAlign w:val="top"/>
            <w:gridSpan w:val="3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2499"/>
              <w:spacing w:before="227" w:line="191" w:lineRule="auto"/>
              <w:rPr>
                <w:sz w:val="22"/>
                <w:szCs w:val="22"/>
              </w:rPr>
            </w:pPr>
            <w:r>
              <w:pict>
                <v:shape id="_x0000_s26" style="position:absolute;margin-left:-159.864pt;margin-top:30.71pt;mso-position-vertical-relative:top-margin-area;mso-position-horizontal-relative:right-margin-area;width:140.35pt;height:0.5pt;z-index:251715584;" fillcolor="#000000" filled="true" stroked="false" coordsize="2807,10" coordorigin="0,0" path="m0,9l1248,9l1248,0l0,0l0,9xem1248,9l1258,9l1258,0l1248,0l1248,9xem1258,9l2806,9l2806,0l1258,0l1258,9xe"/>
              </w:pict>
            </w:r>
            <w:r>
              <w:rPr>
                <w:sz w:val="22"/>
                <w:szCs w:val="22"/>
                <w:spacing w:val="-1"/>
              </w:rPr>
              <w:t>Correlation analysis</w:t>
            </w:r>
          </w:p>
          <w:p>
            <w:pPr>
              <w:pStyle w:val="TableText"/>
              <w:ind w:left="2250"/>
              <w:spacing w:before="26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Pearson</w:t>
            </w:r>
            <w:r>
              <w:rPr>
                <w:sz w:val="22"/>
                <w:szCs w:val="22"/>
                <w:spacing w:val="2"/>
              </w:rPr>
              <w:t xml:space="preserve">           </w:t>
            </w:r>
            <w:r>
              <w:rPr>
                <w:sz w:val="22"/>
                <w:szCs w:val="22"/>
                <w:spacing w:val="-1"/>
              </w:rPr>
              <w:t>Spearman</w:t>
            </w:r>
          </w:p>
        </w:tc>
        <w:tc>
          <w:tcPr>
            <w:tcW w:w="4205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8"/>
              <w:spacing w:before="7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Univariate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regression</w:t>
            </w:r>
          </w:p>
          <w:p>
            <w:pPr>
              <w:ind w:left="911"/>
              <w:spacing w:before="97" w:line="194" w:lineRule="auto"/>
              <w:rPr>
                <w:rFonts w:ascii="Cambria Math" w:hAnsi="Cambria Math" w:eastAsia="Cambria Math" w:cs="Cambria Math"/>
                <w:sz w:val="22"/>
                <w:szCs w:val="22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</w:rPr>
              <w:t>ECH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41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2"/>
              </w:rPr>
              <w:t>=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2"/>
                <w:position w:val="-1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2"/>
                <w:position w:val="-1"/>
              </w:rPr>
              <w:t>0  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2"/>
              </w:rPr>
              <w:t>+ 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2"/>
              </w:rPr>
              <w:t>1</w:t>
            </w:r>
            <w:r>
              <w:rPr>
                <w:rFonts w:ascii="Cambria Math" w:hAnsi="Cambria Math" w:eastAsia="Cambria Math" w:cs="Cambria Math"/>
                <w:sz w:val="22"/>
                <w:szCs w:val="22"/>
              </w:rPr>
              <w:t>FECH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2"/>
                <w:position w:val="-4"/>
              </w:rPr>
              <w:t>.  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2"/>
              </w:rPr>
              <w:t>+ ε</w:t>
            </w:r>
          </w:p>
        </w:tc>
      </w:tr>
      <w:tr>
        <w:trPr>
          <w:trHeight w:val="304" w:hRule="atLeast"/>
        </w:trPr>
        <w:tc>
          <w:tcPr>
            <w:tcW w:w="5170" w:type="dxa"/>
            <w:vAlign w:val="top"/>
            <w:gridSpan w:val="3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5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2"/>
              <w:spacing w:before="48" w:line="219" w:lineRule="auto"/>
              <w:rPr>
                <w:sz w:val="22"/>
                <w:szCs w:val="22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position w:val="-1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position w:val="-1"/>
              </w:rPr>
              <w:t>1                       </w:t>
            </w:r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  <w:spacing w:val="-1"/>
              </w:rPr>
              <w:t>-stat (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-1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-1"/>
              </w:rPr>
              <w:t>1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"/>
              </w:rPr>
              <w:t xml:space="preserve">         </w:t>
            </w:r>
            <w:r>
              <w:rPr>
                <w:sz w:val="22"/>
                <w:szCs w:val="22"/>
                <w:spacing w:val="-1"/>
              </w:rPr>
              <w:t>Avg.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</w:t>
            </w:r>
            <w:r>
              <w:rPr>
                <w:sz w:val="13"/>
                <w:szCs w:val="13"/>
                <w:spacing w:val="-1"/>
                <w:position w:val="8"/>
              </w:rPr>
              <w:t>2  </w:t>
            </w:r>
            <w:r>
              <w:rPr>
                <w:sz w:val="22"/>
                <w:szCs w:val="22"/>
                <w:spacing w:val="-1"/>
              </w:rPr>
              <w:t>(%)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65"/>
              <w:spacing w:before="7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Extant models</w:t>
            </w:r>
          </w:p>
        </w:tc>
      </w:tr>
      <w:tr>
        <w:trPr>
          <w:trHeight w:val="300" w:hRule="atLeast"/>
        </w:trPr>
        <w:tc>
          <w:tcPr>
            <w:tcW w:w="14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</w:t>
            </w:r>
          </w:p>
        </w:tc>
        <w:tc>
          <w:tcPr>
            <w:tcW w:w="18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94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0.199</w:t>
            </w:r>
          </w:p>
        </w:tc>
        <w:tc>
          <w:tcPr>
            <w:tcW w:w="18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0.117</w:t>
            </w:r>
          </w:p>
        </w:tc>
        <w:tc>
          <w:tcPr>
            <w:tcW w:w="13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7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0.0304</w:t>
            </w:r>
          </w:p>
        </w:tc>
        <w:tc>
          <w:tcPr>
            <w:tcW w:w="13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1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3.43</w:t>
            </w:r>
          </w:p>
        </w:tc>
        <w:tc>
          <w:tcPr>
            <w:tcW w:w="152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7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8.07</w:t>
            </w:r>
          </w:p>
        </w:tc>
      </w:tr>
      <w:tr>
        <w:trPr>
          <w:trHeight w:val="300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126"/>
              <w:spacing w:before="77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HVZ</w:t>
            </w:r>
          </w:p>
        </w:tc>
        <w:tc>
          <w:tcPr>
            <w:tcW w:w="1836" w:type="dxa"/>
            <w:vAlign w:val="top"/>
          </w:tcPr>
          <w:p>
            <w:pPr>
              <w:pStyle w:val="TableText"/>
              <w:ind w:left="894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0.283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46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0.179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  <w:ind w:left="327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0.0422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ind w:left="43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8.21</w:t>
            </w:r>
          </w:p>
        </w:tc>
        <w:tc>
          <w:tcPr>
            <w:tcW w:w="1520" w:type="dxa"/>
            <w:vAlign w:val="top"/>
          </w:tcPr>
          <w:p>
            <w:pPr>
              <w:pStyle w:val="TableText"/>
              <w:ind w:left="574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9.98</w:t>
            </w:r>
          </w:p>
        </w:tc>
      </w:tr>
      <w:tr>
        <w:trPr>
          <w:trHeight w:val="300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127"/>
              <w:spacing w:before="7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EP</w:t>
            </w:r>
          </w:p>
        </w:tc>
        <w:tc>
          <w:tcPr>
            <w:tcW w:w="1836" w:type="dxa"/>
            <w:vAlign w:val="top"/>
          </w:tcPr>
          <w:p>
            <w:pPr>
              <w:pStyle w:val="TableText"/>
              <w:ind w:left="894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0.321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46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0.154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  <w:ind w:left="327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0.0480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ind w:left="431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9.14</w:t>
            </w:r>
          </w:p>
        </w:tc>
        <w:tc>
          <w:tcPr>
            <w:tcW w:w="1520" w:type="dxa"/>
            <w:vAlign w:val="top"/>
          </w:tcPr>
          <w:p>
            <w:pPr>
              <w:pStyle w:val="TableText"/>
              <w:ind w:left="53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12.22</w:t>
            </w:r>
          </w:p>
        </w:tc>
      </w:tr>
      <w:tr>
        <w:trPr>
          <w:trHeight w:val="300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126"/>
              <w:spacing w:before="7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</w:t>
            </w:r>
          </w:p>
        </w:tc>
        <w:tc>
          <w:tcPr>
            <w:tcW w:w="1836" w:type="dxa"/>
            <w:vAlign w:val="top"/>
          </w:tcPr>
          <w:p>
            <w:pPr>
              <w:pStyle w:val="TableText"/>
              <w:ind w:left="894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0.313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46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0.148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  <w:ind w:left="327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0.0467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ind w:left="431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9.34</w:t>
            </w:r>
          </w:p>
        </w:tc>
        <w:tc>
          <w:tcPr>
            <w:tcW w:w="1520" w:type="dxa"/>
            <w:vAlign w:val="top"/>
          </w:tcPr>
          <w:p>
            <w:pPr>
              <w:pStyle w:val="TableText"/>
              <w:ind w:left="53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11.68</w:t>
            </w:r>
          </w:p>
        </w:tc>
      </w:tr>
      <w:tr>
        <w:trPr>
          <w:trHeight w:val="305" w:hRule="atLeast"/>
        </w:trPr>
        <w:tc>
          <w:tcPr>
            <w:tcW w:w="146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6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SO</w:t>
            </w:r>
          </w:p>
        </w:tc>
        <w:tc>
          <w:tcPr>
            <w:tcW w:w="18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94"/>
              <w:spacing w:before="72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0.291</w:t>
            </w:r>
          </w:p>
        </w:tc>
        <w:tc>
          <w:tcPr>
            <w:tcW w:w="18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63"/>
              <w:spacing w:before="72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0.153</w:t>
            </w:r>
          </w:p>
        </w:tc>
        <w:tc>
          <w:tcPr>
            <w:tcW w:w="13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7"/>
              <w:spacing w:before="72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0.0440</w:t>
            </w:r>
          </w:p>
        </w:tc>
        <w:tc>
          <w:tcPr>
            <w:tcW w:w="13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31"/>
              <w:spacing w:before="72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9.60</w:t>
            </w:r>
          </w:p>
        </w:tc>
        <w:tc>
          <w:tcPr>
            <w:tcW w:w="152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74"/>
              <w:spacing w:before="72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9.66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78"/>
              <w:spacing w:before="7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Linear machine learning mo</w:t>
            </w:r>
            <w:r>
              <w:rPr>
                <w:sz w:val="22"/>
                <w:szCs w:val="22"/>
                <w:spacing w:val="-1"/>
              </w:rPr>
              <w:t>dels</w:t>
            </w:r>
          </w:p>
        </w:tc>
      </w:tr>
      <w:tr>
        <w:trPr>
          <w:trHeight w:val="300" w:hRule="atLeast"/>
        </w:trPr>
        <w:tc>
          <w:tcPr>
            <w:tcW w:w="14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OLS</w:t>
            </w:r>
          </w:p>
        </w:tc>
        <w:tc>
          <w:tcPr>
            <w:tcW w:w="18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94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0.369</w:t>
            </w:r>
          </w:p>
        </w:tc>
        <w:tc>
          <w:tcPr>
            <w:tcW w:w="18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3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0.245</w:t>
            </w:r>
          </w:p>
        </w:tc>
        <w:tc>
          <w:tcPr>
            <w:tcW w:w="13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7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0.0546</w:t>
            </w:r>
          </w:p>
        </w:tc>
        <w:tc>
          <w:tcPr>
            <w:tcW w:w="13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3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10.25</w:t>
            </w:r>
          </w:p>
        </w:tc>
        <w:tc>
          <w:tcPr>
            <w:tcW w:w="152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6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14.87</w:t>
            </w:r>
          </w:p>
        </w:tc>
      </w:tr>
      <w:tr>
        <w:trPr>
          <w:trHeight w:val="298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126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LASSO</w:t>
            </w:r>
          </w:p>
        </w:tc>
        <w:tc>
          <w:tcPr>
            <w:tcW w:w="1836" w:type="dxa"/>
            <w:vAlign w:val="top"/>
          </w:tcPr>
          <w:p>
            <w:pPr>
              <w:pStyle w:val="TableText"/>
              <w:ind w:left="894"/>
              <w:spacing w:before="71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0.372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463"/>
              <w:spacing w:before="71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0.247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  <w:ind w:left="327"/>
              <w:spacing w:before="71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0.0550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ind w:left="393"/>
              <w:spacing w:before="71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10.18</w:t>
            </w:r>
          </w:p>
        </w:tc>
        <w:tc>
          <w:tcPr>
            <w:tcW w:w="1520" w:type="dxa"/>
            <w:vAlign w:val="top"/>
          </w:tcPr>
          <w:p>
            <w:pPr>
              <w:pStyle w:val="TableText"/>
              <w:ind w:left="536"/>
              <w:spacing w:before="71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15.12</w:t>
            </w:r>
          </w:p>
        </w:tc>
      </w:tr>
      <w:tr>
        <w:trPr>
          <w:trHeight w:val="306" w:hRule="atLeast"/>
        </w:trPr>
        <w:tc>
          <w:tcPr>
            <w:tcW w:w="146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7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Ridge</w:t>
            </w:r>
          </w:p>
        </w:tc>
        <w:tc>
          <w:tcPr>
            <w:tcW w:w="18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94"/>
              <w:spacing w:before="74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0.372</w:t>
            </w:r>
          </w:p>
        </w:tc>
        <w:tc>
          <w:tcPr>
            <w:tcW w:w="18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63"/>
              <w:spacing w:before="74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0.247</w:t>
            </w:r>
          </w:p>
        </w:tc>
        <w:tc>
          <w:tcPr>
            <w:tcW w:w="13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7"/>
              <w:spacing w:before="74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0.0550</w:t>
            </w:r>
          </w:p>
        </w:tc>
        <w:tc>
          <w:tcPr>
            <w:tcW w:w="13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93"/>
              <w:spacing w:before="74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10.27</w:t>
            </w:r>
          </w:p>
        </w:tc>
        <w:tc>
          <w:tcPr>
            <w:tcW w:w="152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36"/>
              <w:spacing w:before="74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15.12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17"/>
              <w:spacing w:before="72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Nonlinear machine learning models</w:t>
            </w:r>
          </w:p>
        </w:tc>
      </w:tr>
      <w:tr>
        <w:trPr>
          <w:trHeight w:val="299" w:hRule="atLeast"/>
        </w:trPr>
        <w:tc>
          <w:tcPr>
            <w:tcW w:w="14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80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RF</w:t>
            </w:r>
          </w:p>
        </w:tc>
        <w:tc>
          <w:tcPr>
            <w:tcW w:w="18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94"/>
              <w:spacing w:before="73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0.396</w:t>
            </w:r>
          </w:p>
        </w:tc>
        <w:tc>
          <w:tcPr>
            <w:tcW w:w="18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3"/>
              <w:spacing w:before="73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0.279</w:t>
            </w:r>
          </w:p>
        </w:tc>
        <w:tc>
          <w:tcPr>
            <w:tcW w:w="13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7"/>
              <w:spacing w:before="73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0.0581</w:t>
            </w:r>
          </w:p>
        </w:tc>
        <w:tc>
          <w:tcPr>
            <w:tcW w:w="13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3"/>
              <w:spacing w:before="73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11.02</w:t>
            </w:r>
          </w:p>
        </w:tc>
        <w:tc>
          <w:tcPr>
            <w:tcW w:w="152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6"/>
              <w:spacing w:before="73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17.36</w:t>
            </w:r>
          </w:p>
        </w:tc>
      </w:tr>
      <w:tr>
        <w:trPr>
          <w:trHeight w:val="300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130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GBR</w:t>
            </w:r>
          </w:p>
        </w:tc>
        <w:tc>
          <w:tcPr>
            <w:tcW w:w="1836" w:type="dxa"/>
            <w:vAlign w:val="top"/>
          </w:tcPr>
          <w:p>
            <w:pPr>
              <w:pStyle w:val="TableText"/>
              <w:ind w:left="894"/>
              <w:spacing w:before="74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0.395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463"/>
              <w:spacing w:before="74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0.283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  <w:ind w:left="327"/>
              <w:spacing w:before="74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0.0582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ind w:left="393"/>
              <w:spacing w:before="74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10.99</w:t>
            </w:r>
          </w:p>
        </w:tc>
        <w:tc>
          <w:tcPr>
            <w:tcW w:w="1520" w:type="dxa"/>
            <w:vAlign w:val="top"/>
          </w:tcPr>
          <w:p>
            <w:pPr>
              <w:pStyle w:val="TableText"/>
              <w:ind w:left="536"/>
              <w:spacing w:before="74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17.15</w:t>
            </w:r>
          </w:p>
        </w:tc>
      </w:tr>
      <w:tr>
        <w:trPr>
          <w:trHeight w:val="304" w:hRule="atLeast"/>
        </w:trPr>
        <w:tc>
          <w:tcPr>
            <w:tcW w:w="146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ANN</w:t>
            </w:r>
          </w:p>
        </w:tc>
        <w:tc>
          <w:tcPr>
            <w:tcW w:w="18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94"/>
              <w:spacing w:before="74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0.396</w:t>
            </w:r>
          </w:p>
        </w:tc>
        <w:tc>
          <w:tcPr>
            <w:tcW w:w="18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63"/>
              <w:spacing w:before="74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0.276</w:t>
            </w:r>
          </w:p>
        </w:tc>
        <w:tc>
          <w:tcPr>
            <w:tcW w:w="13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7"/>
              <w:spacing w:before="74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0.0580</w:t>
            </w:r>
          </w:p>
        </w:tc>
        <w:tc>
          <w:tcPr>
            <w:tcW w:w="13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93"/>
              <w:spacing w:before="74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12.01</w:t>
            </w:r>
          </w:p>
        </w:tc>
        <w:tc>
          <w:tcPr>
            <w:tcW w:w="152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36"/>
              <w:spacing w:before="74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16.95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79"/>
              <w:spacing w:before="7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Composite models</w:t>
            </w:r>
          </w:p>
        </w:tc>
      </w:tr>
      <w:tr>
        <w:trPr>
          <w:trHeight w:val="322" w:hRule="atLeast"/>
        </w:trPr>
        <w:tc>
          <w:tcPr>
            <w:tcW w:w="14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COMP_EXT</w:t>
            </w:r>
          </w:p>
        </w:tc>
        <w:tc>
          <w:tcPr>
            <w:tcW w:w="18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94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0.333</w:t>
            </w:r>
          </w:p>
        </w:tc>
        <w:tc>
          <w:tcPr>
            <w:tcW w:w="18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3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0.188</w:t>
            </w:r>
          </w:p>
        </w:tc>
        <w:tc>
          <w:tcPr>
            <w:tcW w:w="13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7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0.0497</w:t>
            </w:r>
          </w:p>
        </w:tc>
        <w:tc>
          <w:tcPr>
            <w:tcW w:w="13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1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9.44</w:t>
            </w:r>
          </w:p>
        </w:tc>
        <w:tc>
          <w:tcPr>
            <w:tcW w:w="152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6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12.73</w:t>
            </w:r>
          </w:p>
        </w:tc>
      </w:tr>
      <w:tr>
        <w:trPr>
          <w:trHeight w:val="300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130"/>
              <w:spacing w:before="5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</w:t>
            </w:r>
          </w:p>
        </w:tc>
        <w:tc>
          <w:tcPr>
            <w:tcW w:w="1836" w:type="dxa"/>
            <w:vAlign w:val="top"/>
          </w:tcPr>
          <w:p>
            <w:pPr>
              <w:pStyle w:val="TableText"/>
              <w:ind w:left="894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0.372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463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0.247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  <w:ind w:left="327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0.0550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ind w:left="393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10.28</w:t>
            </w:r>
          </w:p>
        </w:tc>
        <w:tc>
          <w:tcPr>
            <w:tcW w:w="1520" w:type="dxa"/>
            <w:vAlign w:val="top"/>
          </w:tcPr>
          <w:p>
            <w:pPr>
              <w:pStyle w:val="TableText"/>
              <w:ind w:left="536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15.09</w:t>
            </w:r>
          </w:p>
        </w:tc>
      </w:tr>
      <w:tr>
        <w:trPr>
          <w:trHeight w:val="300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130"/>
              <w:spacing w:before="5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</w:t>
            </w:r>
          </w:p>
        </w:tc>
        <w:tc>
          <w:tcPr>
            <w:tcW w:w="1836" w:type="dxa"/>
            <w:vAlign w:val="top"/>
          </w:tcPr>
          <w:p>
            <w:pPr>
              <w:pStyle w:val="TableText"/>
              <w:ind w:left="894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0.413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463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0.300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  <w:ind w:left="327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0.0605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ind w:left="393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11.45</w:t>
            </w:r>
          </w:p>
        </w:tc>
        <w:tc>
          <w:tcPr>
            <w:tcW w:w="1520" w:type="dxa"/>
            <w:vAlign w:val="top"/>
          </w:tcPr>
          <w:p>
            <w:pPr>
              <w:pStyle w:val="TableText"/>
              <w:ind w:left="536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18.57</w:t>
            </w:r>
          </w:p>
        </w:tc>
      </w:tr>
      <w:tr>
        <w:trPr>
          <w:trHeight w:val="287" w:hRule="atLeast"/>
        </w:trPr>
        <w:tc>
          <w:tcPr>
            <w:tcW w:w="146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5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COMP_ML</w:t>
            </w:r>
          </w:p>
        </w:tc>
        <w:tc>
          <w:tcPr>
            <w:tcW w:w="18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94"/>
              <w:spacing w:before="5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0.408</w:t>
            </w:r>
          </w:p>
        </w:tc>
        <w:tc>
          <w:tcPr>
            <w:tcW w:w="18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63"/>
              <w:spacing w:before="5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0.286</w:t>
            </w:r>
          </w:p>
        </w:tc>
        <w:tc>
          <w:tcPr>
            <w:tcW w:w="13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7"/>
              <w:spacing w:before="5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0.0601</w:t>
            </w:r>
          </w:p>
        </w:tc>
        <w:tc>
          <w:tcPr>
            <w:tcW w:w="13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93"/>
              <w:spacing w:before="5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10.94</w:t>
            </w:r>
          </w:p>
        </w:tc>
        <w:tc>
          <w:tcPr>
            <w:tcW w:w="152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36"/>
              <w:spacing w:before="5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18.09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92"/>
          <w:pgSz w:w="12240" w:h="15840"/>
          <w:pgMar w:top="400" w:right="1438" w:bottom="1526" w:left="1426" w:header="0" w:footer="128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63" w:line="191" w:lineRule="auto"/>
        <w:rPr>
          <w:sz w:val="22"/>
          <w:szCs w:val="22"/>
        </w:rPr>
      </w:pPr>
      <w:r>
        <w:rPr>
          <w:sz w:val="22"/>
          <w:szCs w:val="22"/>
        </w:rPr>
        <w:t>Panel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Incremental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content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machine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learning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models</w:t>
      </w:r>
    </w:p>
    <w:p>
      <w:pPr>
        <w:spacing w:line="185" w:lineRule="exact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3"/>
        <w:gridCol w:w="990"/>
        <w:gridCol w:w="923"/>
        <w:gridCol w:w="893"/>
        <w:gridCol w:w="974"/>
        <w:gridCol w:w="982"/>
        <w:gridCol w:w="981"/>
        <w:gridCol w:w="873"/>
        <w:gridCol w:w="1326"/>
      </w:tblGrid>
      <w:tr>
        <w:trPr>
          <w:trHeight w:val="611" w:hRule="atLeast"/>
        </w:trPr>
        <w:tc>
          <w:tcPr>
            <w:tcW w:w="9375" w:type="dxa"/>
            <w:vAlign w:val="top"/>
            <w:gridSpan w:val="9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89"/>
              <w:spacing w:before="77" w:line="188" w:lineRule="auto"/>
              <w:rPr>
                <w:rFonts w:ascii="Cambria Math" w:hAnsi="Cambria Math" w:eastAsia="Cambria Math" w:cs="Cambria Math"/>
                <w:sz w:val="22"/>
                <w:szCs w:val="22"/>
              </w:rPr>
            </w:pPr>
            <w:r>
              <w:rPr>
                <w:sz w:val="22"/>
                <w:szCs w:val="22"/>
              </w:rPr>
              <w:t>Multivariate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</w:rPr>
              <w:t>regression</w:t>
            </w:r>
            <w:r>
              <w:rPr>
                <w:sz w:val="22"/>
                <w:szCs w:val="22"/>
                <w:spacing w:val="4"/>
              </w:rPr>
              <w:t>: </w:t>
            </w:r>
            <w:r>
              <w:rPr>
                <w:rFonts w:ascii="Cambria Math" w:hAnsi="Cambria Math" w:eastAsia="Cambria Math" w:cs="Cambria Math"/>
                <w:sz w:val="22"/>
                <w:szCs w:val="22"/>
              </w:rPr>
              <w:t>ECH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35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4"/>
              </w:rPr>
              <w:t>=</w:t>
            </w:r>
          </w:p>
          <w:p>
            <w:pPr>
              <w:ind w:left="577"/>
              <w:spacing w:before="84" w:line="221" w:lineRule="auto"/>
              <w:rPr>
                <w:rFonts w:ascii="Cambria Math" w:hAnsi="Cambria Math" w:eastAsia="Cambria Math" w:cs="Cambria Math"/>
                <w:sz w:val="22"/>
                <w:szCs w:val="22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9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9"/>
              </w:rPr>
              <w:t>0  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9"/>
              </w:rPr>
              <w:t>+ 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9"/>
              </w:rPr>
              <w:t>1</w:t>
            </w:r>
            <w:r>
              <w:rPr>
                <w:rFonts w:ascii="Cambria Math" w:hAnsi="Cambria Math" w:eastAsia="Cambria Math" w:cs="Cambria Math"/>
                <w:sz w:val="22"/>
                <w:szCs w:val="22"/>
              </w:rPr>
              <w:t>FECH</w:t>
            </w:r>
            <w:r>
              <w:rPr>
                <w:rFonts w:ascii="Cambria Math" w:hAnsi="Cambria Math" w:eastAsia="Cambria Math" w:cs="Cambria Math"/>
                <w:sz w:val="16"/>
                <w:szCs w:val="16"/>
              </w:rPr>
              <w:t>ML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9"/>
              </w:rPr>
              <w:t xml:space="preserve">  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9"/>
              </w:rPr>
              <w:t>+ 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9"/>
              </w:rPr>
              <w:t>2</w:t>
            </w:r>
            <w:r>
              <w:rPr>
                <w:rFonts w:ascii="Cambria Math" w:hAnsi="Cambria Math" w:eastAsia="Cambria Math" w:cs="Cambria Math"/>
                <w:sz w:val="22"/>
                <w:szCs w:val="22"/>
              </w:rPr>
              <w:t>FECH</w:t>
            </w:r>
            <w:r>
              <w:rPr>
                <w:rFonts w:ascii="Cambria Math" w:hAnsi="Cambria Math" w:eastAsia="Cambria Math" w:cs="Cambria Math"/>
                <w:sz w:val="16"/>
                <w:szCs w:val="16"/>
              </w:rPr>
              <w:t>AR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9"/>
              </w:rPr>
              <w:t xml:space="preserve">  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9"/>
              </w:rPr>
              <w:t>+ 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9"/>
              </w:rPr>
              <w:t>3</w:t>
            </w:r>
            <w:r>
              <w:rPr>
                <w:rFonts w:ascii="Cambria Math" w:hAnsi="Cambria Math" w:eastAsia="Cambria Math" w:cs="Cambria Math"/>
                <w:sz w:val="22"/>
                <w:szCs w:val="22"/>
              </w:rPr>
              <w:t>FECH</w:t>
            </w:r>
            <w:r>
              <w:rPr>
                <w:rFonts w:ascii="Cambria Math" w:hAnsi="Cambria Math" w:eastAsia="Cambria Math" w:cs="Cambria Math"/>
                <w:sz w:val="16"/>
                <w:szCs w:val="16"/>
              </w:rPr>
              <w:t>HVZ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9"/>
              </w:rPr>
              <w:t xml:space="preserve">  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9"/>
              </w:rPr>
              <w:t>+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8"/>
              </w:rPr>
              <w:t xml:space="preserve"> 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8"/>
              </w:rPr>
              <w:t>4</w:t>
            </w:r>
            <w:r>
              <w:rPr>
                <w:rFonts w:ascii="Cambria Math" w:hAnsi="Cambria Math" w:eastAsia="Cambria Math" w:cs="Cambria Math"/>
                <w:sz w:val="22"/>
                <w:szCs w:val="22"/>
              </w:rPr>
              <w:t>FECH</w:t>
            </w:r>
            <w:r>
              <w:rPr>
                <w:rFonts w:ascii="Cambria Math" w:hAnsi="Cambria Math" w:eastAsia="Cambria Math" w:cs="Cambria Math"/>
                <w:sz w:val="16"/>
                <w:szCs w:val="16"/>
              </w:rPr>
              <w:t>EP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8"/>
              </w:rPr>
              <w:t xml:space="preserve">  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8"/>
              </w:rPr>
              <w:t>+ 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8"/>
              </w:rPr>
              <w:t>5</w:t>
            </w:r>
            <w:r>
              <w:rPr>
                <w:rFonts w:ascii="Cambria Math" w:hAnsi="Cambria Math" w:eastAsia="Cambria Math" w:cs="Cambria Math"/>
                <w:sz w:val="22"/>
                <w:szCs w:val="22"/>
              </w:rPr>
              <w:t>FECH</w:t>
            </w:r>
            <w:r>
              <w:rPr>
                <w:rFonts w:ascii="Cambria Math" w:hAnsi="Cambria Math" w:eastAsia="Cambria Math" w:cs="Cambria Math"/>
                <w:sz w:val="16"/>
                <w:szCs w:val="16"/>
              </w:rPr>
              <w:t>RI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8"/>
              </w:rPr>
              <w:t xml:space="preserve">  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8"/>
              </w:rPr>
              <w:t>+ 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8"/>
              </w:rPr>
              <w:t>6</w:t>
            </w:r>
            <w:r>
              <w:rPr>
                <w:rFonts w:ascii="Cambria Math" w:hAnsi="Cambria Math" w:eastAsia="Cambria Math" w:cs="Cambria Math"/>
                <w:sz w:val="22"/>
                <w:szCs w:val="22"/>
              </w:rPr>
              <w:t>FECH</w:t>
            </w:r>
            <w:r>
              <w:rPr>
                <w:rFonts w:ascii="Cambria Math" w:hAnsi="Cambria Math" w:eastAsia="Cambria Math" w:cs="Cambria Math"/>
                <w:sz w:val="16"/>
                <w:szCs w:val="16"/>
              </w:rPr>
              <w:t>so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8"/>
              </w:rPr>
              <w:t xml:space="preserve">  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8"/>
              </w:rPr>
              <w:t>+ ε</w:t>
            </w:r>
          </w:p>
        </w:tc>
      </w:tr>
      <w:tr>
        <w:trPr>
          <w:trHeight w:val="304" w:hRule="atLeast"/>
        </w:trPr>
        <w:tc>
          <w:tcPr>
            <w:tcW w:w="14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5"/>
              <w:spacing w:before="59" w:line="21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0</w:t>
            </w:r>
          </w:p>
        </w:tc>
        <w:tc>
          <w:tcPr>
            <w:tcW w:w="9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36"/>
              <w:spacing w:before="59" w:line="21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12"/>
              </w:rPr>
              <w:t>β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-36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12"/>
              </w:rPr>
              <w:t>1</w:t>
            </w:r>
          </w:p>
        </w:tc>
        <w:tc>
          <w:tcPr>
            <w:tcW w:w="8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35"/>
              <w:spacing w:before="59" w:line="21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2</w:t>
            </w:r>
          </w:p>
        </w:tc>
        <w:tc>
          <w:tcPr>
            <w:tcW w:w="9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75"/>
              <w:spacing w:before="59" w:line="21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3</w:t>
            </w:r>
          </w:p>
        </w:tc>
        <w:tc>
          <w:tcPr>
            <w:tcW w:w="9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91"/>
              <w:spacing w:before="59" w:line="21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4</w:t>
            </w:r>
          </w:p>
        </w:tc>
        <w:tc>
          <w:tcPr>
            <w:tcW w:w="98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88"/>
              <w:spacing w:before="59" w:line="21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5</w:t>
            </w:r>
          </w:p>
        </w:tc>
        <w:tc>
          <w:tcPr>
            <w:tcW w:w="8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40"/>
              <w:spacing w:before="59" w:line="21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6</w:t>
            </w:r>
          </w:p>
        </w:tc>
        <w:tc>
          <w:tcPr>
            <w:tcW w:w="13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8"/>
              <w:spacing w:before="48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Avg. R</w:t>
            </w:r>
            <w:r>
              <w:rPr>
                <w:sz w:val="13"/>
                <w:szCs w:val="13"/>
                <w:spacing w:val="-1"/>
                <w:position w:val="7"/>
              </w:rPr>
              <w:t>2  </w:t>
            </w:r>
            <w:r>
              <w:rPr>
                <w:sz w:val="22"/>
                <w:szCs w:val="22"/>
                <w:spacing w:val="-1"/>
              </w:rPr>
              <w:t>(%)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9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78"/>
              <w:spacing w:before="70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Linear machine learning mo</w:t>
            </w:r>
            <w:r>
              <w:rPr>
                <w:sz w:val="22"/>
                <w:szCs w:val="22"/>
                <w:spacing w:val="-1"/>
              </w:rPr>
              <w:t>dels</w:t>
            </w:r>
          </w:p>
        </w:tc>
      </w:tr>
      <w:tr>
        <w:trPr>
          <w:trHeight w:val="622" w:hRule="atLeast"/>
        </w:trPr>
        <w:tc>
          <w:tcPr>
            <w:tcW w:w="14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OLS</w:t>
            </w:r>
          </w:p>
        </w:tc>
        <w:tc>
          <w:tcPr>
            <w:tcW w:w="9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0"/>
              <w:spacing w:before="7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0.0016</w:t>
            </w:r>
          </w:p>
          <w:p>
            <w:pPr>
              <w:pStyle w:val="TableText"/>
              <w:ind w:left="2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(0.57)</w:t>
            </w:r>
          </w:p>
        </w:tc>
        <w:tc>
          <w:tcPr>
            <w:tcW w:w="9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/>
              <w:spacing w:before="80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0.0432</w:t>
            </w:r>
          </w:p>
          <w:p>
            <w:pPr>
              <w:pStyle w:val="TableText"/>
              <w:ind w:left="149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(11.90)</w:t>
            </w:r>
          </w:p>
        </w:tc>
        <w:tc>
          <w:tcPr>
            <w:tcW w:w="8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9"/>
              <w:spacing w:before="7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0.0107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(1.56)</w:t>
            </w:r>
          </w:p>
        </w:tc>
        <w:tc>
          <w:tcPr>
            <w:tcW w:w="9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2"/>
              <w:spacing w:before="7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-0.0058</w:t>
            </w:r>
          </w:p>
          <w:p>
            <w:pPr>
              <w:pStyle w:val="TableText"/>
              <w:ind w:left="19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(-1.42)</w:t>
            </w:r>
          </w:p>
        </w:tc>
        <w:tc>
          <w:tcPr>
            <w:tcW w:w="9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0"/>
              <w:spacing w:before="7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0.0004</w:t>
            </w:r>
          </w:p>
          <w:p>
            <w:pPr>
              <w:pStyle w:val="TableText"/>
              <w:ind w:left="237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(0.03)</w:t>
            </w:r>
          </w:p>
        </w:tc>
        <w:tc>
          <w:tcPr>
            <w:tcW w:w="9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/>
              <w:spacing w:before="7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-0.0098</w:t>
            </w:r>
          </w:p>
          <w:p>
            <w:pPr>
              <w:pStyle w:val="TableText"/>
              <w:ind w:left="20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(-0.82)</w:t>
            </w:r>
          </w:p>
        </w:tc>
        <w:tc>
          <w:tcPr>
            <w:tcW w:w="8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5"/>
              <w:spacing w:before="7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0.0251</w:t>
            </w:r>
          </w:p>
          <w:p>
            <w:pPr>
              <w:pStyle w:val="TableText"/>
              <w:ind w:left="19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(8.82)</w:t>
            </w:r>
          </w:p>
        </w:tc>
        <w:tc>
          <w:tcPr>
            <w:tcW w:w="13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0"/>
              <w:spacing w:before="7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18.99</w:t>
            </w:r>
          </w:p>
        </w:tc>
      </w:tr>
      <w:tr>
        <w:trPr>
          <w:trHeight w:val="598" w:hRule="atLeast"/>
        </w:trPr>
        <w:tc>
          <w:tcPr>
            <w:tcW w:w="1433" w:type="dxa"/>
            <w:vAlign w:val="top"/>
          </w:tcPr>
          <w:p>
            <w:pPr>
              <w:pStyle w:val="TableText"/>
              <w:ind w:left="126"/>
              <w:spacing w:before="5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LASSO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250"/>
              <w:spacing w:before="4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0.0016</w:t>
            </w:r>
          </w:p>
          <w:p>
            <w:pPr>
              <w:pStyle w:val="TableText"/>
              <w:ind w:left="2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(0.57)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167"/>
              <w:spacing w:before="58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0.0458</w:t>
            </w:r>
          </w:p>
          <w:p>
            <w:pPr>
              <w:pStyle w:val="TableText"/>
              <w:ind w:left="149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(15.45)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149"/>
              <w:spacing w:before="4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0.0085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(1.28)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152"/>
              <w:spacing w:before="4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-0.0072</w:t>
            </w:r>
          </w:p>
          <w:p>
            <w:pPr>
              <w:pStyle w:val="TableText"/>
              <w:ind w:left="19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(-1.72)</w:t>
            </w:r>
          </w:p>
        </w:tc>
        <w:tc>
          <w:tcPr>
            <w:tcW w:w="982" w:type="dxa"/>
            <w:vAlign w:val="top"/>
          </w:tcPr>
          <w:p>
            <w:pPr>
              <w:pStyle w:val="TableText"/>
              <w:ind w:left="200"/>
              <w:spacing w:before="4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0.0017</w:t>
            </w:r>
          </w:p>
          <w:p>
            <w:pPr>
              <w:pStyle w:val="TableText"/>
              <w:ind w:left="237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(0.13)</w:t>
            </w:r>
          </w:p>
        </w:tc>
        <w:tc>
          <w:tcPr>
            <w:tcW w:w="981" w:type="dxa"/>
            <w:vAlign w:val="top"/>
          </w:tcPr>
          <w:p>
            <w:pPr>
              <w:pStyle w:val="TableText"/>
              <w:ind w:left="167"/>
              <w:spacing w:before="4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-0.0111</w:t>
            </w:r>
          </w:p>
          <w:p>
            <w:pPr>
              <w:pStyle w:val="TableText"/>
              <w:ind w:left="20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(-0.87)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55"/>
              <w:spacing w:before="4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0.0251</w:t>
            </w:r>
          </w:p>
          <w:p>
            <w:pPr>
              <w:pStyle w:val="TableText"/>
              <w:ind w:left="19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(8.72)</w:t>
            </w:r>
          </w:p>
        </w:tc>
        <w:tc>
          <w:tcPr>
            <w:tcW w:w="1326" w:type="dxa"/>
            <w:vAlign w:val="top"/>
          </w:tcPr>
          <w:p>
            <w:pPr>
              <w:pStyle w:val="TableText"/>
              <w:ind w:left="450"/>
              <w:spacing w:before="49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19.09</w:t>
            </w:r>
          </w:p>
        </w:tc>
      </w:tr>
      <w:tr>
        <w:trPr>
          <w:trHeight w:val="583" w:hRule="atLeast"/>
        </w:trPr>
        <w:tc>
          <w:tcPr>
            <w:tcW w:w="143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5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Ridge</w:t>
            </w:r>
          </w:p>
        </w:tc>
        <w:tc>
          <w:tcPr>
            <w:tcW w:w="99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0.0016</w:t>
            </w:r>
          </w:p>
          <w:p>
            <w:pPr>
              <w:pStyle w:val="TableText"/>
              <w:ind w:left="2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(0.57)</w:t>
            </w:r>
          </w:p>
        </w:tc>
        <w:tc>
          <w:tcPr>
            <w:tcW w:w="92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7"/>
              <w:spacing w:before="60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0.0453</w:t>
            </w:r>
          </w:p>
          <w:p>
            <w:pPr>
              <w:pStyle w:val="TableText"/>
              <w:ind w:left="149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(12.19)</w:t>
            </w:r>
          </w:p>
        </w:tc>
        <w:tc>
          <w:tcPr>
            <w:tcW w:w="8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4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0.009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(1.36)</w:t>
            </w:r>
          </w:p>
        </w:tc>
        <w:tc>
          <w:tcPr>
            <w:tcW w:w="97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2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-0.0068</w:t>
            </w:r>
          </w:p>
          <w:p>
            <w:pPr>
              <w:pStyle w:val="TableText"/>
              <w:ind w:left="19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(-1.66)</w:t>
            </w:r>
          </w:p>
        </w:tc>
        <w:tc>
          <w:tcPr>
            <w:tcW w:w="9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0.0019</w:t>
            </w:r>
          </w:p>
          <w:p>
            <w:pPr>
              <w:pStyle w:val="TableText"/>
              <w:ind w:left="237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(0.14)</w:t>
            </w:r>
          </w:p>
        </w:tc>
        <w:tc>
          <w:tcPr>
            <w:tcW w:w="98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7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-0.0113</w:t>
            </w:r>
          </w:p>
          <w:p>
            <w:pPr>
              <w:pStyle w:val="TableText"/>
              <w:ind w:left="20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(-0.89)</w:t>
            </w:r>
          </w:p>
        </w:tc>
        <w:tc>
          <w:tcPr>
            <w:tcW w:w="87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5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0.0251</w:t>
            </w:r>
          </w:p>
          <w:p>
            <w:pPr>
              <w:pStyle w:val="TableText"/>
              <w:ind w:left="19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(8.71)</w:t>
            </w:r>
          </w:p>
        </w:tc>
        <w:tc>
          <w:tcPr>
            <w:tcW w:w="132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5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19.09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9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17"/>
              <w:spacing w:before="7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Nonlinear machine learning models</w:t>
            </w:r>
          </w:p>
        </w:tc>
      </w:tr>
      <w:tr>
        <w:trPr>
          <w:trHeight w:val="623" w:hRule="atLeast"/>
        </w:trPr>
        <w:tc>
          <w:tcPr>
            <w:tcW w:w="14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8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RF</w:t>
            </w:r>
          </w:p>
        </w:tc>
        <w:tc>
          <w:tcPr>
            <w:tcW w:w="9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0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0.0016</w:t>
            </w:r>
          </w:p>
          <w:p>
            <w:pPr>
              <w:pStyle w:val="TableText"/>
              <w:ind w:left="2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(0.57)</w:t>
            </w:r>
          </w:p>
        </w:tc>
        <w:tc>
          <w:tcPr>
            <w:tcW w:w="9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3"/>
              <w:spacing w:before="8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0.049</w:t>
            </w:r>
          </w:p>
          <w:p>
            <w:pPr>
              <w:pStyle w:val="TableText"/>
              <w:ind w:left="149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(16.83)</w:t>
            </w:r>
          </w:p>
        </w:tc>
        <w:tc>
          <w:tcPr>
            <w:tcW w:w="8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9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0.0105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(1.60)</w:t>
            </w:r>
          </w:p>
        </w:tc>
        <w:tc>
          <w:tcPr>
            <w:tcW w:w="9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2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-0.0072</w:t>
            </w:r>
          </w:p>
          <w:p>
            <w:pPr>
              <w:pStyle w:val="TableText"/>
              <w:ind w:left="19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(-1.71)</w:t>
            </w:r>
          </w:p>
        </w:tc>
        <w:tc>
          <w:tcPr>
            <w:tcW w:w="9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3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-0.0043</w:t>
            </w:r>
          </w:p>
          <w:p>
            <w:pPr>
              <w:pStyle w:val="TableText"/>
              <w:ind w:left="20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(-0.30)</w:t>
            </w:r>
          </w:p>
        </w:tc>
        <w:tc>
          <w:tcPr>
            <w:tcW w:w="9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-0.0014</w:t>
            </w:r>
          </w:p>
          <w:p>
            <w:pPr>
              <w:pStyle w:val="TableText"/>
              <w:ind w:left="20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(-0.12)</w:t>
            </w:r>
          </w:p>
        </w:tc>
        <w:tc>
          <w:tcPr>
            <w:tcW w:w="8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5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0.0146</w:t>
            </w:r>
          </w:p>
          <w:p>
            <w:pPr>
              <w:pStyle w:val="TableText"/>
              <w:ind w:left="19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(3.89)</w:t>
            </w:r>
          </w:p>
        </w:tc>
        <w:tc>
          <w:tcPr>
            <w:tcW w:w="13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0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19.53</w:t>
            </w:r>
          </w:p>
        </w:tc>
      </w:tr>
      <w:tr>
        <w:trPr>
          <w:trHeight w:val="600" w:hRule="atLeast"/>
        </w:trPr>
        <w:tc>
          <w:tcPr>
            <w:tcW w:w="1433" w:type="dxa"/>
            <w:vAlign w:val="top"/>
          </w:tcPr>
          <w:p>
            <w:pPr>
              <w:pStyle w:val="TableText"/>
              <w:ind w:left="130"/>
              <w:spacing w:before="5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GBR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25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0.0016</w:t>
            </w:r>
          </w:p>
          <w:p>
            <w:pPr>
              <w:pStyle w:val="TableText"/>
              <w:ind w:left="2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(0.57)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167"/>
              <w:spacing w:before="60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0.0497</w:t>
            </w:r>
          </w:p>
          <w:p>
            <w:pPr>
              <w:pStyle w:val="TableText"/>
              <w:ind w:left="149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(16.40)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149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0.0086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(1.42)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152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-0.0079</w:t>
            </w:r>
          </w:p>
          <w:p>
            <w:pPr>
              <w:pStyle w:val="TableText"/>
              <w:ind w:left="19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(-1.91)</w:t>
            </w:r>
          </w:p>
        </w:tc>
        <w:tc>
          <w:tcPr>
            <w:tcW w:w="982" w:type="dxa"/>
            <w:vAlign w:val="top"/>
          </w:tcPr>
          <w:p>
            <w:pPr>
              <w:pStyle w:val="TableText"/>
              <w:ind w:left="163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-0.0005</w:t>
            </w:r>
          </w:p>
          <w:p>
            <w:pPr>
              <w:pStyle w:val="TableText"/>
              <w:ind w:left="20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(-0.03)</w:t>
            </w:r>
          </w:p>
        </w:tc>
        <w:tc>
          <w:tcPr>
            <w:tcW w:w="981" w:type="dxa"/>
            <w:vAlign w:val="top"/>
          </w:tcPr>
          <w:p>
            <w:pPr>
              <w:pStyle w:val="TableText"/>
              <w:ind w:left="222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-0.006</w:t>
            </w:r>
          </w:p>
          <w:p>
            <w:pPr>
              <w:pStyle w:val="TableText"/>
              <w:ind w:left="20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(-0.54)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55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0.0183</w:t>
            </w:r>
          </w:p>
          <w:p>
            <w:pPr>
              <w:pStyle w:val="TableText"/>
              <w:ind w:left="19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(5.54)</w:t>
            </w:r>
          </w:p>
        </w:tc>
        <w:tc>
          <w:tcPr>
            <w:tcW w:w="1326" w:type="dxa"/>
            <w:vAlign w:val="top"/>
          </w:tcPr>
          <w:p>
            <w:pPr>
              <w:pStyle w:val="TableText"/>
              <w:ind w:left="45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19.63</w:t>
            </w:r>
          </w:p>
        </w:tc>
      </w:tr>
      <w:tr>
        <w:trPr>
          <w:trHeight w:val="582" w:hRule="atLeast"/>
        </w:trPr>
        <w:tc>
          <w:tcPr>
            <w:tcW w:w="143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5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ANN</w:t>
            </w:r>
          </w:p>
        </w:tc>
        <w:tc>
          <w:tcPr>
            <w:tcW w:w="99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0.0016</w:t>
            </w:r>
          </w:p>
          <w:p>
            <w:pPr>
              <w:pStyle w:val="TableText"/>
              <w:ind w:left="2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(0.57)</w:t>
            </w:r>
          </w:p>
        </w:tc>
        <w:tc>
          <w:tcPr>
            <w:tcW w:w="92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7"/>
              <w:spacing w:before="60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0.0466</w:t>
            </w:r>
          </w:p>
          <w:p>
            <w:pPr>
              <w:pStyle w:val="TableText"/>
              <w:ind w:left="149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(16.24)</w:t>
            </w:r>
          </w:p>
        </w:tc>
        <w:tc>
          <w:tcPr>
            <w:tcW w:w="8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9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0.0078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(1.29)</w:t>
            </w:r>
          </w:p>
        </w:tc>
        <w:tc>
          <w:tcPr>
            <w:tcW w:w="97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2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-0.0047</w:t>
            </w:r>
          </w:p>
          <w:p>
            <w:pPr>
              <w:pStyle w:val="TableText"/>
              <w:ind w:left="19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(-1.17)</w:t>
            </w:r>
          </w:p>
        </w:tc>
        <w:tc>
          <w:tcPr>
            <w:tcW w:w="9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0.0111</w:t>
            </w:r>
          </w:p>
          <w:p>
            <w:pPr>
              <w:pStyle w:val="TableText"/>
              <w:ind w:left="237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(0.78)</w:t>
            </w:r>
          </w:p>
        </w:tc>
        <w:tc>
          <w:tcPr>
            <w:tcW w:w="98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7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-0.0137</w:t>
            </w:r>
          </w:p>
          <w:p>
            <w:pPr>
              <w:pStyle w:val="TableText"/>
              <w:ind w:left="20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(-1.17)</w:t>
            </w:r>
          </w:p>
        </w:tc>
        <w:tc>
          <w:tcPr>
            <w:tcW w:w="87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5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0.0176</w:t>
            </w:r>
          </w:p>
          <w:p>
            <w:pPr>
              <w:pStyle w:val="TableText"/>
              <w:ind w:left="19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(5.15)</w:t>
            </w:r>
          </w:p>
        </w:tc>
        <w:tc>
          <w:tcPr>
            <w:tcW w:w="132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29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20.20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9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79"/>
              <w:spacing w:before="7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Composite models</w:t>
            </w:r>
          </w:p>
        </w:tc>
      </w:tr>
      <w:tr>
        <w:trPr>
          <w:trHeight w:val="622" w:hRule="atLeast"/>
        </w:trPr>
        <w:tc>
          <w:tcPr>
            <w:tcW w:w="14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</w:t>
            </w:r>
          </w:p>
        </w:tc>
        <w:tc>
          <w:tcPr>
            <w:tcW w:w="9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0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0.0016</w:t>
            </w:r>
          </w:p>
          <w:p>
            <w:pPr>
              <w:pStyle w:val="TableText"/>
              <w:ind w:left="2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(0.57)</w:t>
            </w:r>
          </w:p>
        </w:tc>
        <w:tc>
          <w:tcPr>
            <w:tcW w:w="9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3"/>
              <w:spacing w:before="8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0.045</w:t>
            </w:r>
          </w:p>
          <w:p>
            <w:pPr>
              <w:pStyle w:val="TableText"/>
              <w:ind w:left="149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(12.27)</w:t>
            </w:r>
          </w:p>
        </w:tc>
        <w:tc>
          <w:tcPr>
            <w:tcW w:w="8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9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0.0094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(1.41)</w:t>
            </w:r>
          </w:p>
        </w:tc>
        <w:tc>
          <w:tcPr>
            <w:tcW w:w="9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2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-0.0068</w:t>
            </w:r>
          </w:p>
          <w:p>
            <w:pPr>
              <w:pStyle w:val="TableText"/>
              <w:ind w:left="19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(-1.64)</w:t>
            </w:r>
          </w:p>
        </w:tc>
        <w:tc>
          <w:tcPr>
            <w:tcW w:w="9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0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0.0016</w:t>
            </w:r>
          </w:p>
          <w:p>
            <w:pPr>
              <w:pStyle w:val="TableText"/>
              <w:ind w:left="237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(0.12)</w:t>
            </w:r>
          </w:p>
        </w:tc>
        <w:tc>
          <w:tcPr>
            <w:tcW w:w="9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2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-0.011</w:t>
            </w:r>
          </w:p>
          <w:p>
            <w:pPr>
              <w:pStyle w:val="TableText"/>
              <w:ind w:left="20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(-0.88)</w:t>
            </w:r>
          </w:p>
        </w:tc>
        <w:tc>
          <w:tcPr>
            <w:tcW w:w="8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0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0.025</w:t>
            </w:r>
          </w:p>
          <w:p>
            <w:pPr>
              <w:pStyle w:val="TableText"/>
              <w:ind w:left="19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(8.82)</w:t>
            </w:r>
          </w:p>
        </w:tc>
        <w:tc>
          <w:tcPr>
            <w:tcW w:w="13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0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19.08</w:t>
            </w:r>
          </w:p>
        </w:tc>
      </w:tr>
      <w:tr>
        <w:trPr>
          <w:trHeight w:val="600" w:hRule="atLeast"/>
        </w:trPr>
        <w:tc>
          <w:tcPr>
            <w:tcW w:w="1433" w:type="dxa"/>
            <w:vAlign w:val="top"/>
          </w:tcPr>
          <w:p>
            <w:pPr>
              <w:pStyle w:val="TableText"/>
              <w:ind w:left="130"/>
              <w:spacing w:before="5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250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0.0016</w:t>
            </w:r>
          </w:p>
          <w:p>
            <w:pPr>
              <w:pStyle w:val="TableText"/>
              <w:ind w:left="2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(0.57)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223"/>
              <w:spacing w:before="6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0.059</w:t>
            </w:r>
          </w:p>
          <w:p>
            <w:pPr>
              <w:pStyle w:val="TableText"/>
              <w:ind w:left="149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(17.91)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149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0.0075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(1.30)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152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-0.0087</w:t>
            </w:r>
          </w:p>
          <w:p>
            <w:pPr>
              <w:pStyle w:val="TableText"/>
              <w:ind w:left="19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(-2.11)</w:t>
            </w:r>
          </w:p>
        </w:tc>
        <w:tc>
          <w:tcPr>
            <w:tcW w:w="982" w:type="dxa"/>
            <w:vAlign w:val="top"/>
          </w:tcPr>
          <w:p>
            <w:pPr>
              <w:pStyle w:val="TableText"/>
              <w:ind w:left="200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0.0053</w:t>
            </w:r>
          </w:p>
          <w:p>
            <w:pPr>
              <w:pStyle w:val="TableText"/>
              <w:ind w:left="237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(0.36)</w:t>
            </w:r>
          </w:p>
        </w:tc>
        <w:tc>
          <w:tcPr>
            <w:tcW w:w="981" w:type="dxa"/>
            <w:vAlign w:val="top"/>
          </w:tcPr>
          <w:p>
            <w:pPr>
              <w:pStyle w:val="TableText"/>
              <w:ind w:left="167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-0.0144</w:t>
            </w:r>
          </w:p>
          <w:p>
            <w:pPr>
              <w:pStyle w:val="TableText"/>
              <w:ind w:left="20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(-1.25)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55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0.0132</w:t>
            </w:r>
          </w:p>
          <w:p>
            <w:pPr>
              <w:pStyle w:val="TableText"/>
              <w:ind w:left="19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(3.92)</w:t>
            </w:r>
          </w:p>
        </w:tc>
        <w:tc>
          <w:tcPr>
            <w:tcW w:w="1326" w:type="dxa"/>
            <w:vAlign w:val="top"/>
          </w:tcPr>
          <w:p>
            <w:pPr>
              <w:pStyle w:val="TableText"/>
              <w:ind w:left="429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20.84</w:t>
            </w:r>
          </w:p>
        </w:tc>
      </w:tr>
      <w:tr>
        <w:trPr>
          <w:trHeight w:val="587" w:hRule="atLeast"/>
        </w:trPr>
        <w:tc>
          <w:tcPr>
            <w:tcW w:w="143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5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COMP_ML</w:t>
            </w:r>
          </w:p>
        </w:tc>
        <w:tc>
          <w:tcPr>
            <w:tcW w:w="99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0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0.0016</w:t>
            </w:r>
          </w:p>
          <w:p>
            <w:pPr>
              <w:pStyle w:val="TableText"/>
              <w:ind w:left="289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(0.57)</w:t>
            </w:r>
          </w:p>
        </w:tc>
        <w:tc>
          <w:tcPr>
            <w:tcW w:w="92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7"/>
              <w:spacing w:before="60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0.0593</w:t>
            </w:r>
          </w:p>
          <w:p>
            <w:pPr>
              <w:pStyle w:val="TableText"/>
              <w:ind w:left="149"/>
              <w:spacing w:before="59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(16.22)</w:t>
            </w:r>
          </w:p>
        </w:tc>
        <w:tc>
          <w:tcPr>
            <w:tcW w:w="8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9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0.0071</w:t>
            </w:r>
          </w:p>
          <w:p>
            <w:pPr>
              <w:pStyle w:val="TableText"/>
              <w:ind w:left="189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(1.20)</w:t>
            </w:r>
          </w:p>
        </w:tc>
        <w:tc>
          <w:tcPr>
            <w:tcW w:w="97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2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-0.0104</w:t>
            </w:r>
          </w:p>
          <w:p>
            <w:pPr>
              <w:pStyle w:val="TableText"/>
              <w:ind w:left="191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(-2.44)</w:t>
            </w:r>
          </w:p>
        </w:tc>
        <w:tc>
          <w:tcPr>
            <w:tcW w:w="9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0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0.0081</w:t>
            </w:r>
          </w:p>
          <w:p>
            <w:pPr>
              <w:pStyle w:val="TableText"/>
              <w:ind w:left="237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(0.63)</w:t>
            </w:r>
          </w:p>
        </w:tc>
        <w:tc>
          <w:tcPr>
            <w:tcW w:w="98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7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-0.0199</w:t>
            </w:r>
          </w:p>
          <w:p>
            <w:pPr>
              <w:pStyle w:val="TableText"/>
              <w:ind w:left="203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(-1.71)</w:t>
            </w:r>
          </w:p>
        </w:tc>
        <w:tc>
          <w:tcPr>
            <w:tcW w:w="87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5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0.0175</w:t>
            </w:r>
          </w:p>
          <w:p>
            <w:pPr>
              <w:pStyle w:val="TableText"/>
              <w:ind w:left="194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(6.24)</w:t>
            </w:r>
          </w:p>
        </w:tc>
        <w:tc>
          <w:tcPr>
            <w:tcW w:w="132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29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20.80</w:t>
            </w:r>
          </w:p>
        </w:tc>
      </w:tr>
    </w:tbl>
    <w:p>
      <w:pPr>
        <w:pStyle w:val="BodyText"/>
        <w:ind w:left="17"/>
        <w:spacing w:before="41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Panel A reports the average Person 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Spearman correlation coefficients between the </w:t>
      </w:r>
      <w:r>
        <w:rPr>
          <w:sz w:val="19"/>
          <w:szCs w:val="19"/>
          <w:spacing w:val="3"/>
        </w:rPr>
        <w:t>forecasted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earnings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changes</w:t>
      </w:r>
    </w:p>
    <w:p>
      <w:pPr>
        <w:pStyle w:val="BodyText"/>
        <w:ind w:left="21"/>
        <w:spacing w:before="66" w:line="199" w:lineRule="auto"/>
        <w:rPr>
          <w:sz w:val="19"/>
          <w:szCs w:val="19"/>
        </w:rPr>
      </w:pPr>
      <w:r>
        <w:rPr>
          <w:sz w:val="19"/>
          <w:szCs w:val="19"/>
        </w:rPr>
        <w:t>calculated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various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models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actual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earnings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changes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7"/>
        </w:rPr>
        <w:t>45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7"/>
        </w:rPr>
        <w:t>1975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7"/>
        </w:rPr>
        <w:t>2019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</w:t>
      </w:r>
    </w:p>
    <w:p>
      <w:pPr>
        <w:pStyle w:val="BodyText"/>
        <w:ind w:left="14"/>
        <w:spacing w:before="68" w:line="19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univariate Fama—MacBeth regression results. In the regression, all forecasted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earnings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st</w:t>
      </w:r>
      <w:r>
        <w:rPr>
          <w:sz w:val="19"/>
          <w:szCs w:val="19"/>
          <w:spacing w:val="2"/>
        </w:rPr>
        <w:t>andardized to</w:t>
      </w:r>
    </w:p>
    <w:p>
      <w:pPr>
        <w:pStyle w:val="BodyText"/>
        <w:ind w:left="15"/>
        <w:spacing w:before="66" w:line="19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have zero mean and unit variance each year. Panel B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reports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multivariate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Fama—MacBeth regression results.</w:t>
      </w:r>
    </w:p>
    <w:p>
      <w:pPr>
        <w:pStyle w:val="BodyText"/>
        <w:ind w:left="15" w:right="76" w:firstLine="11"/>
        <w:spacing w:before="69" w:line="26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Specifically, we regress ECH on FECH using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six machine learning models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three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composite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models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controlling for all earnings changes predicted using the extant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models.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All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indep</w:t>
      </w:r>
      <w:r>
        <w:rPr>
          <w:sz w:val="19"/>
          <w:szCs w:val="19"/>
          <w:spacing w:val="3"/>
        </w:rPr>
        <w:t>endent variables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standardized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have zero mean and unit variance each year. All earnings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changes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scaled</w:t>
      </w:r>
      <w:r>
        <w:rPr>
          <w:sz w:val="19"/>
          <w:szCs w:val="19"/>
          <w:spacing w:val="3"/>
        </w:rPr>
        <w:t xml:space="preserve"> by market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equity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three</w:t>
      </w:r>
    </w:p>
    <w:p>
      <w:pPr>
        <w:pStyle w:val="BodyText"/>
        <w:ind w:left="23" w:right="8" w:hanging="8"/>
        <w:spacing w:before="33" w:line="255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months after the end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 last fiscal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year.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table presents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average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coefficients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along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 Newey—</w:t>
      </w:r>
      <w:r>
        <w:rPr>
          <w:sz w:val="19"/>
          <w:szCs w:val="19"/>
          <w:spacing w:val="2"/>
        </w:rPr>
        <w:t>West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"/>
        </w:rPr>
        <w:t>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statistics (in brackets) with three lags </w:t>
      </w:r>
      <w:r>
        <w:rPr>
          <w:sz w:val="19"/>
          <w:szCs w:val="19"/>
          <w:spacing w:val="3"/>
        </w:rPr>
        <w:t>and the average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adjusted R-square.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subscripts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omitted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for brevity.</w:t>
      </w:r>
    </w:p>
    <w:p>
      <w:pPr>
        <w:spacing w:line="255" w:lineRule="auto"/>
        <w:sectPr>
          <w:footerReference w:type="default" r:id="rId93"/>
          <w:pgSz w:w="12240" w:h="15840"/>
          <w:pgMar w:top="400" w:right="1438" w:bottom="1526" w:left="1426" w:header="0" w:footer="1280" w:gutter="0"/>
        </w:sectPr>
        <w:rPr>
          <w:sz w:val="19"/>
          <w:szCs w:val="19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529"/>
        <w:spacing w:before="69" w:line="186" w:lineRule="auto"/>
        <w:outlineLvl w:val="0"/>
        <w:rPr/>
      </w:pPr>
      <w:r>
        <w:rPr>
          <w:b/>
          <w:bCs/>
          <w:spacing w:val="-1"/>
        </w:rPr>
        <w:t>Table 5: ERC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analysis.</w:t>
      </w:r>
    </w:p>
    <w:p>
      <w:pPr>
        <w:spacing w:before="80"/>
        <w:rPr/>
      </w:pPr>
      <w:r/>
    </w:p>
    <w:p>
      <w:pPr>
        <w:spacing w:before="79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92"/>
        <w:gridCol w:w="908"/>
        <w:gridCol w:w="2916"/>
        <w:gridCol w:w="1371"/>
        <w:gridCol w:w="2788"/>
      </w:tblGrid>
      <w:tr>
        <w:trPr>
          <w:trHeight w:val="290" w:hRule="atLeast"/>
        </w:trPr>
        <w:tc>
          <w:tcPr>
            <w:tcW w:w="1392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2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Announcement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</w:rPr>
              <w:t>ERC</w:t>
            </w:r>
          </w:p>
        </w:tc>
        <w:tc>
          <w:tcPr>
            <w:tcW w:w="137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>
              <w:pict>
                <v:shape id="_x0000_s28" style="position:absolute;margin-left:-51.624pt;margin-top:14.27pt;mso-position-vertical-relative:top-margin-area;mso-position-horizontal-relative:right-margin-area;width:51.85pt;height:0.5pt;z-index:251719680;" fillcolor="#000000" filled="true" stroked="false" coordsize="1036,10" coordorigin="0,0" path="m0,9l1036,9l1036,0l0,0l0,9xe"/>
              </w:pict>
            </w: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5"/>
              <w:spacing w:before="6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ERC</w:t>
            </w:r>
          </w:p>
        </w:tc>
        <w:tc>
          <w:tcPr>
            <w:tcW w:w="27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3"/>
              <w:spacing w:before="6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Annual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</w:rPr>
              <w:t>ERC</w:t>
            </w:r>
          </w:p>
        </w:tc>
      </w:tr>
      <w:tr>
        <w:trPr>
          <w:trHeight w:val="820" w:hRule="atLeast"/>
        </w:trPr>
        <w:tc>
          <w:tcPr>
            <w:tcW w:w="139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6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ERC</w:t>
            </w:r>
          </w:p>
        </w:tc>
        <w:tc>
          <w:tcPr>
            <w:tcW w:w="29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02"/>
              <w:spacing w:before="46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Comparison with</w:t>
            </w:r>
          </w:p>
          <w:p>
            <w:pPr>
              <w:pStyle w:val="TableText"/>
              <w:ind w:left="1002"/>
              <w:spacing w:before="59" w:line="184" w:lineRule="auto"/>
              <w:tabs>
                <w:tab w:val="left" w:pos="1783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auto"/>
              </w:rPr>
              <w:tab/>
            </w:r>
            <w:r>
              <w:rPr>
                <w:sz w:val="22"/>
                <w:szCs w:val="22"/>
                <w:u w:val="single" w:color="auto"/>
                <w:spacing w:val="-2"/>
              </w:rPr>
              <w:t>RW</w:t>
            </w:r>
            <w:r>
              <w:rPr>
                <w:sz w:val="22"/>
                <w:szCs w:val="22"/>
                <w:u w:val="single" w:color="auto"/>
              </w:rPr>
              <w:t xml:space="preserve">               </w:t>
            </w:r>
          </w:p>
          <w:p>
            <w:pPr>
              <w:pStyle w:val="TableText"/>
              <w:ind w:left="349"/>
              <w:spacing w:before="85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t-stat         DIFF         t-stat</w:t>
            </w:r>
          </w:p>
        </w:tc>
        <w:tc>
          <w:tcPr>
            <w:tcW w:w="137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77"/>
              <w:spacing w:before="46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Comparison with</w:t>
            </w:r>
          </w:p>
          <w:p>
            <w:pPr>
              <w:pStyle w:val="TableText"/>
              <w:ind w:left="877"/>
              <w:spacing w:before="59" w:line="184" w:lineRule="auto"/>
              <w:tabs>
                <w:tab w:val="left" w:pos="165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auto"/>
              </w:rPr>
              <w:tab/>
            </w:r>
            <w:r>
              <w:rPr>
                <w:sz w:val="22"/>
                <w:szCs w:val="22"/>
                <w:u w:val="single" w:color="auto"/>
                <w:spacing w:val="-2"/>
              </w:rPr>
              <w:t>RW</w:t>
            </w:r>
            <w:r>
              <w:rPr>
                <w:sz w:val="22"/>
                <w:szCs w:val="22"/>
                <w:u w:val="single" w:color="auto"/>
              </w:rPr>
              <w:t xml:space="preserve">               </w:t>
            </w:r>
          </w:p>
          <w:p>
            <w:pPr>
              <w:pStyle w:val="TableText"/>
              <w:ind w:left="222"/>
              <w:spacing w:before="85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t-stat         DIFF         t-stat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87"/>
              <w:spacing w:before="70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Benchmark model</w:t>
            </w:r>
          </w:p>
        </w:tc>
      </w:tr>
      <w:tr>
        <w:trPr>
          <w:trHeight w:val="304" w:hRule="atLeast"/>
        </w:trPr>
        <w:tc>
          <w:tcPr>
            <w:tcW w:w="13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74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RW</w:t>
            </w:r>
          </w:p>
        </w:tc>
        <w:tc>
          <w:tcPr>
            <w:tcW w:w="90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3"/>
              <w:spacing w:before="6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0.0399</w:t>
            </w:r>
          </w:p>
        </w:tc>
        <w:tc>
          <w:tcPr>
            <w:tcW w:w="29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5"/>
              <w:spacing w:before="6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28.70</w:t>
            </w:r>
          </w:p>
        </w:tc>
        <w:tc>
          <w:tcPr>
            <w:tcW w:w="13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60"/>
              <w:spacing w:before="6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0.1479</w:t>
            </w:r>
          </w:p>
        </w:tc>
        <w:tc>
          <w:tcPr>
            <w:tcW w:w="27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7"/>
              <w:spacing w:before="6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9.92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65"/>
              <w:spacing w:before="71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Extant models</w:t>
            </w:r>
          </w:p>
        </w:tc>
      </w:tr>
      <w:tr>
        <w:trPr>
          <w:trHeight w:val="300" w:hRule="atLeast"/>
        </w:trPr>
        <w:tc>
          <w:tcPr>
            <w:tcW w:w="13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</w:t>
            </w:r>
          </w:p>
        </w:tc>
        <w:tc>
          <w:tcPr>
            <w:tcW w:w="9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0.0398</w:t>
            </w:r>
          </w:p>
        </w:tc>
        <w:tc>
          <w:tcPr>
            <w:tcW w:w="29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27.32</w:t>
            </w:r>
            <w:r>
              <w:rPr>
                <w:sz w:val="22"/>
                <w:szCs w:val="22"/>
                <w:spacing w:val="8"/>
              </w:rPr>
              <w:t xml:space="preserve">      </w:t>
            </w:r>
            <w:r>
              <w:rPr>
                <w:sz w:val="22"/>
                <w:szCs w:val="22"/>
                <w:spacing w:val="-2"/>
              </w:rPr>
              <w:t>-0.0001</w:t>
            </w:r>
            <w:r>
              <w:rPr>
                <w:sz w:val="22"/>
                <w:szCs w:val="22"/>
                <w:spacing w:val="2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-0.18</w:t>
            </w:r>
          </w:p>
        </w:tc>
        <w:tc>
          <w:tcPr>
            <w:tcW w:w="13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60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0.1456</w:t>
            </w:r>
          </w:p>
        </w:tc>
        <w:tc>
          <w:tcPr>
            <w:tcW w:w="27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10.10       -0.0023</w:t>
            </w:r>
            <w:r>
              <w:rPr>
                <w:sz w:val="22"/>
                <w:szCs w:val="22"/>
                <w:spacing w:val="4"/>
              </w:rPr>
              <w:t xml:space="preserve">       </w:t>
            </w:r>
            <w:r>
              <w:rPr>
                <w:sz w:val="22"/>
                <w:szCs w:val="22"/>
                <w:spacing w:val="-3"/>
              </w:rPr>
              <w:t>-1.98</w:t>
            </w:r>
          </w:p>
        </w:tc>
      </w:tr>
      <w:tr>
        <w:trPr>
          <w:trHeight w:val="300" w:hRule="atLeast"/>
        </w:trPr>
        <w:tc>
          <w:tcPr>
            <w:tcW w:w="1392" w:type="dxa"/>
            <w:vAlign w:val="top"/>
          </w:tcPr>
          <w:p>
            <w:pPr>
              <w:pStyle w:val="TableText"/>
              <w:ind w:left="126"/>
              <w:spacing w:before="7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HVZ</w:t>
            </w:r>
          </w:p>
        </w:tc>
        <w:tc>
          <w:tcPr>
            <w:tcW w:w="908" w:type="dxa"/>
            <w:vAlign w:val="top"/>
          </w:tcPr>
          <w:p>
            <w:pPr>
              <w:pStyle w:val="TableText"/>
              <w:ind w:left="22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0.0399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32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26.15</w:t>
            </w:r>
            <w:r>
              <w:rPr>
                <w:sz w:val="22"/>
                <w:szCs w:val="22"/>
                <w:spacing w:val="3"/>
              </w:rPr>
              <w:t xml:space="preserve">       </w:t>
            </w:r>
            <w:r>
              <w:rPr>
                <w:sz w:val="22"/>
                <w:szCs w:val="22"/>
                <w:spacing w:val="-1"/>
              </w:rPr>
              <w:t>0.0000</w:t>
            </w:r>
            <w:r>
              <w:rPr>
                <w:sz w:val="22"/>
                <w:szCs w:val="22"/>
                <w:spacing w:val="4"/>
              </w:rPr>
              <w:t xml:space="preserve">        </w:t>
            </w:r>
            <w:r>
              <w:rPr>
                <w:sz w:val="22"/>
                <w:szCs w:val="22"/>
                <w:spacing w:val="-1"/>
              </w:rPr>
              <w:t>0.05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560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0.1429</w:t>
            </w:r>
          </w:p>
        </w:tc>
        <w:tc>
          <w:tcPr>
            <w:tcW w:w="2788" w:type="dxa"/>
            <w:vAlign w:val="top"/>
          </w:tcPr>
          <w:p>
            <w:pPr>
              <w:pStyle w:val="TableText"/>
              <w:ind w:left="257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9.37</w:t>
            </w:r>
            <w:r>
              <w:rPr>
                <w:sz w:val="22"/>
                <w:szCs w:val="22"/>
                <w:spacing w:val="6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-0.0050</w:t>
            </w:r>
            <w:r>
              <w:rPr>
                <w:sz w:val="22"/>
                <w:szCs w:val="22"/>
                <w:spacing w:val="2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-1.89</w:t>
            </w:r>
          </w:p>
        </w:tc>
      </w:tr>
      <w:tr>
        <w:trPr>
          <w:trHeight w:val="300" w:hRule="atLeast"/>
        </w:trPr>
        <w:tc>
          <w:tcPr>
            <w:tcW w:w="1392" w:type="dxa"/>
            <w:vAlign w:val="top"/>
          </w:tcPr>
          <w:p>
            <w:pPr>
              <w:pStyle w:val="TableText"/>
              <w:ind w:left="127"/>
              <w:spacing w:before="7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EP</w:t>
            </w:r>
          </w:p>
        </w:tc>
        <w:tc>
          <w:tcPr>
            <w:tcW w:w="908" w:type="dxa"/>
            <w:vAlign w:val="top"/>
          </w:tcPr>
          <w:p>
            <w:pPr>
              <w:pStyle w:val="TableText"/>
              <w:ind w:left="223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0.0410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325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25.12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0.0011         1.52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560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0.1443</w:t>
            </w:r>
          </w:p>
        </w:tc>
        <w:tc>
          <w:tcPr>
            <w:tcW w:w="2788" w:type="dxa"/>
            <w:vAlign w:val="top"/>
          </w:tcPr>
          <w:p>
            <w:pPr>
              <w:pStyle w:val="TableText"/>
              <w:ind w:left="257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9.64</w:t>
            </w:r>
            <w:r>
              <w:rPr>
                <w:sz w:val="22"/>
                <w:szCs w:val="22"/>
                <w:spacing w:val="6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-0.0036</w:t>
            </w:r>
            <w:r>
              <w:rPr>
                <w:sz w:val="22"/>
                <w:szCs w:val="22"/>
                <w:spacing w:val="2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-0.97</w:t>
            </w:r>
          </w:p>
        </w:tc>
      </w:tr>
      <w:tr>
        <w:trPr>
          <w:trHeight w:val="300" w:hRule="atLeast"/>
        </w:trPr>
        <w:tc>
          <w:tcPr>
            <w:tcW w:w="1392" w:type="dxa"/>
            <w:vAlign w:val="top"/>
          </w:tcPr>
          <w:p>
            <w:pPr>
              <w:pStyle w:val="TableText"/>
              <w:ind w:left="126"/>
              <w:spacing w:before="7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</w:t>
            </w:r>
          </w:p>
        </w:tc>
        <w:tc>
          <w:tcPr>
            <w:tcW w:w="908" w:type="dxa"/>
            <w:vAlign w:val="top"/>
          </w:tcPr>
          <w:p>
            <w:pPr>
              <w:pStyle w:val="TableText"/>
              <w:ind w:left="223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0.0411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325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26.64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0.0012         1.85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560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0.1450</w:t>
            </w:r>
          </w:p>
        </w:tc>
        <w:tc>
          <w:tcPr>
            <w:tcW w:w="2788" w:type="dxa"/>
            <w:vAlign w:val="top"/>
          </w:tcPr>
          <w:p>
            <w:pPr>
              <w:pStyle w:val="TableText"/>
              <w:ind w:left="257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9.66</w:t>
            </w:r>
            <w:r>
              <w:rPr>
                <w:sz w:val="22"/>
                <w:szCs w:val="22"/>
                <w:spacing w:val="6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-0.0029</w:t>
            </w:r>
            <w:r>
              <w:rPr>
                <w:sz w:val="22"/>
                <w:szCs w:val="22"/>
                <w:spacing w:val="2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-0.75</w:t>
            </w:r>
          </w:p>
        </w:tc>
      </w:tr>
      <w:tr>
        <w:trPr>
          <w:trHeight w:val="305" w:hRule="atLeast"/>
        </w:trPr>
        <w:tc>
          <w:tcPr>
            <w:tcW w:w="139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6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SO</w:t>
            </w:r>
          </w:p>
        </w:tc>
        <w:tc>
          <w:tcPr>
            <w:tcW w:w="9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3"/>
              <w:spacing w:before="72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0.0372</w:t>
            </w:r>
          </w:p>
        </w:tc>
        <w:tc>
          <w:tcPr>
            <w:tcW w:w="29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47"/>
              <w:spacing w:before="72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19.82</w:t>
            </w:r>
            <w:r>
              <w:rPr>
                <w:sz w:val="22"/>
                <w:szCs w:val="22"/>
                <w:spacing w:val="8"/>
              </w:rPr>
              <w:t xml:space="preserve">      </w:t>
            </w:r>
            <w:r>
              <w:rPr>
                <w:sz w:val="22"/>
                <w:szCs w:val="22"/>
                <w:spacing w:val="-3"/>
              </w:rPr>
              <w:t>-0.0027</w:t>
            </w:r>
            <w:r>
              <w:rPr>
                <w:sz w:val="22"/>
                <w:szCs w:val="22"/>
                <w:spacing w:val="1"/>
              </w:rPr>
              <w:t xml:space="preserve">       </w:t>
            </w:r>
            <w:r>
              <w:rPr>
                <w:sz w:val="22"/>
                <w:szCs w:val="22"/>
                <w:spacing w:val="-3"/>
              </w:rPr>
              <w:t>-2.42</w:t>
            </w:r>
          </w:p>
        </w:tc>
        <w:tc>
          <w:tcPr>
            <w:tcW w:w="13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60"/>
              <w:spacing w:before="72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0.1385</w:t>
            </w:r>
          </w:p>
        </w:tc>
        <w:tc>
          <w:tcPr>
            <w:tcW w:w="27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7"/>
              <w:spacing w:before="72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9.03</w:t>
            </w:r>
            <w:r>
              <w:rPr>
                <w:sz w:val="22"/>
                <w:szCs w:val="22"/>
                <w:spacing w:val="6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-0.0094</w:t>
            </w:r>
            <w:r>
              <w:rPr>
                <w:sz w:val="22"/>
                <w:szCs w:val="22"/>
                <w:spacing w:val="2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-2.04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78"/>
              <w:spacing w:before="7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Linear machine learning mo</w:t>
            </w:r>
            <w:r>
              <w:rPr>
                <w:sz w:val="22"/>
                <w:szCs w:val="22"/>
                <w:spacing w:val="-1"/>
              </w:rPr>
              <w:t>dels</w:t>
            </w:r>
          </w:p>
        </w:tc>
      </w:tr>
      <w:tr>
        <w:trPr>
          <w:trHeight w:val="300" w:hRule="atLeast"/>
        </w:trPr>
        <w:tc>
          <w:tcPr>
            <w:tcW w:w="13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OLS</w:t>
            </w:r>
          </w:p>
        </w:tc>
        <w:tc>
          <w:tcPr>
            <w:tcW w:w="9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3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0.0410</w:t>
            </w:r>
          </w:p>
        </w:tc>
        <w:tc>
          <w:tcPr>
            <w:tcW w:w="29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5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26.43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0.0011         1.56</w:t>
            </w:r>
          </w:p>
        </w:tc>
        <w:tc>
          <w:tcPr>
            <w:tcW w:w="13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60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0.1415</w:t>
            </w:r>
          </w:p>
        </w:tc>
        <w:tc>
          <w:tcPr>
            <w:tcW w:w="27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9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10.40       -0.0064</w:t>
            </w:r>
            <w:r>
              <w:rPr>
                <w:sz w:val="22"/>
                <w:szCs w:val="22"/>
                <w:spacing w:val="4"/>
              </w:rPr>
              <w:t xml:space="preserve">       </w:t>
            </w:r>
            <w:r>
              <w:rPr>
                <w:sz w:val="22"/>
                <w:szCs w:val="22"/>
                <w:spacing w:val="-3"/>
              </w:rPr>
              <w:t>-1.55</w:t>
            </w:r>
          </w:p>
        </w:tc>
      </w:tr>
      <w:tr>
        <w:trPr>
          <w:trHeight w:val="298" w:hRule="atLeast"/>
        </w:trPr>
        <w:tc>
          <w:tcPr>
            <w:tcW w:w="1392" w:type="dxa"/>
            <w:vAlign w:val="top"/>
          </w:tcPr>
          <w:p>
            <w:pPr>
              <w:pStyle w:val="TableText"/>
              <w:ind w:left="126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LASSO</w:t>
            </w:r>
          </w:p>
        </w:tc>
        <w:tc>
          <w:tcPr>
            <w:tcW w:w="908" w:type="dxa"/>
            <w:vAlign w:val="top"/>
          </w:tcPr>
          <w:p>
            <w:pPr>
              <w:pStyle w:val="TableText"/>
              <w:ind w:left="223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0.0412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325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26.76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0.0013         1.91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560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0.1430</w:t>
            </w:r>
          </w:p>
        </w:tc>
        <w:tc>
          <w:tcPr>
            <w:tcW w:w="2788" w:type="dxa"/>
            <w:vAlign w:val="top"/>
          </w:tcPr>
          <w:p>
            <w:pPr>
              <w:pStyle w:val="TableText"/>
              <w:ind w:left="219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10.41       -0.0049</w:t>
            </w:r>
            <w:r>
              <w:rPr>
                <w:sz w:val="22"/>
                <w:szCs w:val="22"/>
                <w:spacing w:val="4"/>
              </w:rPr>
              <w:t xml:space="preserve">       </w:t>
            </w:r>
            <w:r>
              <w:rPr>
                <w:sz w:val="22"/>
                <w:szCs w:val="22"/>
                <w:spacing w:val="-3"/>
              </w:rPr>
              <w:t>-1.29</w:t>
            </w:r>
          </w:p>
        </w:tc>
      </w:tr>
      <w:tr>
        <w:trPr>
          <w:trHeight w:val="306" w:hRule="atLeast"/>
        </w:trPr>
        <w:tc>
          <w:tcPr>
            <w:tcW w:w="139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7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Ridge</w:t>
            </w:r>
          </w:p>
        </w:tc>
        <w:tc>
          <w:tcPr>
            <w:tcW w:w="9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3"/>
              <w:spacing w:before="74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0.0411</w:t>
            </w:r>
          </w:p>
        </w:tc>
        <w:tc>
          <w:tcPr>
            <w:tcW w:w="29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5"/>
              <w:spacing w:before="74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26.88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0.0012         1.76</w:t>
            </w:r>
          </w:p>
        </w:tc>
        <w:tc>
          <w:tcPr>
            <w:tcW w:w="13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60"/>
              <w:spacing w:before="74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0.1422</w:t>
            </w:r>
          </w:p>
        </w:tc>
        <w:tc>
          <w:tcPr>
            <w:tcW w:w="27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9"/>
              <w:spacing w:before="74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10.33       -0.0057</w:t>
            </w:r>
            <w:r>
              <w:rPr>
                <w:sz w:val="22"/>
                <w:szCs w:val="22"/>
                <w:spacing w:val="4"/>
              </w:rPr>
              <w:t xml:space="preserve">       </w:t>
            </w:r>
            <w:r>
              <w:rPr>
                <w:sz w:val="22"/>
                <w:szCs w:val="22"/>
                <w:spacing w:val="-3"/>
              </w:rPr>
              <w:t>-1.44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17"/>
              <w:spacing w:before="72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Nonlinear machine learning models</w:t>
            </w:r>
          </w:p>
        </w:tc>
      </w:tr>
      <w:tr>
        <w:trPr>
          <w:trHeight w:val="297" w:hRule="atLeast"/>
        </w:trPr>
        <w:tc>
          <w:tcPr>
            <w:tcW w:w="13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77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RF</w:t>
            </w:r>
          </w:p>
        </w:tc>
        <w:tc>
          <w:tcPr>
            <w:tcW w:w="9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3"/>
              <w:spacing w:before="70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0.0412</w:t>
            </w:r>
          </w:p>
        </w:tc>
        <w:tc>
          <w:tcPr>
            <w:tcW w:w="29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5"/>
              <w:spacing w:before="70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24.49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0.0013         1.71</w:t>
            </w:r>
          </w:p>
        </w:tc>
        <w:tc>
          <w:tcPr>
            <w:tcW w:w="13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60"/>
              <w:spacing w:before="70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0.1494</w:t>
            </w:r>
          </w:p>
        </w:tc>
        <w:tc>
          <w:tcPr>
            <w:tcW w:w="27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9"/>
              <w:spacing w:before="70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10.60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3"/>
              </w:rPr>
              <w:t>0.0015</w:t>
            </w:r>
            <w:r>
              <w:rPr>
                <w:sz w:val="22"/>
                <w:szCs w:val="22"/>
                <w:spacing w:val="3"/>
              </w:rPr>
              <w:t xml:space="preserve">        </w:t>
            </w:r>
            <w:r>
              <w:rPr>
                <w:sz w:val="22"/>
                <w:szCs w:val="22"/>
                <w:spacing w:val="-3"/>
              </w:rPr>
              <w:t>0.55</w:t>
            </w:r>
          </w:p>
        </w:tc>
      </w:tr>
      <w:tr>
        <w:trPr>
          <w:trHeight w:val="300" w:hRule="atLeast"/>
        </w:trPr>
        <w:tc>
          <w:tcPr>
            <w:tcW w:w="1392" w:type="dxa"/>
            <w:vAlign w:val="top"/>
          </w:tcPr>
          <w:p>
            <w:pPr>
              <w:pStyle w:val="TableText"/>
              <w:ind w:left="130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GBR</w:t>
            </w:r>
          </w:p>
        </w:tc>
        <w:tc>
          <w:tcPr>
            <w:tcW w:w="908" w:type="dxa"/>
            <w:vAlign w:val="top"/>
          </w:tcPr>
          <w:p>
            <w:pPr>
              <w:pStyle w:val="TableText"/>
              <w:ind w:left="223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0.0404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325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26.05</w:t>
            </w:r>
            <w:r>
              <w:rPr>
                <w:sz w:val="22"/>
                <w:szCs w:val="22"/>
                <w:spacing w:val="3"/>
              </w:rPr>
              <w:t xml:space="preserve">       </w:t>
            </w:r>
            <w:r>
              <w:rPr>
                <w:sz w:val="22"/>
                <w:szCs w:val="22"/>
                <w:spacing w:val="-1"/>
              </w:rPr>
              <w:t>0.0005</w:t>
            </w:r>
            <w:r>
              <w:rPr>
                <w:sz w:val="22"/>
                <w:szCs w:val="22"/>
                <w:spacing w:val="4"/>
              </w:rPr>
              <w:t xml:space="preserve">        </w:t>
            </w:r>
            <w:r>
              <w:rPr>
                <w:sz w:val="22"/>
                <w:szCs w:val="22"/>
                <w:spacing w:val="-1"/>
              </w:rPr>
              <w:t>0.73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560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0.1447</w:t>
            </w:r>
          </w:p>
        </w:tc>
        <w:tc>
          <w:tcPr>
            <w:tcW w:w="2788" w:type="dxa"/>
            <w:vAlign w:val="top"/>
          </w:tcPr>
          <w:p>
            <w:pPr>
              <w:pStyle w:val="TableText"/>
              <w:ind w:left="219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10.77       -0.0032</w:t>
            </w:r>
            <w:r>
              <w:rPr>
                <w:sz w:val="22"/>
                <w:szCs w:val="22"/>
                <w:spacing w:val="4"/>
              </w:rPr>
              <w:t xml:space="preserve">       </w:t>
            </w:r>
            <w:r>
              <w:rPr>
                <w:sz w:val="22"/>
                <w:szCs w:val="22"/>
                <w:spacing w:val="-3"/>
              </w:rPr>
              <w:t>-0.82</w:t>
            </w:r>
          </w:p>
        </w:tc>
      </w:tr>
      <w:tr>
        <w:trPr>
          <w:trHeight w:val="307" w:hRule="atLeast"/>
        </w:trPr>
        <w:tc>
          <w:tcPr>
            <w:tcW w:w="139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ANN</w:t>
            </w:r>
          </w:p>
        </w:tc>
        <w:tc>
          <w:tcPr>
            <w:tcW w:w="9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3"/>
              <w:spacing w:before="7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0.0410</w:t>
            </w:r>
          </w:p>
        </w:tc>
        <w:tc>
          <w:tcPr>
            <w:tcW w:w="29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5"/>
              <w:spacing w:before="7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29.56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0.0011         1.74</w:t>
            </w:r>
          </w:p>
        </w:tc>
        <w:tc>
          <w:tcPr>
            <w:tcW w:w="13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60"/>
              <w:spacing w:before="7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0.1511</w:t>
            </w:r>
          </w:p>
        </w:tc>
        <w:tc>
          <w:tcPr>
            <w:tcW w:w="27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9"/>
              <w:spacing w:before="7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12.25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3"/>
              </w:rPr>
              <w:t>0.0032</w:t>
            </w:r>
            <w:r>
              <w:rPr>
                <w:sz w:val="22"/>
                <w:szCs w:val="22"/>
                <w:spacing w:val="3"/>
              </w:rPr>
              <w:t xml:space="preserve">        </w:t>
            </w:r>
            <w:r>
              <w:rPr>
                <w:sz w:val="22"/>
                <w:szCs w:val="22"/>
                <w:spacing w:val="-3"/>
              </w:rPr>
              <w:t>0.68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79"/>
              <w:spacing w:before="7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Composite models</w:t>
            </w:r>
          </w:p>
        </w:tc>
      </w:tr>
      <w:tr>
        <w:trPr>
          <w:trHeight w:val="322" w:hRule="atLeast"/>
        </w:trPr>
        <w:tc>
          <w:tcPr>
            <w:tcW w:w="13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COMP_EXT</w:t>
            </w:r>
          </w:p>
        </w:tc>
        <w:tc>
          <w:tcPr>
            <w:tcW w:w="9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3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0.0416</w:t>
            </w:r>
          </w:p>
        </w:tc>
        <w:tc>
          <w:tcPr>
            <w:tcW w:w="29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5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25.43</w:t>
            </w:r>
            <w:r>
              <w:rPr>
                <w:sz w:val="22"/>
                <w:szCs w:val="22"/>
                <w:spacing w:val="3"/>
              </w:rPr>
              <w:t xml:space="preserve">       </w:t>
            </w:r>
            <w:r>
              <w:rPr>
                <w:sz w:val="22"/>
                <w:szCs w:val="22"/>
                <w:spacing w:val="-1"/>
              </w:rPr>
              <w:t>0.0017</w:t>
            </w:r>
            <w:r>
              <w:rPr>
                <w:sz w:val="22"/>
                <w:szCs w:val="22"/>
                <w:spacing w:val="3"/>
              </w:rPr>
              <w:t xml:space="preserve">        </w:t>
            </w:r>
            <w:r>
              <w:rPr>
                <w:sz w:val="22"/>
                <w:szCs w:val="22"/>
                <w:spacing w:val="-1"/>
              </w:rPr>
              <w:t>2.81</w:t>
            </w:r>
          </w:p>
        </w:tc>
        <w:tc>
          <w:tcPr>
            <w:tcW w:w="13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60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0.1510</w:t>
            </w:r>
          </w:p>
        </w:tc>
        <w:tc>
          <w:tcPr>
            <w:tcW w:w="27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9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10.19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3"/>
              </w:rPr>
              <w:t>0.0031         1.16</w:t>
            </w:r>
          </w:p>
        </w:tc>
      </w:tr>
      <w:tr>
        <w:trPr>
          <w:trHeight w:val="300" w:hRule="atLeast"/>
        </w:trPr>
        <w:tc>
          <w:tcPr>
            <w:tcW w:w="1392" w:type="dxa"/>
            <w:vAlign w:val="top"/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</w:t>
            </w:r>
          </w:p>
        </w:tc>
        <w:tc>
          <w:tcPr>
            <w:tcW w:w="908" w:type="dxa"/>
            <w:vAlign w:val="top"/>
          </w:tcPr>
          <w:p>
            <w:pPr>
              <w:pStyle w:val="TableText"/>
              <w:ind w:left="223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0.0411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325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26.80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2"/>
              </w:rPr>
              <w:t>0.0012         1.80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560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0.1422</w:t>
            </w:r>
          </w:p>
        </w:tc>
        <w:tc>
          <w:tcPr>
            <w:tcW w:w="2788" w:type="dxa"/>
            <w:vAlign w:val="top"/>
          </w:tcPr>
          <w:p>
            <w:pPr>
              <w:pStyle w:val="TableText"/>
              <w:ind w:left="219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10.39       -0.0056</w:t>
            </w:r>
            <w:r>
              <w:rPr>
                <w:sz w:val="22"/>
                <w:szCs w:val="22"/>
                <w:spacing w:val="4"/>
              </w:rPr>
              <w:t xml:space="preserve">       </w:t>
            </w:r>
            <w:r>
              <w:rPr>
                <w:sz w:val="22"/>
                <w:szCs w:val="22"/>
                <w:spacing w:val="-3"/>
              </w:rPr>
              <w:t>-1.41</w:t>
            </w:r>
          </w:p>
        </w:tc>
      </w:tr>
      <w:tr>
        <w:trPr>
          <w:trHeight w:val="300" w:hRule="atLeast"/>
        </w:trPr>
        <w:tc>
          <w:tcPr>
            <w:tcW w:w="1392" w:type="dxa"/>
            <w:vAlign w:val="top"/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</w:t>
            </w:r>
          </w:p>
        </w:tc>
        <w:tc>
          <w:tcPr>
            <w:tcW w:w="908" w:type="dxa"/>
            <w:vAlign w:val="top"/>
          </w:tcPr>
          <w:p>
            <w:pPr>
              <w:pStyle w:val="TableText"/>
              <w:ind w:left="223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0.0415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325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26.03</w:t>
            </w:r>
            <w:r>
              <w:rPr>
                <w:sz w:val="22"/>
                <w:szCs w:val="22"/>
                <w:spacing w:val="3"/>
              </w:rPr>
              <w:t xml:space="preserve">       </w:t>
            </w:r>
            <w:r>
              <w:rPr>
                <w:sz w:val="22"/>
                <w:szCs w:val="22"/>
                <w:spacing w:val="-1"/>
              </w:rPr>
              <w:t>0.0016</w:t>
            </w:r>
            <w:r>
              <w:rPr>
                <w:sz w:val="22"/>
                <w:szCs w:val="22"/>
                <w:spacing w:val="3"/>
              </w:rPr>
              <w:t xml:space="preserve">        </w:t>
            </w:r>
            <w:r>
              <w:rPr>
                <w:sz w:val="22"/>
                <w:szCs w:val="22"/>
                <w:spacing w:val="-1"/>
              </w:rPr>
              <w:t>2.34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560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0.1508</w:t>
            </w:r>
          </w:p>
        </w:tc>
        <w:tc>
          <w:tcPr>
            <w:tcW w:w="2788" w:type="dxa"/>
            <w:vAlign w:val="top"/>
          </w:tcPr>
          <w:p>
            <w:pPr>
              <w:pStyle w:val="TableText"/>
              <w:ind w:left="219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11.13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3"/>
              </w:rPr>
              <w:t>0.0029</w:t>
            </w:r>
            <w:r>
              <w:rPr>
                <w:sz w:val="22"/>
                <w:szCs w:val="22"/>
                <w:spacing w:val="3"/>
              </w:rPr>
              <w:t xml:space="preserve">        </w:t>
            </w:r>
            <w:r>
              <w:rPr>
                <w:sz w:val="22"/>
                <w:szCs w:val="22"/>
                <w:spacing w:val="-3"/>
              </w:rPr>
              <w:t>0.91</w:t>
            </w:r>
          </w:p>
        </w:tc>
      </w:tr>
      <w:tr>
        <w:trPr>
          <w:trHeight w:val="287" w:hRule="atLeast"/>
        </w:trPr>
        <w:tc>
          <w:tcPr>
            <w:tcW w:w="139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COMP_ML</w:t>
            </w:r>
          </w:p>
        </w:tc>
        <w:tc>
          <w:tcPr>
            <w:tcW w:w="9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3"/>
              <w:spacing w:before="5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0.0418</w:t>
            </w:r>
          </w:p>
        </w:tc>
        <w:tc>
          <w:tcPr>
            <w:tcW w:w="29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5"/>
              <w:spacing w:before="5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26.96</w:t>
            </w:r>
            <w:r>
              <w:rPr>
                <w:sz w:val="22"/>
                <w:szCs w:val="22"/>
                <w:spacing w:val="3"/>
              </w:rPr>
              <w:t xml:space="preserve">       </w:t>
            </w:r>
            <w:r>
              <w:rPr>
                <w:sz w:val="22"/>
                <w:szCs w:val="22"/>
                <w:spacing w:val="-1"/>
              </w:rPr>
              <w:t>0.0019</w:t>
            </w:r>
            <w:r>
              <w:rPr>
                <w:sz w:val="22"/>
                <w:szCs w:val="22"/>
                <w:spacing w:val="3"/>
              </w:rPr>
              <w:t xml:space="preserve">        </w:t>
            </w:r>
            <w:r>
              <w:rPr>
                <w:sz w:val="22"/>
                <w:szCs w:val="22"/>
                <w:spacing w:val="-1"/>
              </w:rPr>
              <w:t>2.81</w:t>
            </w:r>
          </w:p>
        </w:tc>
        <w:tc>
          <w:tcPr>
            <w:tcW w:w="13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60"/>
              <w:spacing w:before="5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0.1488</w:t>
            </w:r>
          </w:p>
        </w:tc>
        <w:tc>
          <w:tcPr>
            <w:tcW w:w="27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9"/>
              <w:spacing w:before="5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11.14</w:t>
            </w:r>
            <w:r>
              <w:rPr>
                <w:sz w:val="22"/>
                <w:szCs w:val="22"/>
                <w:spacing w:val="5"/>
              </w:rPr>
              <w:t xml:space="preserve">       </w:t>
            </w:r>
            <w:r>
              <w:rPr>
                <w:sz w:val="22"/>
                <w:szCs w:val="22"/>
                <w:spacing w:val="-3"/>
              </w:rPr>
              <w:t>0.0009</w:t>
            </w:r>
            <w:r>
              <w:rPr>
                <w:sz w:val="22"/>
                <w:szCs w:val="22"/>
                <w:spacing w:val="3"/>
              </w:rPr>
              <w:t xml:space="preserve">        </w:t>
            </w:r>
            <w:r>
              <w:rPr>
                <w:sz w:val="22"/>
                <w:szCs w:val="22"/>
                <w:spacing w:val="-3"/>
              </w:rPr>
              <w:t>0.26</w:t>
            </w:r>
          </w:p>
        </w:tc>
      </w:tr>
    </w:tbl>
    <w:p>
      <w:pPr>
        <w:pStyle w:val="BodyText"/>
        <w:ind w:left="20"/>
        <w:spacing w:before="41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table reports the time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series average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announcement ERC and 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annual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ERC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comput</w:t>
      </w:r>
      <w:r>
        <w:rPr>
          <w:sz w:val="19"/>
          <w:szCs w:val="19"/>
          <w:spacing w:val="3"/>
        </w:rPr>
        <w:t>ed using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12</w:t>
      </w:r>
    </w:p>
    <w:p>
      <w:pPr>
        <w:pStyle w:val="BodyText"/>
        <w:ind w:left="20"/>
        <w:spacing w:before="68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individual models and the 4 composite models and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compares them with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values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obtained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using 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benchmark</w:t>
      </w:r>
    </w:p>
    <w:p>
      <w:pPr>
        <w:pStyle w:val="BodyText"/>
        <w:ind w:left="23" w:right="128" w:hanging="6"/>
        <w:spacing w:before="66" w:line="255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RW model) along with Newey—West t-statistics with 3 lags.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announcement ERC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estimated by regressing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sum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the quarterly earnings announcement returns (market-adjusted, from day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-1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3"/>
        </w:rPr>
        <w:t>ay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+1)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over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next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fiscal</w:t>
      </w:r>
    </w:p>
    <w:p>
      <w:pPr>
        <w:pStyle w:val="BodyText"/>
        <w:ind w:left="15"/>
        <w:spacing w:before="33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year on standardized unexpected earnings.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Standardized unexpected ea</w:t>
      </w:r>
      <w:r>
        <w:rPr>
          <w:sz w:val="19"/>
          <w:szCs w:val="19"/>
          <w:spacing w:val="3"/>
        </w:rPr>
        <w:t>rnings 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calculated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difference</w:t>
      </w:r>
    </w:p>
    <w:p>
      <w:pPr>
        <w:pStyle w:val="BodyText"/>
        <w:ind w:left="18" w:right="23" w:hanging="4"/>
        <w:spacing w:before="67" w:line="26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between future actual earnings and the model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forecasts,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deflated by market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ca</w:t>
      </w:r>
      <w:r>
        <w:rPr>
          <w:sz w:val="19"/>
          <w:szCs w:val="19"/>
          <w:spacing w:val="3"/>
        </w:rPr>
        <w:t>pitalization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three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months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after the end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last fiscal year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and then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standardized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to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zero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mean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unit variance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year.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annual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ERC is estimated by regressing the buy-and-hold returns over the next year starting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f</w:t>
      </w:r>
      <w:r>
        <w:rPr>
          <w:sz w:val="19"/>
          <w:szCs w:val="19"/>
          <w:spacing w:val="3"/>
        </w:rPr>
        <w:t>rom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fourth month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after the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4"/>
        </w:rPr>
        <w:t>end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last fiscal year on standardized unexpected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earnings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over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same period.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pairwise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difference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(DIFF)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is calculated as th</w:t>
      </w:r>
      <w:r>
        <w:rPr>
          <w:sz w:val="19"/>
          <w:szCs w:val="19"/>
          <w:spacing w:val="4"/>
        </w:rPr>
        <w:t>e time series average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difference between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ERC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values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various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models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the</w:t>
      </w:r>
    </w:p>
    <w:p>
      <w:pPr>
        <w:pStyle w:val="BodyText"/>
        <w:ind w:left="17"/>
        <w:spacing w:before="29" w:line="199" w:lineRule="auto"/>
        <w:rPr>
          <w:sz w:val="19"/>
          <w:szCs w:val="19"/>
        </w:rPr>
      </w:pPr>
      <w:r>
        <w:rPr>
          <w:sz w:val="19"/>
          <w:szCs w:val="19"/>
        </w:rPr>
        <w:t>RW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each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year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1975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9"/>
        </w:rPr>
        <w:t>2019.</w:t>
      </w:r>
    </w:p>
    <w:p>
      <w:pPr>
        <w:spacing w:line="199" w:lineRule="auto"/>
        <w:sectPr>
          <w:footerReference w:type="default" r:id="rId94"/>
          <w:pgSz w:w="12240" w:h="15840"/>
          <w:pgMar w:top="400" w:right="1438" w:bottom="1526" w:left="1426" w:header="0" w:footer="1280" w:gutter="0"/>
        </w:sectPr>
        <w:rPr>
          <w:sz w:val="19"/>
          <w:szCs w:val="19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69" w:line="186" w:lineRule="auto"/>
        <w:outlineLvl w:val="0"/>
        <w:rPr/>
      </w:pPr>
      <w:r>
        <w:rPr>
          <w:b/>
          <w:bCs/>
        </w:rPr>
        <w:t>Table 6: Regression analysis of future ex</w:t>
      </w:r>
      <w:r>
        <w:rPr>
          <w:b/>
          <w:bCs/>
          <w:spacing w:val="-1"/>
        </w:rPr>
        <w:t>cess stock returns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on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new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information</w:t>
      </w:r>
    </w:p>
    <w:p>
      <w:pPr>
        <w:pStyle w:val="BodyText"/>
        <w:ind w:left="2335"/>
        <w:spacing w:before="84" w:line="186" w:lineRule="auto"/>
        <w:outlineLvl w:val="0"/>
        <w:rPr/>
      </w:pPr>
      <w:r>
        <w:rPr>
          <w:b/>
          <w:bCs/>
        </w:rPr>
        <w:t>uncovered using the machine learnin</w:t>
      </w:r>
      <w:r>
        <w:rPr>
          <w:b/>
          <w:bCs/>
          <w:spacing w:val="-1"/>
        </w:rPr>
        <w:t>g models.</w:t>
      </w:r>
    </w:p>
    <w:p>
      <w:pPr>
        <w:spacing w:before="79"/>
        <w:rPr/>
      </w:pPr>
      <w:r/>
    </w:p>
    <w:p>
      <w:pPr>
        <w:spacing w:before="79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25"/>
        <w:gridCol w:w="822"/>
        <w:gridCol w:w="854"/>
        <w:gridCol w:w="935"/>
        <w:gridCol w:w="862"/>
        <w:gridCol w:w="934"/>
        <w:gridCol w:w="876"/>
        <w:gridCol w:w="929"/>
        <w:gridCol w:w="875"/>
        <w:gridCol w:w="963"/>
      </w:tblGrid>
      <w:tr>
        <w:trPr>
          <w:trHeight w:val="571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7"/>
              <w:spacing w:before="40" w:line="219" w:lineRule="auto"/>
              <w:rPr>
                <w:rFonts w:ascii="Cambria Math" w:hAnsi="Cambria Math" w:eastAsia="Cambria Math" w:cs="Cambria Math"/>
                <w:sz w:val="24"/>
                <w:szCs w:val="24"/>
              </w:rPr>
            </w:pPr>
            <w:r>
              <w:rPr>
                <w:sz w:val="24"/>
                <w:szCs w:val="24"/>
              </w:rPr>
              <w:t>Multivariate</w:t>
            </w:r>
            <w:r>
              <w:rPr>
                <w:sz w:val="24"/>
                <w:szCs w:val="24"/>
                <w:spacing w:val="3"/>
              </w:rPr>
              <w:t xml:space="preserve"> </w:t>
            </w:r>
            <w:r>
              <w:rPr>
                <w:sz w:val="24"/>
                <w:szCs w:val="24"/>
              </w:rPr>
              <w:t>regression</w:t>
            </w:r>
            <w:r>
              <w:rPr>
                <w:sz w:val="24"/>
                <w:szCs w:val="24"/>
                <w:spacing w:val="3"/>
              </w:rPr>
              <w:t>: 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EXRET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3"/>
              </w:rPr>
              <w:t>12M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39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3"/>
              </w:rPr>
              <w:t>=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3"/>
              </w:rPr>
              <w:t>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3"/>
                <w:position w:val="-4"/>
              </w:rPr>
              <w:t>0 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3"/>
              </w:rPr>
              <w:t>+ 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3"/>
                <w:position w:val="-4"/>
              </w:rPr>
              <w:t>1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-22"/>
                <w:position w:val="-4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ML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3"/>
              </w:rPr>
              <w:t>_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RESD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27"/>
                <w:w w:val="101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3"/>
              </w:rPr>
              <w:t>+ 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3"/>
                <w:position w:val="-4"/>
              </w:rPr>
              <w:t>2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SIZE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26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3"/>
              </w:rPr>
              <w:t>+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2"/>
              </w:rPr>
              <w:t>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2"/>
                <w:position w:val="-4"/>
              </w:rPr>
              <w:t>3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-22"/>
                <w:position w:val="-4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BM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21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2"/>
              </w:rPr>
              <w:t>+ 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2"/>
                <w:position w:val="-4"/>
              </w:rPr>
              <w:t>4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-22"/>
                <w:position w:val="-4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MOM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25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2"/>
              </w:rPr>
              <w:t>+</w:t>
            </w:r>
          </w:p>
          <w:p>
            <w:pPr>
              <w:pStyle w:val="TableText"/>
              <w:ind w:left="2370"/>
              <w:spacing w:line="183" w:lineRule="auto"/>
              <w:rPr>
                <w:sz w:val="24"/>
                <w:szCs w:val="24"/>
              </w:rPr>
            </w:pPr>
            <w:r>
              <w:rPr>
                <w:rFonts w:ascii="Cambria Math" w:hAnsi="Cambria Math" w:eastAsia="Cambria Math" w:cs="Cambria Math"/>
                <w:sz w:val="24"/>
                <w:szCs w:val="24"/>
                <w:spacing w:val="7"/>
              </w:rPr>
              <w:t>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7"/>
                <w:position w:val="-4"/>
              </w:rPr>
              <w:t>5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-18"/>
                <w:position w:val="-4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ROE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24"/>
                <w:w w:val="101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7"/>
              </w:rPr>
              <w:t>+ 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7"/>
                <w:position w:val="-4"/>
              </w:rPr>
              <w:t>6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-22"/>
                <w:position w:val="-4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INV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26"/>
                <w:w w:val="101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7"/>
              </w:rPr>
              <w:t>+ 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7"/>
                <w:position w:val="-4"/>
              </w:rPr>
              <w:t>7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ACC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25"/>
                <w:w w:val="101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7"/>
              </w:rPr>
              <w:t>+ 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IndustryFE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30"/>
                <w:w w:val="101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7"/>
              </w:rPr>
              <w:t>+ ε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-30"/>
              </w:rPr>
              <w:t xml:space="preserve"> </w:t>
            </w:r>
            <w:r>
              <w:rPr>
                <w:sz w:val="24"/>
                <w:szCs w:val="24"/>
                <w:spacing w:val="7"/>
              </w:rPr>
              <w:t>.</w:t>
            </w:r>
          </w:p>
        </w:tc>
      </w:tr>
      <w:tr>
        <w:trPr>
          <w:trHeight w:val="304" w:hRule="atLeast"/>
        </w:trPr>
        <w:tc>
          <w:tcPr>
            <w:tcW w:w="13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9"/>
              <w:spacing w:before="58" w:line="219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0</w:t>
            </w:r>
          </w:p>
        </w:tc>
        <w:tc>
          <w:tcPr>
            <w:tcW w:w="85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97"/>
              <w:spacing w:before="58" w:line="219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12"/>
              </w:rPr>
              <w:t>β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-35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12"/>
              </w:rPr>
              <w:t>1</w:t>
            </w:r>
          </w:p>
        </w:tc>
        <w:tc>
          <w:tcPr>
            <w:tcW w:w="9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58"/>
              <w:spacing w:before="58" w:line="219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2</w:t>
            </w:r>
          </w:p>
        </w:tc>
        <w:tc>
          <w:tcPr>
            <w:tcW w:w="86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1"/>
              <w:spacing w:before="58" w:line="219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3</w:t>
            </w:r>
          </w:p>
        </w:tc>
        <w:tc>
          <w:tcPr>
            <w:tcW w:w="9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62"/>
              <w:spacing w:before="58" w:line="219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4</w:t>
            </w:r>
          </w:p>
        </w:tc>
        <w:tc>
          <w:tcPr>
            <w:tcW w:w="87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3"/>
              <w:spacing w:before="58" w:line="219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5</w:t>
            </w:r>
          </w:p>
        </w:tc>
        <w:tc>
          <w:tcPr>
            <w:tcW w:w="9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73"/>
              <w:spacing w:before="58" w:line="219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6</w:t>
            </w:r>
          </w:p>
        </w:tc>
        <w:tc>
          <w:tcPr>
            <w:tcW w:w="8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40"/>
              <w:spacing w:before="58" w:line="219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7</w:t>
            </w:r>
          </w:p>
        </w:tc>
        <w:tc>
          <w:tcPr>
            <w:tcW w:w="9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5"/>
              <w:spacing w:before="47" w:line="212" w:lineRule="auto"/>
              <w:rPr>
                <w:sz w:val="13"/>
                <w:szCs w:val="13"/>
              </w:rPr>
            </w:pPr>
            <w:r>
              <w:rPr>
                <w:sz w:val="22"/>
                <w:szCs w:val="22"/>
              </w:rPr>
              <w:t>Avg. R</w:t>
            </w:r>
            <w:r>
              <w:rPr>
                <w:sz w:val="13"/>
                <w:szCs w:val="13"/>
                <w:position w:val="7"/>
              </w:rPr>
              <w:t>2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78"/>
              <w:spacing w:before="70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Linear machine learning mo</w:t>
            </w:r>
            <w:r>
              <w:rPr>
                <w:sz w:val="22"/>
                <w:szCs w:val="22"/>
                <w:spacing w:val="-1"/>
              </w:rPr>
              <w:t>dels</w:t>
            </w:r>
          </w:p>
        </w:tc>
      </w:tr>
      <w:tr>
        <w:trPr>
          <w:trHeight w:val="622" w:hRule="atLeast"/>
        </w:trPr>
        <w:tc>
          <w:tcPr>
            <w:tcW w:w="13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OLS</w:t>
            </w:r>
          </w:p>
        </w:tc>
        <w:tc>
          <w:tcPr>
            <w:tcW w:w="8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8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0.077</w:t>
            </w:r>
          </w:p>
          <w:p>
            <w:pPr>
              <w:pStyle w:val="TableText"/>
              <w:ind w:left="14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(0.62)</w:t>
            </w:r>
          </w:p>
        </w:tc>
        <w:tc>
          <w:tcPr>
            <w:tcW w:w="8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1"/>
              <w:spacing w:before="79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0.821</w:t>
            </w:r>
          </w:p>
          <w:p>
            <w:pPr>
              <w:pStyle w:val="TableText"/>
              <w:ind w:left="165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(7.21)</w:t>
            </w:r>
          </w:p>
        </w:tc>
        <w:tc>
          <w:tcPr>
            <w:tcW w:w="9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0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-0.005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(-0.88)</w:t>
            </w:r>
          </w:p>
        </w:tc>
        <w:tc>
          <w:tcPr>
            <w:tcW w:w="8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0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0.068</w:t>
            </w:r>
          </w:p>
          <w:p>
            <w:pPr>
              <w:pStyle w:val="TableText"/>
              <w:ind w:left="17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(6.97)</w:t>
            </w:r>
          </w:p>
        </w:tc>
        <w:tc>
          <w:tcPr>
            <w:tcW w:w="9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1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-0.026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(-1.29)</w:t>
            </w:r>
          </w:p>
        </w:tc>
        <w:tc>
          <w:tcPr>
            <w:tcW w:w="8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2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0.104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(3.18)</w:t>
            </w:r>
          </w:p>
        </w:tc>
        <w:tc>
          <w:tcPr>
            <w:tcW w:w="9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5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-0.056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(-8.68)</w:t>
            </w:r>
          </w:p>
        </w:tc>
        <w:tc>
          <w:tcPr>
            <w:tcW w:w="8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-0.113</w:t>
            </w:r>
          </w:p>
          <w:p>
            <w:pPr>
              <w:pStyle w:val="TableText"/>
              <w:ind w:left="15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(-2.01)</w:t>
            </w:r>
          </w:p>
        </w:tc>
        <w:tc>
          <w:tcPr>
            <w:tcW w:w="9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7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4.35</w:t>
            </w:r>
          </w:p>
        </w:tc>
      </w:tr>
      <w:tr>
        <w:trPr>
          <w:trHeight w:val="598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126"/>
              <w:spacing w:before="51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LASSO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158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0.107</w:t>
            </w:r>
          </w:p>
          <w:p>
            <w:pPr>
              <w:pStyle w:val="TableText"/>
              <w:ind w:left="14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(0.80)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181"/>
              <w:spacing w:before="57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0.908</w:t>
            </w:r>
          </w:p>
          <w:p>
            <w:pPr>
              <w:pStyle w:val="TableText"/>
              <w:ind w:left="165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(6.67)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90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-0.005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(-0.88)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190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0.068</w:t>
            </w:r>
          </w:p>
          <w:p>
            <w:pPr>
              <w:pStyle w:val="TableText"/>
              <w:ind w:left="17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(6.96)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191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-0.027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(-1.31)</w:t>
            </w:r>
          </w:p>
        </w:tc>
        <w:tc>
          <w:tcPr>
            <w:tcW w:w="876" w:type="dxa"/>
            <w:vAlign w:val="top"/>
          </w:tcPr>
          <w:p>
            <w:pPr>
              <w:pStyle w:val="TableText"/>
              <w:ind w:left="192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0.105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(3.17)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205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-0.057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(-8.79)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174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-0.108</w:t>
            </w:r>
          </w:p>
          <w:p>
            <w:pPr>
              <w:pStyle w:val="TableText"/>
              <w:ind w:left="15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(-1.91)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97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4.36</w:t>
            </w:r>
          </w:p>
        </w:tc>
      </w:tr>
      <w:tr>
        <w:trPr>
          <w:trHeight w:val="584" w:hRule="atLeast"/>
        </w:trPr>
        <w:tc>
          <w:tcPr>
            <w:tcW w:w="13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50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Ridge</w:t>
            </w:r>
          </w:p>
        </w:tc>
        <w:tc>
          <w:tcPr>
            <w:tcW w:w="8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8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0.141</w:t>
            </w:r>
          </w:p>
          <w:p>
            <w:pPr>
              <w:pStyle w:val="TableText"/>
              <w:ind w:left="14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(1.10)</w:t>
            </w:r>
          </w:p>
        </w:tc>
        <w:tc>
          <w:tcPr>
            <w:tcW w:w="85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1"/>
              <w:spacing w:before="59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0.890</w:t>
            </w:r>
          </w:p>
          <w:p>
            <w:pPr>
              <w:pStyle w:val="TableText"/>
              <w:ind w:left="165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(7.11)</w:t>
            </w:r>
          </w:p>
        </w:tc>
        <w:tc>
          <w:tcPr>
            <w:tcW w:w="9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0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-0.005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(-0.88)</w:t>
            </w:r>
          </w:p>
        </w:tc>
        <w:tc>
          <w:tcPr>
            <w:tcW w:w="8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0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0.068</w:t>
            </w:r>
          </w:p>
          <w:p>
            <w:pPr>
              <w:pStyle w:val="TableText"/>
              <w:ind w:left="17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(6.92)</w:t>
            </w:r>
          </w:p>
        </w:tc>
        <w:tc>
          <w:tcPr>
            <w:tcW w:w="93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1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-0.027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(-1.32)</w:t>
            </w:r>
          </w:p>
        </w:tc>
        <w:tc>
          <w:tcPr>
            <w:tcW w:w="87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2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0.105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(3.18)</w:t>
            </w:r>
          </w:p>
        </w:tc>
        <w:tc>
          <w:tcPr>
            <w:tcW w:w="92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5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-0.057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(-8.77)</w:t>
            </w:r>
          </w:p>
        </w:tc>
        <w:tc>
          <w:tcPr>
            <w:tcW w:w="87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4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-0.110</w:t>
            </w:r>
          </w:p>
          <w:p>
            <w:pPr>
              <w:pStyle w:val="TableText"/>
              <w:ind w:left="15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(-1.96)</w:t>
            </w:r>
          </w:p>
        </w:tc>
        <w:tc>
          <w:tcPr>
            <w:tcW w:w="96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7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4.37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17"/>
              <w:spacing w:before="7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Nonlinear machine learning models</w:t>
            </w:r>
          </w:p>
        </w:tc>
      </w:tr>
      <w:tr>
        <w:trPr>
          <w:trHeight w:val="622" w:hRule="atLeast"/>
        </w:trPr>
        <w:tc>
          <w:tcPr>
            <w:tcW w:w="13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7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RF</w:t>
            </w:r>
          </w:p>
        </w:tc>
        <w:tc>
          <w:tcPr>
            <w:tcW w:w="8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8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0.227</w:t>
            </w:r>
          </w:p>
          <w:p>
            <w:pPr>
              <w:pStyle w:val="TableText"/>
              <w:ind w:left="14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(1.32)</w:t>
            </w:r>
          </w:p>
        </w:tc>
        <w:tc>
          <w:tcPr>
            <w:tcW w:w="8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1"/>
              <w:spacing w:before="8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0.721</w:t>
            </w:r>
          </w:p>
          <w:p>
            <w:pPr>
              <w:pStyle w:val="TableText"/>
              <w:ind w:left="165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(5.22)</w:t>
            </w:r>
          </w:p>
        </w:tc>
        <w:tc>
          <w:tcPr>
            <w:tcW w:w="9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0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-0.006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(-1.00)</w:t>
            </w:r>
          </w:p>
        </w:tc>
        <w:tc>
          <w:tcPr>
            <w:tcW w:w="8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0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0.068</w:t>
            </w:r>
          </w:p>
          <w:p>
            <w:pPr>
              <w:pStyle w:val="TableText"/>
              <w:ind w:left="17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(7.01)</w:t>
            </w:r>
          </w:p>
        </w:tc>
        <w:tc>
          <w:tcPr>
            <w:tcW w:w="9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1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-0.028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(-1.40)</w:t>
            </w:r>
          </w:p>
        </w:tc>
        <w:tc>
          <w:tcPr>
            <w:tcW w:w="8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2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0.101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(3.23)</w:t>
            </w:r>
          </w:p>
        </w:tc>
        <w:tc>
          <w:tcPr>
            <w:tcW w:w="9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5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-0.050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(-7.80)</w:t>
            </w:r>
          </w:p>
        </w:tc>
        <w:tc>
          <w:tcPr>
            <w:tcW w:w="8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-0.111</w:t>
            </w:r>
          </w:p>
          <w:p>
            <w:pPr>
              <w:pStyle w:val="TableText"/>
              <w:ind w:left="15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(-1.86)</w:t>
            </w:r>
          </w:p>
        </w:tc>
        <w:tc>
          <w:tcPr>
            <w:tcW w:w="9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7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4.30</w:t>
            </w:r>
          </w:p>
        </w:tc>
      </w:tr>
      <w:tr>
        <w:trPr>
          <w:trHeight w:val="600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130"/>
              <w:spacing w:before="5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GBR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158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0.085</w:t>
            </w:r>
          </w:p>
          <w:p>
            <w:pPr>
              <w:pStyle w:val="TableText"/>
              <w:ind w:left="14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(0.53)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181"/>
              <w:spacing w:before="59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0.790</w:t>
            </w:r>
          </w:p>
          <w:p>
            <w:pPr>
              <w:pStyle w:val="TableText"/>
              <w:ind w:left="165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(6.08)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90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-0.006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(-1.02)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190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0.067</w:t>
            </w:r>
          </w:p>
          <w:p>
            <w:pPr>
              <w:pStyle w:val="TableText"/>
              <w:ind w:left="17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(6.89)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191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-0.028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(-1.38)</w:t>
            </w:r>
          </w:p>
        </w:tc>
        <w:tc>
          <w:tcPr>
            <w:tcW w:w="876" w:type="dxa"/>
            <w:vAlign w:val="top"/>
          </w:tcPr>
          <w:p>
            <w:pPr>
              <w:pStyle w:val="TableText"/>
              <w:ind w:left="192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0.099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(3.18)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205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-0.054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(-7.89)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174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-0.106</w:t>
            </w:r>
          </w:p>
          <w:p>
            <w:pPr>
              <w:pStyle w:val="TableText"/>
              <w:ind w:left="15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(-1.79)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97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4.35</w:t>
            </w:r>
          </w:p>
        </w:tc>
      </w:tr>
      <w:tr>
        <w:trPr>
          <w:trHeight w:val="581" w:hRule="atLeast"/>
        </w:trPr>
        <w:tc>
          <w:tcPr>
            <w:tcW w:w="13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5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ANN</w:t>
            </w:r>
          </w:p>
        </w:tc>
        <w:tc>
          <w:tcPr>
            <w:tcW w:w="8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8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0.172</w:t>
            </w:r>
          </w:p>
          <w:p>
            <w:pPr>
              <w:pStyle w:val="TableText"/>
              <w:ind w:left="14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(1.33)</w:t>
            </w:r>
          </w:p>
        </w:tc>
        <w:tc>
          <w:tcPr>
            <w:tcW w:w="85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1"/>
              <w:spacing w:before="59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0.679</w:t>
            </w:r>
          </w:p>
          <w:p>
            <w:pPr>
              <w:pStyle w:val="TableText"/>
              <w:ind w:left="165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(5.24)</w:t>
            </w:r>
          </w:p>
        </w:tc>
        <w:tc>
          <w:tcPr>
            <w:tcW w:w="9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0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-0.006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(-1.00)</w:t>
            </w:r>
          </w:p>
        </w:tc>
        <w:tc>
          <w:tcPr>
            <w:tcW w:w="8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0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0.067</w:t>
            </w:r>
          </w:p>
          <w:p>
            <w:pPr>
              <w:pStyle w:val="TableText"/>
              <w:ind w:left="17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(6.91)</w:t>
            </w:r>
          </w:p>
        </w:tc>
        <w:tc>
          <w:tcPr>
            <w:tcW w:w="93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1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-0.027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(-1.37)</w:t>
            </w:r>
          </w:p>
        </w:tc>
        <w:tc>
          <w:tcPr>
            <w:tcW w:w="87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2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0.104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(3.18)</w:t>
            </w:r>
          </w:p>
        </w:tc>
        <w:tc>
          <w:tcPr>
            <w:tcW w:w="92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5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-0.055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(-8.85)</w:t>
            </w:r>
          </w:p>
        </w:tc>
        <w:tc>
          <w:tcPr>
            <w:tcW w:w="87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4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-0.108</w:t>
            </w:r>
          </w:p>
          <w:p>
            <w:pPr>
              <w:pStyle w:val="TableText"/>
              <w:ind w:left="15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(-1.87)</w:t>
            </w:r>
          </w:p>
        </w:tc>
        <w:tc>
          <w:tcPr>
            <w:tcW w:w="96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7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4.40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79"/>
              <w:spacing w:before="7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Composite models</w:t>
            </w:r>
          </w:p>
        </w:tc>
      </w:tr>
      <w:tr>
        <w:trPr>
          <w:trHeight w:val="622" w:hRule="atLeast"/>
        </w:trPr>
        <w:tc>
          <w:tcPr>
            <w:tcW w:w="13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</w:t>
            </w:r>
          </w:p>
        </w:tc>
        <w:tc>
          <w:tcPr>
            <w:tcW w:w="8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8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0.112</w:t>
            </w:r>
          </w:p>
          <w:p>
            <w:pPr>
              <w:pStyle w:val="TableText"/>
              <w:ind w:left="14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(0.96)</w:t>
            </w:r>
          </w:p>
        </w:tc>
        <w:tc>
          <w:tcPr>
            <w:tcW w:w="8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1"/>
              <w:spacing w:before="8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0.887</w:t>
            </w:r>
          </w:p>
          <w:p>
            <w:pPr>
              <w:pStyle w:val="TableText"/>
              <w:ind w:left="165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(7.03)</w:t>
            </w:r>
          </w:p>
        </w:tc>
        <w:tc>
          <w:tcPr>
            <w:tcW w:w="9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0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-0.005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(-0.88)</w:t>
            </w:r>
          </w:p>
        </w:tc>
        <w:tc>
          <w:tcPr>
            <w:tcW w:w="8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0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0.068</w:t>
            </w:r>
          </w:p>
          <w:p>
            <w:pPr>
              <w:pStyle w:val="TableText"/>
              <w:ind w:left="17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(6.94)</w:t>
            </w:r>
          </w:p>
        </w:tc>
        <w:tc>
          <w:tcPr>
            <w:tcW w:w="9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1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-0.027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(-1.31)</w:t>
            </w:r>
          </w:p>
        </w:tc>
        <w:tc>
          <w:tcPr>
            <w:tcW w:w="8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2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0.104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(3.18)</w:t>
            </w:r>
          </w:p>
        </w:tc>
        <w:tc>
          <w:tcPr>
            <w:tcW w:w="9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5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-0.057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(-8.81)</w:t>
            </w:r>
          </w:p>
        </w:tc>
        <w:tc>
          <w:tcPr>
            <w:tcW w:w="8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-0.110</w:t>
            </w:r>
          </w:p>
          <w:p>
            <w:pPr>
              <w:pStyle w:val="TableText"/>
              <w:ind w:left="15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(-1.95)</w:t>
            </w:r>
          </w:p>
        </w:tc>
        <w:tc>
          <w:tcPr>
            <w:tcW w:w="9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7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4.36</w:t>
            </w:r>
          </w:p>
        </w:tc>
      </w:tr>
      <w:tr>
        <w:trPr>
          <w:trHeight w:val="600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158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0.226</w:t>
            </w:r>
          </w:p>
          <w:p>
            <w:pPr>
              <w:pStyle w:val="TableText"/>
              <w:ind w:left="14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(1.32)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181"/>
              <w:spacing w:before="6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0.958</w:t>
            </w:r>
          </w:p>
          <w:p>
            <w:pPr>
              <w:pStyle w:val="TableText"/>
              <w:ind w:left="165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(5.33)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90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-0.006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(-1.04)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190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0.067</w:t>
            </w:r>
          </w:p>
          <w:p>
            <w:pPr>
              <w:pStyle w:val="TableText"/>
              <w:ind w:left="17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(6.90)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191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-0.029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(-1.49)</w:t>
            </w:r>
          </w:p>
        </w:tc>
        <w:tc>
          <w:tcPr>
            <w:tcW w:w="876" w:type="dxa"/>
            <w:vAlign w:val="top"/>
          </w:tcPr>
          <w:p>
            <w:pPr>
              <w:pStyle w:val="TableText"/>
              <w:ind w:left="192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0.100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(3.21)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205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-0.053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(-8.22)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174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-0.100</w:t>
            </w:r>
          </w:p>
          <w:p>
            <w:pPr>
              <w:pStyle w:val="TableText"/>
              <w:ind w:left="15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(-1.67)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97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4.42</w:t>
            </w:r>
          </w:p>
        </w:tc>
      </w:tr>
      <w:tr>
        <w:trPr>
          <w:trHeight w:val="589" w:hRule="atLeast"/>
        </w:trPr>
        <w:tc>
          <w:tcPr>
            <w:tcW w:w="13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COMP_ML</w:t>
            </w:r>
          </w:p>
        </w:tc>
        <w:tc>
          <w:tcPr>
            <w:tcW w:w="8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8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0.106</w:t>
            </w:r>
          </w:p>
          <w:p>
            <w:pPr>
              <w:pStyle w:val="TableText"/>
              <w:ind w:left="14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(0.86)</w:t>
            </w:r>
          </w:p>
        </w:tc>
        <w:tc>
          <w:tcPr>
            <w:tcW w:w="85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8"/>
              <w:spacing w:before="6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1.072</w:t>
            </w:r>
          </w:p>
          <w:p>
            <w:pPr>
              <w:pStyle w:val="TableText"/>
              <w:ind w:left="165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(6.43)</w:t>
            </w:r>
          </w:p>
        </w:tc>
        <w:tc>
          <w:tcPr>
            <w:tcW w:w="9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0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-0.006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(-0.98)</w:t>
            </w:r>
          </w:p>
        </w:tc>
        <w:tc>
          <w:tcPr>
            <w:tcW w:w="8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0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0.067</w:t>
            </w:r>
          </w:p>
          <w:p>
            <w:pPr>
              <w:pStyle w:val="TableText"/>
              <w:ind w:left="17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(6.86)</w:t>
            </w:r>
          </w:p>
        </w:tc>
        <w:tc>
          <w:tcPr>
            <w:tcW w:w="93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1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-0.029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(-1.44)</w:t>
            </w:r>
          </w:p>
        </w:tc>
        <w:tc>
          <w:tcPr>
            <w:tcW w:w="87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2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0.103</w:t>
            </w:r>
          </w:p>
          <w:p>
            <w:pPr>
              <w:pStyle w:val="TableText"/>
              <w:ind w:left="1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(3.18)</w:t>
            </w:r>
          </w:p>
        </w:tc>
        <w:tc>
          <w:tcPr>
            <w:tcW w:w="92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5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-0.056</w:t>
            </w:r>
          </w:p>
          <w:p>
            <w:pPr>
              <w:pStyle w:val="TableText"/>
              <w:ind w:left="18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(-8.52)</w:t>
            </w:r>
          </w:p>
        </w:tc>
        <w:tc>
          <w:tcPr>
            <w:tcW w:w="87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4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-0.100</w:t>
            </w:r>
          </w:p>
          <w:p>
            <w:pPr>
              <w:pStyle w:val="TableText"/>
              <w:ind w:left="15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(-1.72)</w:t>
            </w:r>
          </w:p>
        </w:tc>
        <w:tc>
          <w:tcPr>
            <w:tcW w:w="96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7"/>
              <w:spacing w:before="5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4.42</w:t>
            </w:r>
          </w:p>
        </w:tc>
      </w:tr>
    </w:tbl>
    <w:p>
      <w:pPr>
        <w:pStyle w:val="BodyText"/>
        <w:ind w:left="21" w:right="105" w:hanging="1"/>
        <w:spacing w:before="41" w:line="237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 table reports the Fama—MacBeth regression results that regress one-year ahead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excess returns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star</w:t>
      </w:r>
      <w:r>
        <w:rPr>
          <w:sz w:val="19"/>
          <w:szCs w:val="19"/>
          <w:spacing w:val="2"/>
        </w:rPr>
        <w:t>ting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from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fourth month after the end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fiscal year t on the new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information uncovered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using 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machine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learn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models</w:t>
      </w:r>
    </w:p>
    <w:p>
      <w:pPr>
        <w:pStyle w:val="BodyText"/>
        <w:ind w:left="22"/>
        <w:spacing w:before="30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(ML_RESD), controlling for various known return-predicting factors and indust</w:t>
      </w:r>
      <w:r>
        <w:rPr>
          <w:sz w:val="19"/>
          <w:szCs w:val="19"/>
          <w:spacing w:val="3"/>
        </w:rPr>
        <w:t>ry fixed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effects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(3-digit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SIC):</w:t>
      </w:r>
    </w:p>
    <w:p>
      <w:pPr>
        <w:pStyle w:val="BodyText"/>
        <w:ind w:left="16" w:right="106" w:firstLine="3"/>
        <w:spacing w:before="38" w:line="234" w:lineRule="auto"/>
        <w:rPr>
          <w:sz w:val="19"/>
          <w:szCs w:val="19"/>
        </w:rPr>
      </w:pPr>
      <w:r>
        <w:rPr>
          <w:rFonts w:ascii="Cambria Math" w:hAnsi="Cambria Math" w:eastAsia="Cambria Math" w:cs="Cambria Math"/>
          <w:sz w:val="19"/>
          <w:szCs w:val="19"/>
        </w:rPr>
        <w:t>EXRET</w:t>
      </w:r>
      <w:r>
        <w:rPr>
          <w:rFonts w:ascii="Cambria Math" w:hAnsi="Cambria Math" w:eastAsia="Cambria Math" w:cs="Cambria Math"/>
          <w:sz w:val="19"/>
          <w:szCs w:val="19"/>
          <w:spacing w:val="15"/>
        </w:rPr>
        <w:t>12M</w:t>
      </w:r>
      <w:r>
        <w:rPr>
          <w:rFonts w:ascii="Cambria Math" w:hAnsi="Cambria Math" w:eastAsia="Cambria Math" w:cs="Cambria Math"/>
          <w:sz w:val="19"/>
          <w:szCs w:val="19"/>
          <w:spacing w:val="36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5"/>
        </w:rPr>
        <w:t>= β</w:t>
      </w:r>
      <w:r>
        <w:rPr>
          <w:rFonts w:ascii="Cambria Math" w:hAnsi="Cambria Math" w:eastAsia="Cambria Math" w:cs="Cambria Math"/>
          <w:sz w:val="13"/>
          <w:szCs w:val="13"/>
          <w:spacing w:val="15"/>
          <w:position w:val="-3"/>
        </w:rPr>
        <w:t>0  </w:t>
      </w:r>
      <w:r>
        <w:rPr>
          <w:rFonts w:ascii="Cambria Math" w:hAnsi="Cambria Math" w:eastAsia="Cambria Math" w:cs="Cambria Math"/>
          <w:sz w:val="19"/>
          <w:szCs w:val="19"/>
          <w:spacing w:val="15"/>
        </w:rPr>
        <w:t>+ β</w:t>
      </w:r>
      <w:r>
        <w:rPr>
          <w:rFonts w:ascii="Cambria Math" w:hAnsi="Cambria Math" w:eastAsia="Cambria Math" w:cs="Cambria Math"/>
          <w:sz w:val="13"/>
          <w:szCs w:val="13"/>
          <w:spacing w:val="15"/>
          <w:position w:val="-3"/>
        </w:rPr>
        <w:t>1</w:t>
      </w:r>
      <w:r>
        <w:rPr>
          <w:rFonts w:ascii="Cambria Math" w:hAnsi="Cambria Math" w:eastAsia="Cambria Math" w:cs="Cambria Math"/>
          <w:sz w:val="13"/>
          <w:szCs w:val="13"/>
          <w:spacing w:val="-13"/>
          <w:position w:val="-3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</w:rPr>
        <w:t>ML</w:t>
      </w:r>
      <w:r>
        <w:rPr>
          <w:rFonts w:ascii="Cambria Math" w:hAnsi="Cambria Math" w:eastAsia="Cambria Math" w:cs="Cambria Math"/>
          <w:sz w:val="19"/>
          <w:szCs w:val="19"/>
          <w:spacing w:val="15"/>
        </w:rPr>
        <w:t>_</w:t>
      </w:r>
      <w:r>
        <w:rPr>
          <w:rFonts w:ascii="Cambria Math" w:hAnsi="Cambria Math" w:eastAsia="Cambria Math" w:cs="Cambria Math"/>
          <w:sz w:val="19"/>
          <w:szCs w:val="19"/>
        </w:rPr>
        <w:t>RESD</w:t>
      </w:r>
      <w:r>
        <w:rPr>
          <w:rFonts w:ascii="Cambria Math" w:hAnsi="Cambria Math" w:eastAsia="Cambria Math" w:cs="Cambria Math"/>
          <w:sz w:val="19"/>
          <w:szCs w:val="19"/>
          <w:spacing w:val="23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5"/>
        </w:rPr>
        <w:t>+ β</w:t>
      </w:r>
      <w:r>
        <w:rPr>
          <w:rFonts w:ascii="Cambria Math" w:hAnsi="Cambria Math" w:eastAsia="Cambria Math" w:cs="Cambria Math"/>
          <w:sz w:val="13"/>
          <w:szCs w:val="13"/>
          <w:spacing w:val="15"/>
          <w:position w:val="-3"/>
        </w:rPr>
        <w:t>2</w:t>
      </w:r>
      <w:r>
        <w:rPr>
          <w:rFonts w:ascii="Cambria Math" w:hAnsi="Cambria Math" w:eastAsia="Cambria Math" w:cs="Cambria Math"/>
          <w:sz w:val="19"/>
          <w:szCs w:val="19"/>
        </w:rPr>
        <w:t>SIZE</w:t>
      </w:r>
      <w:r>
        <w:rPr>
          <w:rFonts w:ascii="Cambria Math" w:hAnsi="Cambria Math" w:eastAsia="Cambria Math" w:cs="Cambria Math"/>
          <w:sz w:val="19"/>
          <w:szCs w:val="19"/>
          <w:spacing w:val="25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5"/>
        </w:rPr>
        <w:t>+ β</w:t>
      </w:r>
      <w:r>
        <w:rPr>
          <w:rFonts w:ascii="Cambria Math" w:hAnsi="Cambria Math" w:eastAsia="Cambria Math" w:cs="Cambria Math"/>
          <w:sz w:val="13"/>
          <w:szCs w:val="13"/>
          <w:spacing w:val="15"/>
          <w:position w:val="-3"/>
        </w:rPr>
        <w:t>3</w:t>
      </w:r>
      <w:r>
        <w:rPr>
          <w:rFonts w:ascii="Cambria Math" w:hAnsi="Cambria Math" w:eastAsia="Cambria Math" w:cs="Cambria Math"/>
          <w:sz w:val="13"/>
          <w:szCs w:val="13"/>
          <w:spacing w:val="-13"/>
          <w:position w:val="-3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</w:rPr>
        <w:t>BM</w:t>
      </w:r>
      <w:r>
        <w:rPr>
          <w:rFonts w:ascii="Cambria Math" w:hAnsi="Cambria Math" w:eastAsia="Cambria Math" w:cs="Cambria Math"/>
          <w:sz w:val="19"/>
          <w:szCs w:val="19"/>
          <w:spacing w:val="24"/>
          <w:w w:val="102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5"/>
        </w:rPr>
        <w:t>+ β</w:t>
      </w:r>
      <w:r>
        <w:rPr>
          <w:rFonts w:ascii="Cambria Math" w:hAnsi="Cambria Math" w:eastAsia="Cambria Math" w:cs="Cambria Math"/>
          <w:sz w:val="13"/>
          <w:szCs w:val="13"/>
          <w:spacing w:val="15"/>
          <w:position w:val="-3"/>
        </w:rPr>
        <w:t>4</w:t>
      </w:r>
      <w:r>
        <w:rPr>
          <w:rFonts w:ascii="Cambria Math" w:hAnsi="Cambria Math" w:eastAsia="Cambria Math" w:cs="Cambria Math"/>
          <w:sz w:val="19"/>
          <w:szCs w:val="19"/>
        </w:rPr>
        <w:t>MOM</w:t>
      </w:r>
      <w:r>
        <w:rPr>
          <w:rFonts w:ascii="Cambria Math" w:hAnsi="Cambria Math" w:eastAsia="Cambria Math" w:cs="Cambria Math"/>
          <w:sz w:val="19"/>
          <w:szCs w:val="19"/>
          <w:spacing w:val="24"/>
          <w:w w:val="101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5"/>
        </w:rPr>
        <w:t>+</w:t>
      </w:r>
      <w:r>
        <w:rPr>
          <w:rFonts w:ascii="Cambria Math" w:hAnsi="Cambria Math" w:eastAsia="Cambria Math" w:cs="Cambria Math"/>
          <w:sz w:val="19"/>
          <w:szCs w:val="19"/>
          <w:spacing w:val="14"/>
        </w:rPr>
        <w:t xml:space="preserve"> β</w:t>
      </w:r>
      <w:r>
        <w:rPr>
          <w:rFonts w:ascii="Cambria Math" w:hAnsi="Cambria Math" w:eastAsia="Cambria Math" w:cs="Cambria Math"/>
          <w:sz w:val="13"/>
          <w:szCs w:val="13"/>
          <w:spacing w:val="14"/>
          <w:position w:val="-3"/>
        </w:rPr>
        <w:t>5</w:t>
      </w:r>
      <w:r>
        <w:rPr>
          <w:rFonts w:ascii="Cambria Math" w:hAnsi="Cambria Math" w:eastAsia="Cambria Math" w:cs="Cambria Math"/>
          <w:sz w:val="19"/>
          <w:szCs w:val="19"/>
        </w:rPr>
        <w:t>ROE</w:t>
      </w:r>
      <w:r>
        <w:rPr>
          <w:rFonts w:ascii="Cambria Math" w:hAnsi="Cambria Math" w:eastAsia="Cambria Math" w:cs="Cambria Math"/>
          <w:sz w:val="19"/>
          <w:szCs w:val="19"/>
          <w:spacing w:val="25"/>
          <w:w w:val="102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4"/>
        </w:rPr>
        <w:t>+ β</w:t>
      </w:r>
      <w:r>
        <w:rPr>
          <w:rFonts w:ascii="Cambria Math" w:hAnsi="Cambria Math" w:eastAsia="Cambria Math" w:cs="Cambria Math"/>
          <w:sz w:val="13"/>
          <w:szCs w:val="13"/>
          <w:spacing w:val="14"/>
          <w:position w:val="-3"/>
        </w:rPr>
        <w:t>6</w:t>
      </w:r>
      <w:r>
        <w:rPr>
          <w:rFonts w:ascii="Cambria Math" w:hAnsi="Cambria Math" w:eastAsia="Cambria Math" w:cs="Cambria Math"/>
          <w:sz w:val="13"/>
          <w:szCs w:val="13"/>
          <w:spacing w:val="-13"/>
          <w:position w:val="-3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</w:rPr>
        <w:t>INV</w:t>
      </w:r>
      <w:r>
        <w:rPr>
          <w:rFonts w:ascii="Cambria Math" w:hAnsi="Cambria Math" w:eastAsia="Cambria Math" w:cs="Cambria Math"/>
          <w:sz w:val="19"/>
          <w:szCs w:val="19"/>
          <w:spacing w:val="24"/>
          <w:w w:val="101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4"/>
        </w:rPr>
        <w:t>+ β</w:t>
      </w:r>
      <w:r>
        <w:rPr>
          <w:rFonts w:ascii="Cambria Math" w:hAnsi="Cambria Math" w:eastAsia="Cambria Math" w:cs="Cambria Math"/>
          <w:sz w:val="13"/>
          <w:szCs w:val="13"/>
          <w:spacing w:val="14"/>
          <w:position w:val="-3"/>
        </w:rPr>
        <w:t>7</w:t>
      </w:r>
      <w:r>
        <w:rPr>
          <w:rFonts w:ascii="Cambria Math" w:hAnsi="Cambria Math" w:eastAsia="Cambria Math" w:cs="Cambria Math"/>
          <w:sz w:val="19"/>
          <w:szCs w:val="19"/>
        </w:rPr>
        <w:t>ACC</w:t>
      </w:r>
      <w:r>
        <w:rPr>
          <w:rFonts w:ascii="Cambria Math" w:hAnsi="Cambria Math" w:eastAsia="Cambria Math" w:cs="Cambria Math"/>
          <w:sz w:val="19"/>
          <w:szCs w:val="19"/>
          <w:spacing w:val="25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4"/>
        </w:rPr>
        <w:t>+ </w:t>
      </w:r>
      <w:r>
        <w:rPr>
          <w:rFonts w:ascii="Cambria Math" w:hAnsi="Cambria Math" w:eastAsia="Cambria Math" w:cs="Cambria Math"/>
          <w:sz w:val="19"/>
          <w:szCs w:val="19"/>
        </w:rPr>
        <w:t>IndustryFE</w:t>
      </w:r>
      <w:r>
        <w:rPr>
          <w:rFonts w:ascii="Cambria Math" w:hAnsi="Cambria Math" w:eastAsia="Cambria Math" w:cs="Cambria Math"/>
          <w:sz w:val="19"/>
          <w:szCs w:val="19"/>
          <w:spacing w:val="29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4"/>
        </w:rPr>
        <w:t>+</w:t>
      </w:r>
      <w:r>
        <w:rPr>
          <w:rFonts w:ascii="Cambria Math" w:hAnsi="Cambria Math" w:eastAsia="Cambria Math" w:cs="Cambria Math"/>
          <w:sz w:val="19"/>
          <w:szCs w:val="19"/>
        </w:rPr>
        <w:t xml:space="preserve">  </w:t>
      </w:r>
      <w:r>
        <w:rPr>
          <w:rFonts w:ascii="Cambria Math" w:hAnsi="Cambria Math" w:eastAsia="Cambria Math" w:cs="Cambria Math"/>
          <w:sz w:val="19"/>
          <w:szCs w:val="19"/>
          <w:spacing w:val="4"/>
        </w:rPr>
        <w:t>ε</w:t>
      </w:r>
      <w:r>
        <w:rPr>
          <w:rFonts w:ascii="Cambria Math" w:hAnsi="Cambria Math" w:eastAsia="Cambria Math" w:cs="Cambria Math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. ML_RESD is estimated as the residual by regressing the machine-learning-based foreca</w:t>
      </w:r>
      <w:r>
        <w:rPr>
          <w:sz w:val="19"/>
          <w:szCs w:val="19"/>
          <w:spacing w:val="3"/>
        </w:rPr>
        <w:t>sts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on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RW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five extant models each year. The definitions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control variables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given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 Appendix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4"/>
        </w:rPr>
        <w:t>1.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ll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independent</w:t>
      </w:r>
    </w:p>
    <w:p>
      <w:pPr>
        <w:pStyle w:val="BodyText"/>
        <w:ind w:left="15" w:right="7"/>
        <w:spacing w:before="46" w:line="236" w:lineRule="auto"/>
        <w:rPr>
          <w:sz w:val="19"/>
          <w:szCs w:val="19"/>
        </w:rPr>
      </w:pPr>
      <w:r>
        <w:rPr>
          <w:sz w:val="19"/>
          <w:szCs w:val="19"/>
        </w:rPr>
        <w:t>variables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winsorized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8"/>
        </w:rPr>
        <w:t>1%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99%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each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year</w:t>
      </w:r>
      <w:r>
        <w:rPr>
          <w:sz w:val="19"/>
          <w:szCs w:val="19"/>
          <w:spacing w:val="18"/>
        </w:rPr>
        <w:t>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table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presents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average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coefficients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Newey</w:t>
      </w:r>
      <w:r>
        <w:rPr>
          <w:sz w:val="19"/>
          <w:szCs w:val="19"/>
          <w:spacing w:val="18"/>
        </w:rPr>
        <w:t>—</w:t>
      </w:r>
      <w:r>
        <w:rPr>
          <w:sz w:val="19"/>
          <w:szCs w:val="19"/>
        </w:rPr>
        <w:t>West </w:t>
      </w:r>
      <w:r>
        <w:rPr>
          <w:sz w:val="19"/>
          <w:szCs w:val="19"/>
          <w:spacing w:val="4"/>
        </w:rPr>
        <w:t>t-statistics (in brackets) with three lags and th</w:t>
      </w:r>
      <w:r>
        <w:rPr>
          <w:sz w:val="19"/>
          <w:szCs w:val="19"/>
          <w:spacing w:val="3"/>
        </w:rPr>
        <w:t>e average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adjusted R-square.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subscripts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omitted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for brevity.</w:t>
      </w:r>
    </w:p>
    <w:p>
      <w:pPr>
        <w:spacing w:line="236" w:lineRule="auto"/>
        <w:sectPr>
          <w:footerReference w:type="default" r:id="rId95"/>
          <w:pgSz w:w="12240" w:h="15840"/>
          <w:pgMar w:top="400" w:right="1438" w:bottom="1526" w:left="1426" w:header="0" w:footer="1280" w:gutter="0"/>
        </w:sectPr>
        <w:rPr>
          <w:sz w:val="19"/>
          <w:szCs w:val="19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561"/>
        <w:spacing w:before="69" w:line="187" w:lineRule="auto"/>
        <w:rPr/>
      </w:pPr>
      <w:r>
        <w:rPr>
          <w:b/>
          <w:bCs/>
        </w:rPr>
        <w:t>Table 7: Portfolio analysis of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the new information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uncovere</w:t>
      </w:r>
      <w:r>
        <w:rPr>
          <w:b/>
          <w:bCs/>
          <w:spacing w:val="-1"/>
        </w:rPr>
        <w:t>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using the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machine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learning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models.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63" w:line="191" w:lineRule="auto"/>
        <w:rPr>
          <w:sz w:val="22"/>
          <w:szCs w:val="22"/>
        </w:rPr>
      </w:pPr>
      <w:r>
        <w:rPr>
          <w:sz w:val="22"/>
          <w:szCs w:val="22"/>
        </w:rPr>
        <w:t>Panel A: Equal-weighted portfol</w:t>
      </w:r>
      <w:r>
        <w:rPr>
          <w:sz w:val="22"/>
          <w:szCs w:val="22"/>
          <w:spacing w:val="-1"/>
        </w:rPr>
        <w:t>ios</w:t>
      </w:r>
    </w:p>
    <w:p>
      <w:pPr>
        <w:spacing w:line="184" w:lineRule="exact"/>
        <w:rPr/>
      </w:pPr>
      <w:r/>
    </w:p>
    <w:tbl>
      <w:tblPr>
        <w:tblStyle w:val="TableNormal"/>
        <w:tblW w:w="1297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41"/>
        <w:gridCol w:w="1164"/>
        <w:gridCol w:w="1140"/>
        <w:gridCol w:w="1087"/>
        <w:gridCol w:w="1033"/>
        <w:gridCol w:w="1022"/>
        <w:gridCol w:w="1046"/>
        <w:gridCol w:w="1496"/>
        <w:gridCol w:w="1575"/>
        <w:gridCol w:w="1572"/>
      </w:tblGrid>
      <w:tr>
        <w:trPr>
          <w:trHeight w:val="278" w:hRule="atLeast"/>
        </w:trPr>
        <w:tc>
          <w:tcPr>
            <w:tcW w:w="18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49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OLS</w:t>
            </w:r>
          </w:p>
        </w:tc>
        <w:tc>
          <w:tcPr>
            <w:tcW w:w="11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LASSO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7"/>
              <w:spacing w:before="6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Ridge</w:t>
            </w:r>
          </w:p>
        </w:tc>
        <w:tc>
          <w:tcPr>
            <w:tcW w:w="10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1"/>
              <w:spacing w:before="7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RF</w:t>
            </w:r>
          </w:p>
        </w:tc>
        <w:tc>
          <w:tcPr>
            <w:tcW w:w="10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0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GBR</w:t>
            </w:r>
          </w:p>
        </w:tc>
        <w:tc>
          <w:tcPr>
            <w:tcW w:w="104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3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ANN</w:t>
            </w:r>
          </w:p>
        </w:tc>
        <w:tc>
          <w:tcPr>
            <w:tcW w:w="14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9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</w:t>
            </w:r>
          </w:p>
        </w:tc>
        <w:tc>
          <w:tcPr>
            <w:tcW w:w="15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9"/>
              <w:spacing w:before="72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COMP_NL</w:t>
            </w:r>
          </w:p>
        </w:tc>
        <w:tc>
          <w:tcPr>
            <w:tcW w:w="15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3"/>
              <w:spacing w:before="6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COMP_ML</w:t>
            </w:r>
          </w:p>
        </w:tc>
      </w:tr>
      <w:tr>
        <w:trPr>
          <w:trHeight w:val="275" w:hRule="atLeast"/>
        </w:trPr>
        <w:tc>
          <w:tcPr>
            <w:tcW w:w="18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67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Mean Return</w:t>
            </w:r>
          </w:p>
        </w:tc>
        <w:tc>
          <w:tcPr>
            <w:tcW w:w="11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3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0.6185</w:t>
            </w:r>
          </w:p>
        </w:tc>
        <w:tc>
          <w:tcPr>
            <w:tcW w:w="11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9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0.6262</w:t>
            </w:r>
          </w:p>
        </w:tc>
        <w:tc>
          <w:tcPr>
            <w:tcW w:w="10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1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0.6346</w:t>
            </w:r>
          </w:p>
        </w:tc>
        <w:tc>
          <w:tcPr>
            <w:tcW w:w="10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7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0.5962</w:t>
            </w:r>
          </w:p>
        </w:tc>
        <w:tc>
          <w:tcPr>
            <w:tcW w:w="10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4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0.6795</w:t>
            </w:r>
          </w:p>
        </w:tc>
        <w:tc>
          <w:tcPr>
            <w:tcW w:w="10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5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0.7185</w:t>
            </w:r>
          </w:p>
        </w:tc>
        <w:tc>
          <w:tcPr>
            <w:tcW w:w="14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5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0.6402</w:t>
            </w:r>
          </w:p>
        </w:tc>
        <w:tc>
          <w:tcPr>
            <w:tcW w:w="15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8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0.7203</w:t>
            </w:r>
          </w:p>
        </w:tc>
        <w:tc>
          <w:tcPr>
            <w:tcW w:w="15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3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0.7720</w:t>
            </w:r>
          </w:p>
        </w:tc>
      </w:tr>
      <w:tr>
        <w:trPr>
          <w:trHeight w:val="291" w:hRule="atLeast"/>
        </w:trPr>
        <w:tc>
          <w:tcPr>
            <w:tcW w:w="1841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CAPM Alpha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9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(8.65)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30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(8.89)</w:t>
            </w:r>
          </w:p>
        </w:tc>
        <w:tc>
          <w:tcPr>
            <w:tcW w:w="1087" w:type="dxa"/>
            <w:vAlign w:val="top"/>
          </w:tcPr>
          <w:p>
            <w:pPr>
              <w:pStyle w:val="TableText"/>
              <w:ind w:left="290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(8.85)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66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(7.49)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25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(8.73)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25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(8.12)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8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(9.29)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27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(8.05)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0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(9.50)</w:t>
            </w:r>
          </w:p>
        </w:tc>
      </w:tr>
      <w:tr>
        <w:trPr>
          <w:trHeight w:val="245" w:hRule="atLeast"/>
        </w:trPr>
        <w:tc>
          <w:tcPr>
            <w:tcW w:w="18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53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0.6817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69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0.6856</w:t>
            </w:r>
          </w:p>
        </w:tc>
        <w:tc>
          <w:tcPr>
            <w:tcW w:w="1087" w:type="dxa"/>
            <w:vAlign w:val="top"/>
          </w:tcPr>
          <w:p>
            <w:pPr>
              <w:pStyle w:val="TableText"/>
              <w:ind w:left="251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0.6989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7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0.6328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214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0.7110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215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0.7784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45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0.7022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488"/>
              <w:spacing w:before="39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0.7695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483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0.8372</w:t>
            </w:r>
          </w:p>
        </w:tc>
      </w:tr>
      <w:tr>
        <w:trPr>
          <w:trHeight w:val="288" w:hRule="atLeast"/>
        </w:trPr>
        <w:tc>
          <w:tcPr>
            <w:tcW w:w="184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9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(9.96)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5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(10.46)</w:t>
            </w:r>
          </w:p>
        </w:tc>
        <w:tc>
          <w:tcPr>
            <w:tcW w:w="1087" w:type="dxa"/>
            <w:vAlign w:val="top"/>
          </w:tcPr>
          <w:p>
            <w:pPr>
              <w:pStyle w:val="TableText"/>
              <w:ind w:left="23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(10.48)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66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(7.82)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25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(9.07)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25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(8.89)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27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(10.87)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27"/>
              <w:spacing w:before="62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(8.78)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46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(10.73)</w:t>
            </w:r>
          </w:p>
        </w:tc>
      </w:tr>
      <w:tr>
        <w:trPr>
          <w:trHeight w:val="248" w:hRule="atLeast"/>
        </w:trPr>
        <w:tc>
          <w:tcPr>
            <w:tcW w:w="18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5"/>
              <w:spacing w:before="3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FF3 Alpha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53"/>
              <w:spacing w:before="3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0.6538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69"/>
              <w:spacing w:before="3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0.6597</w:t>
            </w:r>
          </w:p>
        </w:tc>
        <w:tc>
          <w:tcPr>
            <w:tcW w:w="1087" w:type="dxa"/>
            <w:vAlign w:val="top"/>
          </w:tcPr>
          <w:p>
            <w:pPr>
              <w:pStyle w:val="TableText"/>
              <w:ind w:left="251"/>
              <w:spacing w:before="3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0.6758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7"/>
              <w:spacing w:before="3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0.6062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214"/>
              <w:spacing w:before="3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0.6733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215"/>
              <w:spacing w:before="3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0.7247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45"/>
              <w:spacing w:before="3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0.6761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488"/>
              <w:spacing w:before="42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0.7279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483"/>
              <w:spacing w:before="3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0.8033</w:t>
            </w:r>
          </w:p>
        </w:tc>
      </w:tr>
      <w:tr>
        <w:trPr>
          <w:trHeight w:val="287" w:hRule="atLeast"/>
        </w:trPr>
        <w:tc>
          <w:tcPr>
            <w:tcW w:w="184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93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(9.71)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309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(9.88)</w:t>
            </w:r>
          </w:p>
        </w:tc>
        <w:tc>
          <w:tcPr>
            <w:tcW w:w="1087" w:type="dxa"/>
            <w:vAlign w:val="top"/>
          </w:tcPr>
          <w:p>
            <w:pPr>
              <w:pStyle w:val="TableText"/>
              <w:ind w:left="235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(10.18)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66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(8.54)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253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(9.90)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254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(9.63)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27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(10.46)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27"/>
              <w:spacing w:before="64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(9.61)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465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(11.39)</w:t>
            </w:r>
          </w:p>
        </w:tc>
      </w:tr>
      <w:tr>
        <w:trPr>
          <w:trHeight w:val="246" w:hRule="atLeast"/>
        </w:trPr>
        <w:tc>
          <w:tcPr>
            <w:tcW w:w="18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0"/>
              <w:spacing w:before="3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Carhart4 Alpha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53"/>
              <w:spacing w:before="3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0.5938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69"/>
              <w:spacing w:before="3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0.5921</w:t>
            </w:r>
          </w:p>
        </w:tc>
        <w:tc>
          <w:tcPr>
            <w:tcW w:w="1087" w:type="dxa"/>
            <w:vAlign w:val="top"/>
          </w:tcPr>
          <w:p>
            <w:pPr>
              <w:pStyle w:val="TableText"/>
              <w:ind w:left="251"/>
              <w:spacing w:before="3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0.6178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7"/>
              <w:spacing w:before="3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0.5166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214"/>
              <w:spacing w:before="3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0.5934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215"/>
              <w:spacing w:before="3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0.6558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45"/>
              <w:spacing w:before="3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0.6137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488"/>
              <w:spacing w:before="4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0.6448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483"/>
              <w:spacing w:before="3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0.7134</w:t>
            </w:r>
          </w:p>
        </w:tc>
      </w:tr>
      <w:tr>
        <w:trPr>
          <w:trHeight w:val="289" w:hRule="atLeast"/>
        </w:trPr>
        <w:tc>
          <w:tcPr>
            <w:tcW w:w="184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93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(9.08)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309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(9.03)</w:t>
            </w:r>
          </w:p>
        </w:tc>
        <w:tc>
          <w:tcPr>
            <w:tcW w:w="1087" w:type="dxa"/>
            <w:vAlign w:val="top"/>
          </w:tcPr>
          <w:p>
            <w:pPr>
              <w:pStyle w:val="TableText"/>
              <w:ind w:left="290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(9.49)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66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(7.29)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253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(8.57)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254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(8.50)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83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(9.66)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27"/>
              <w:spacing w:before="66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(8.35)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465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(10.23)</w:t>
            </w:r>
          </w:p>
        </w:tc>
      </w:tr>
      <w:tr>
        <w:trPr>
          <w:trHeight w:val="247" w:hRule="atLeast"/>
        </w:trPr>
        <w:tc>
          <w:tcPr>
            <w:tcW w:w="18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5"/>
              <w:spacing w:before="3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FF5 Alpha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53"/>
              <w:spacing w:before="37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0.5371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69"/>
              <w:spacing w:before="37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0.5488</w:t>
            </w:r>
          </w:p>
        </w:tc>
        <w:tc>
          <w:tcPr>
            <w:tcW w:w="1087" w:type="dxa"/>
            <w:vAlign w:val="top"/>
          </w:tcPr>
          <w:p>
            <w:pPr>
              <w:pStyle w:val="TableText"/>
              <w:ind w:left="251"/>
              <w:spacing w:before="37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0.5655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7"/>
              <w:spacing w:before="37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0.4312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214"/>
              <w:spacing w:before="37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0.4828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215"/>
              <w:spacing w:before="37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0.5286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45"/>
              <w:spacing w:before="37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0.5613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488"/>
              <w:spacing w:before="46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0.5143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483"/>
              <w:spacing w:before="37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0.6096</w:t>
            </w:r>
          </w:p>
        </w:tc>
      </w:tr>
      <w:tr>
        <w:trPr>
          <w:trHeight w:val="270" w:hRule="atLeast"/>
        </w:trPr>
        <w:tc>
          <w:tcPr>
            <w:tcW w:w="184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93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(7.96)</w:t>
            </w:r>
          </w:p>
        </w:tc>
        <w:tc>
          <w:tcPr>
            <w:tcW w:w="11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09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(8.21)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0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(8.48)</w:t>
            </w:r>
          </w:p>
        </w:tc>
        <w:tc>
          <w:tcPr>
            <w:tcW w:w="103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6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(5.97)</w:t>
            </w:r>
          </w:p>
        </w:tc>
        <w:tc>
          <w:tcPr>
            <w:tcW w:w="10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3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(7.08)</w:t>
            </w:r>
          </w:p>
        </w:tc>
        <w:tc>
          <w:tcPr>
            <w:tcW w:w="104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4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(7.18)</w:t>
            </w:r>
          </w:p>
        </w:tc>
        <w:tc>
          <w:tcPr>
            <w:tcW w:w="149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83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(8.64)</w:t>
            </w:r>
          </w:p>
        </w:tc>
        <w:tc>
          <w:tcPr>
            <w:tcW w:w="157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27"/>
              <w:spacing w:before="64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(6.63)</w:t>
            </w:r>
          </w:p>
        </w:tc>
        <w:tc>
          <w:tcPr>
            <w:tcW w:w="15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20"/>
              <w:spacing w:before="5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(8.59)</w:t>
            </w:r>
          </w:p>
        </w:tc>
      </w:tr>
    </w:tbl>
    <w:p>
      <w:pPr>
        <w:pStyle w:val="BodyText"/>
        <w:ind w:left="18"/>
        <w:spacing w:before="45" w:line="191" w:lineRule="auto"/>
        <w:rPr>
          <w:sz w:val="22"/>
          <w:szCs w:val="22"/>
        </w:rPr>
      </w:pPr>
      <w:r>
        <w:rPr>
          <w:sz w:val="22"/>
          <w:szCs w:val="22"/>
        </w:rPr>
        <w:t>Panel B: Value-weighted portfol</w:t>
      </w:r>
      <w:r>
        <w:rPr>
          <w:sz w:val="22"/>
          <w:szCs w:val="22"/>
          <w:spacing w:val="-1"/>
        </w:rPr>
        <w:t>ios</w:t>
      </w:r>
    </w:p>
    <w:p>
      <w:pPr>
        <w:spacing w:line="185" w:lineRule="exact"/>
        <w:rPr/>
      </w:pPr>
      <w:r/>
    </w:p>
    <w:tbl>
      <w:tblPr>
        <w:tblStyle w:val="TableNormal"/>
        <w:tblW w:w="1297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41"/>
        <w:gridCol w:w="1164"/>
        <w:gridCol w:w="1148"/>
        <w:gridCol w:w="1071"/>
        <w:gridCol w:w="1041"/>
        <w:gridCol w:w="1021"/>
        <w:gridCol w:w="1047"/>
        <w:gridCol w:w="1496"/>
        <w:gridCol w:w="1575"/>
        <w:gridCol w:w="1572"/>
      </w:tblGrid>
      <w:tr>
        <w:trPr>
          <w:trHeight w:val="278" w:hRule="atLeast"/>
        </w:trPr>
        <w:tc>
          <w:tcPr>
            <w:tcW w:w="18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49"/>
              <w:spacing w:before="70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OLS</w:t>
            </w:r>
          </w:p>
        </w:tc>
        <w:tc>
          <w:tcPr>
            <w:tcW w:w="11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0"/>
              <w:spacing w:before="70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LASSO</w:t>
            </w:r>
          </w:p>
        </w:tc>
        <w:tc>
          <w:tcPr>
            <w:tcW w:w="10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9"/>
              <w:spacing w:before="67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Ridge</w:t>
            </w:r>
          </w:p>
        </w:tc>
        <w:tc>
          <w:tcPr>
            <w:tcW w:w="10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9"/>
              <w:spacing w:before="74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RF</w:t>
            </w:r>
          </w:p>
        </w:tc>
        <w:tc>
          <w:tcPr>
            <w:tcW w:w="10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0"/>
              <w:spacing w:before="70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GBR</w:t>
            </w:r>
          </w:p>
        </w:tc>
        <w:tc>
          <w:tcPr>
            <w:tcW w:w="104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4"/>
              <w:spacing w:before="70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ANN</w:t>
            </w:r>
          </w:p>
        </w:tc>
        <w:tc>
          <w:tcPr>
            <w:tcW w:w="14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9"/>
              <w:spacing w:before="70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</w:t>
            </w:r>
          </w:p>
        </w:tc>
        <w:tc>
          <w:tcPr>
            <w:tcW w:w="15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9"/>
              <w:spacing w:before="76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COMP_NL</w:t>
            </w:r>
          </w:p>
        </w:tc>
        <w:tc>
          <w:tcPr>
            <w:tcW w:w="15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3"/>
              <w:spacing w:before="70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COMP_ML</w:t>
            </w:r>
          </w:p>
        </w:tc>
      </w:tr>
      <w:tr>
        <w:trPr>
          <w:trHeight w:val="275" w:hRule="atLeast"/>
        </w:trPr>
        <w:tc>
          <w:tcPr>
            <w:tcW w:w="18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67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Mean Return</w:t>
            </w:r>
          </w:p>
        </w:tc>
        <w:tc>
          <w:tcPr>
            <w:tcW w:w="11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3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0.2239</w:t>
            </w:r>
          </w:p>
        </w:tc>
        <w:tc>
          <w:tcPr>
            <w:tcW w:w="11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9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0.2484</w:t>
            </w:r>
          </w:p>
        </w:tc>
        <w:tc>
          <w:tcPr>
            <w:tcW w:w="10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3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0.2674</w:t>
            </w:r>
          </w:p>
        </w:tc>
        <w:tc>
          <w:tcPr>
            <w:tcW w:w="10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5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0.3177</w:t>
            </w:r>
          </w:p>
        </w:tc>
        <w:tc>
          <w:tcPr>
            <w:tcW w:w="10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4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0.4163</w:t>
            </w:r>
          </w:p>
        </w:tc>
        <w:tc>
          <w:tcPr>
            <w:tcW w:w="104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6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0.4747</w:t>
            </w:r>
          </w:p>
        </w:tc>
        <w:tc>
          <w:tcPr>
            <w:tcW w:w="14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5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0.2677</w:t>
            </w:r>
          </w:p>
        </w:tc>
        <w:tc>
          <w:tcPr>
            <w:tcW w:w="15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8"/>
              <w:spacing w:before="68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0.4568</w:t>
            </w:r>
          </w:p>
        </w:tc>
        <w:tc>
          <w:tcPr>
            <w:tcW w:w="15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3"/>
              <w:spacing w:before="6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0.3831</w:t>
            </w:r>
          </w:p>
        </w:tc>
      </w:tr>
      <w:tr>
        <w:trPr>
          <w:trHeight w:val="291" w:hRule="atLeast"/>
        </w:trPr>
        <w:tc>
          <w:tcPr>
            <w:tcW w:w="1841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CAPM Alpha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9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(1.99)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09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(2.19)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282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(2.27)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274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(2.74)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5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(3.50)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55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(4.08)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8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(2.29)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27"/>
              <w:spacing w:before="6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(3.74)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0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(3.60)</w:t>
            </w:r>
          </w:p>
        </w:tc>
      </w:tr>
      <w:tr>
        <w:trPr>
          <w:trHeight w:val="245" w:hRule="atLeast"/>
        </w:trPr>
        <w:tc>
          <w:tcPr>
            <w:tcW w:w="18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53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0.3571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269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0.3778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243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0.3969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235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0.3775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14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0.4797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16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0.5914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45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0.3954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488"/>
              <w:spacing w:before="4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0.5490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483"/>
              <w:spacing w:before="32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0.4884</w:t>
            </w:r>
          </w:p>
        </w:tc>
      </w:tr>
      <w:tr>
        <w:trPr>
          <w:trHeight w:val="287" w:hRule="atLeast"/>
        </w:trPr>
        <w:tc>
          <w:tcPr>
            <w:tcW w:w="184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93"/>
              <w:spacing w:before="5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(3.30)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09"/>
              <w:spacing w:before="5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(3.57)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282"/>
              <w:spacing w:before="5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(3.53)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274"/>
              <w:spacing w:before="5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(3.05)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53"/>
              <w:spacing w:before="5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(4.01)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55"/>
              <w:spacing w:before="5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(5.07)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83"/>
              <w:spacing w:before="5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(3.58)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27"/>
              <w:spacing w:before="62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(4.34)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0"/>
              <w:spacing w:before="5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(4.66)</w:t>
            </w:r>
          </w:p>
        </w:tc>
      </w:tr>
      <w:tr>
        <w:trPr>
          <w:trHeight w:val="248" w:hRule="atLeast"/>
        </w:trPr>
        <w:tc>
          <w:tcPr>
            <w:tcW w:w="18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5"/>
              <w:spacing w:before="3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FF3 Alpha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53"/>
              <w:spacing w:before="3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0.3237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269"/>
              <w:spacing w:before="3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0.3552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243"/>
              <w:spacing w:before="3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0.3667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235"/>
              <w:spacing w:before="3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0.4478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14"/>
              <w:spacing w:before="3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0.5505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16"/>
              <w:spacing w:before="3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0.6325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45"/>
              <w:spacing w:before="3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0.3663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488"/>
              <w:spacing w:before="44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0.6217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483"/>
              <w:spacing w:before="35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0.5289</w:t>
            </w:r>
          </w:p>
        </w:tc>
      </w:tr>
      <w:tr>
        <w:trPr>
          <w:trHeight w:val="287" w:hRule="atLeast"/>
        </w:trPr>
        <w:tc>
          <w:tcPr>
            <w:tcW w:w="184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93"/>
              <w:spacing w:before="56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(3.34)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09"/>
              <w:spacing w:before="56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(3.53)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282"/>
              <w:spacing w:before="56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(3.54)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274"/>
              <w:spacing w:before="56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(3.75)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53"/>
              <w:spacing w:before="56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(4.60)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55"/>
              <w:spacing w:before="56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(5.52)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83"/>
              <w:spacing w:before="56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(3.65)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27"/>
              <w:spacing w:before="6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(5.19)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0"/>
              <w:spacing w:before="56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(5.15)</w:t>
            </w:r>
          </w:p>
        </w:tc>
      </w:tr>
      <w:tr>
        <w:trPr>
          <w:trHeight w:val="246" w:hRule="atLeast"/>
        </w:trPr>
        <w:tc>
          <w:tcPr>
            <w:tcW w:w="18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0"/>
              <w:spacing w:before="3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Carhart4 Alpha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53"/>
              <w:spacing w:before="3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0.2829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269"/>
              <w:spacing w:before="3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0.2999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243"/>
              <w:spacing w:before="3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0.3320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235"/>
              <w:spacing w:before="3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0.3081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14"/>
              <w:spacing w:before="3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0.4316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16"/>
              <w:spacing w:before="3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0.5605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45"/>
              <w:spacing w:before="3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0.3247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488"/>
              <w:spacing w:before="44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0.4768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483"/>
              <w:spacing w:before="35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0.4558</w:t>
            </w:r>
          </w:p>
        </w:tc>
      </w:tr>
      <w:tr>
        <w:trPr>
          <w:trHeight w:val="289" w:hRule="atLeast"/>
        </w:trPr>
        <w:tc>
          <w:tcPr>
            <w:tcW w:w="184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</w:tcPr>
          <w:p>
            <w:pPr>
              <w:pStyle w:val="TableText"/>
              <w:ind w:left="393"/>
              <w:spacing w:before="5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(3.08)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09"/>
              <w:spacing w:before="5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(3.06)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282"/>
              <w:spacing w:before="5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(3.41)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274"/>
              <w:spacing w:before="5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(3.07)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53"/>
              <w:spacing w:before="5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(3.70)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55"/>
              <w:spacing w:before="5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(4.70)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483"/>
              <w:spacing w:before="5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(3.37)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27"/>
              <w:spacing w:before="67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(4.49)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0"/>
              <w:spacing w:before="5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(4.23)</w:t>
            </w:r>
          </w:p>
        </w:tc>
      </w:tr>
      <w:tr>
        <w:trPr>
          <w:trHeight w:val="517" w:hRule="atLeast"/>
        </w:trPr>
        <w:tc>
          <w:tcPr>
            <w:tcW w:w="184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5"/>
              <w:spacing w:before="38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FF5 Alpha</w:t>
            </w:r>
          </w:p>
        </w:tc>
        <w:tc>
          <w:tcPr>
            <w:tcW w:w="11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53"/>
              <w:spacing w:before="3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0.1222</w:t>
            </w:r>
          </w:p>
          <w:p>
            <w:pPr>
              <w:pStyle w:val="TableText"/>
              <w:ind w:left="393"/>
              <w:spacing w:before="2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(1.42)</w:t>
            </w:r>
          </w:p>
        </w:tc>
        <w:tc>
          <w:tcPr>
            <w:tcW w:w="114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9"/>
              <w:spacing w:before="3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0.1205</w:t>
            </w:r>
          </w:p>
          <w:p>
            <w:pPr>
              <w:pStyle w:val="TableText"/>
              <w:ind w:left="309"/>
              <w:spacing w:before="2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(1.40)</w:t>
            </w:r>
          </w:p>
        </w:tc>
        <w:tc>
          <w:tcPr>
            <w:tcW w:w="10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3"/>
              <w:spacing w:before="3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0.1634</w:t>
            </w:r>
          </w:p>
          <w:p>
            <w:pPr>
              <w:pStyle w:val="TableText"/>
              <w:ind w:left="282"/>
              <w:spacing w:before="2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(1.90)</w:t>
            </w:r>
          </w:p>
        </w:tc>
        <w:tc>
          <w:tcPr>
            <w:tcW w:w="104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5"/>
              <w:spacing w:before="3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0.2810</w:t>
            </w:r>
          </w:p>
          <w:p>
            <w:pPr>
              <w:pStyle w:val="TableText"/>
              <w:ind w:left="274"/>
              <w:spacing w:before="2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(2.57)</w:t>
            </w:r>
          </w:p>
        </w:tc>
        <w:tc>
          <w:tcPr>
            <w:tcW w:w="10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4"/>
              <w:spacing w:before="3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0.4142</w:t>
            </w:r>
          </w:p>
          <w:p>
            <w:pPr>
              <w:pStyle w:val="TableText"/>
              <w:ind w:left="253"/>
              <w:spacing w:before="2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(3.80)</w:t>
            </w:r>
          </w:p>
        </w:tc>
        <w:tc>
          <w:tcPr>
            <w:tcW w:w="104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6"/>
              <w:spacing w:before="3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0.4358</w:t>
            </w:r>
          </w:p>
          <w:p>
            <w:pPr>
              <w:pStyle w:val="TableText"/>
              <w:ind w:left="255"/>
              <w:spacing w:before="2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(4.40)</w:t>
            </w:r>
          </w:p>
        </w:tc>
        <w:tc>
          <w:tcPr>
            <w:tcW w:w="149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45"/>
              <w:spacing w:before="3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0.1575</w:t>
            </w:r>
          </w:p>
          <w:p>
            <w:pPr>
              <w:pStyle w:val="TableText"/>
              <w:ind w:left="483"/>
              <w:spacing w:before="2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(1.85)</w:t>
            </w:r>
          </w:p>
        </w:tc>
        <w:tc>
          <w:tcPr>
            <w:tcW w:w="157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88"/>
              <w:spacing w:before="47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0.4119</w:t>
            </w:r>
          </w:p>
          <w:p>
            <w:pPr>
              <w:pStyle w:val="TableText"/>
              <w:ind w:left="527"/>
              <w:spacing w:before="24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(3.54)</w:t>
            </w:r>
          </w:p>
        </w:tc>
        <w:tc>
          <w:tcPr>
            <w:tcW w:w="15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83"/>
              <w:spacing w:before="3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0.3715</w:t>
            </w:r>
          </w:p>
          <w:p>
            <w:pPr>
              <w:pStyle w:val="TableText"/>
              <w:ind w:left="520"/>
              <w:spacing w:before="2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(3.89)</w:t>
            </w:r>
          </w:p>
        </w:tc>
      </w:tr>
    </w:tbl>
    <w:p>
      <w:pPr>
        <w:pStyle w:val="BodyText"/>
        <w:ind w:left="14" w:right="43" w:firstLine="6"/>
        <w:spacing w:before="42" w:line="25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table summarizes the return spread between the extreme quintiles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sorted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on 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new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information uncovered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using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machine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learning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models.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beginning of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each month, we estimate the new information component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as 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residual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from 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regression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machine-learning-based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forecasts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</w:t>
      </w:r>
    </w:p>
    <w:p>
      <w:pPr>
        <w:pStyle w:val="BodyText"/>
        <w:ind w:left="21" w:right="88"/>
        <w:spacing w:before="33" w:line="25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forecasts generated using the RW model and</w:t>
      </w:r>
      <w:r>
        <w:rPr>
          <w:sz w:val="19"/>
          <w:szCs w:val="19"/>
          <w:spacing w:val="3"/>
        </w:rPr>
        <w:t xml:space="preserve"> 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five extant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models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across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firms.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sort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stocks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quintiles based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resulting residual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forecasts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each 3-digit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SIC industry and report the return performance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hedge portfolio, which takes long positions 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q</w:t>
      </w:r>
      <w:r>
        <w:rPr>
          <w:sz w:val="19"/>
          <w:szCs w:val="19"/>
          <w:spacing w:val="3"/>
        </w:rPr>
        <w:t>uintiles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with 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favorable new</w:t>
      </w:r>
    </w:p>
    <w:p>
      <w:pPr>
        <w:pStyle w:val="BodyText"/>
        <w:ind w:left="15" w:right="587" w:firstLine="4"/>
        <w:spacing w:before="32" w:line="25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information and short positions in quintiles with the least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favorable new information.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Pan</w:t>
      </w:r>
      <w:r>
        <w:rPr>
          <w:sz w:val="19"/>
          <w:szCs w:val="19"/>
          <w:spacing w:val="3"/>
        </w:rPr>
        <w:t>el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 reports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the results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equal-weighted portfolios.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Panel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B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reports the results for the value-weighted hedg</w:t>
      </w:r>
      <w:r>
        <w:rPr>
          <w:sz w:val="19"/>
          <w:szCs w:val="19"/>
          <w:spacing w:val="3"/>
        </w:rPr>
        <w:t>e portfolios.</w:t>
      </w:r>
    </w:p>
    <w:p>
      <w:pPr>
        <w:spacing w:line="255" w:lineRule="auto"/>
        <w:sectPr>
          <w:footerReference w:type="default" r:id="rId96"/>
          <w:pgSz w:w="15840" w:h="12240"/>
          <w:pgMar w:top="400" w:right="1437" w:bottom="1526" w:left="1425" w:header="0" w:footer="1281" w:gutter="0"/>
        </w:sectPr>
        <w:rPr>
          <w:sz w:val="19"/>
          <w:szCs w:val="19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92"/>
        <w:spacing w:before="69" w:line="186" w:lineRule="auto"/>
        <w:outlineLvl w:val="2"/>
        <w:rPr/>
      </w:pPr>
      <w:r>
        <w:rPr>
          <w:b/>
          <w:bCs/>
        </w:rPr>
        <w:t>Table 8: Regression of analyst forecast e</w:t>
      </w:r>
      <w:r>
        <w:rPr>
          <w:b/>
          <w:bCs/>
          <w:spacing w:val="-1"/>
        </w:rPr>
        <w:t>rrors on 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new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information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uncovered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using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the</w:t>
      </w:r>
    </w:p>
    <w:p>
      <w:pPr>
        <w:pStyle w:val="BodyText"/>
        <w:ind w:left="3393"/>
        <w:spacing w:before="84" w:line="186" w:lineRule="auto"/>
        <w:outlineLvl w:val="2"/>
        <w:rPr/>
      </w:pPr>
      <w:r>
        <w:rPr>
          <w:b/>
          <w:bCs/>
          <w:spacing w:val="-1"/>
        </w:rPr>
        <w:t>machine learning models.</w:t>
      </w:r>
    </w:p>
    <w:p>
      <w:pPr>
        <w:spacing w:before="79"/>
        <w:rPr/>
      </w:pPr>
      <w:r/>
    </w:p>
    <w:p>
      <w:pPr>
        <w:spacing w:before="79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1"/>
        <w:gridCol w:w="959"/>
        <w:gridCol w:w="960"/>
        <w:gridCol w:w="957"/>
        <w:gridCol w:w="1011"/>
        <w:gridCol w:w="956"/>
        <w:gridCol w:w="956"/>
        <w:gridCol w:w="1072"/>
        <w:gridCol w:w="1163"/>
      </w:tblGrid>
      <w:tr>
        <w:trPr>
          <w:trHeight w:val="609" w:hRule="atLeast"/>
        </w:trPr>
        <w:tc>
          <w:tcPr>
            <w:tcW w:w="9375" w:type="dxa"/>
            <w:vAlign w:val="top"/>
            <w:gridSpan w:val="9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14"/>
              <w:spacing w:before="45" w:line="233" w:lineRule="auto"/>
              <w:rPr>
                <w:rFonts w:ascii="Cambria Math" w:hAnsi="Cambria Math" w:eastAsia="Cambria Math" w:cs="Cambria Math"/>
                <w:sz w:val="24"/>
                <w:szCs w:val="24"/>
              </w:rPr>
            </w:pPr>
            <w:r>
              <w:rPr>
                <w:sz w:val="22"/>
                <w:szCs w:val="22"/>
              </w:rPr>
              <w:t>Multivariate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</w:rPr>
              <w:t>regression</w:t>
            </w:r>
            <w:r>
              <w:rPr>
                <w:sz w:val="22"/>
                <w:szCs w:val="22"/>
                <w:spacing w:val="7"/>
              </w:rPr>
              <w:t>: 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FERR</w:t>
            </w:r>
            <w:r>
              <w:rPr>
                <w:rFonts w:ascii="Cambria Math" w:hAnsi="Cambria Math" w:eastAsia="Cambria Math" w:cs="Cambria Math"/>
                <w:sz w:val="17"/>
                <w:szCs w:val="17"/>
                <w:position w:val="-3"/>
              </w:rPr>
              <w:t>i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7"/>
                <w:position w:val="-3"/>
              </w:rPr>
              <w:t>,t+1 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7"/>
              </w:rPr>
              <w:t>= 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7"/>
                <w:position w:val="-3"/>
              </w:rPr>
              <w:t>0 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7"/>
              </w:rPr>
              <w:t>+ 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7"/>
                <w:position w:val="-3"/>
              </w:rPr>
              <w:t>1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-22"/>
                <w:position w:val="-3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ML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7"/>
              </w:rPr>
              <w:t>_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RESD</w:t>
            </w:r>
            <w:r>
              <w:rPr>
                <w:rFonts w:ascii="Cambria Math" w:hAnsi="Cambria Math" w:eastAsia="Cambria Math" w:cs="Cambria Math"/>
                <w:sz w:val="17"/>
                <w:szCs w:val="17"/>
                <w:position w:val="-3"/>
              </w:rPr>
              <w:t>i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7"/>
                <w:position w:val="-3"/>
              </w:rPr>
              <w:t>,t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4"/>
                <w:position w:val="-3"/>
              </w:rPr>
              <w:t xml:space="preserve"> 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7"/>
              </w:rPr>
              <w:t>+ 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7"/>
                <w:position w:val="-3"/>
              </w:rPr>
              <w:t>2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SIZE</w:t>
            </w:r>
            <w:r>
              <w:rPr>
                <w:rFonts w:ascii="Cambria Math" w:hAnsi="Cambria Math" w:eastAsia="Cambria Math" w:cs="Cambria Math"/>
                <w:sz w:val="17"/>
                <w:szCs w:val="17"/>
                <w:position w:val="-3"/>
              </w:rPr>
              <w:t>i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7"/>
                <w:position w:val="-3"/>
              </w:rPr>
              <w:t>,t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5"/>
                <w:position w:val="-3"/>
              </w:rPr>
              <w:t xml:space="preserve"> 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6"/>
              </w:rPr>
              <w:t>+ 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6"/>
                <w:position w:val="-3"/>
              </w:rPr>
              <w:t>3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-21"/>
                <w:position w:val="-3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</w:rPr>
              <w:t>BM</w:t>
            </w:r>
            <w:r>
              <w:rPr>
                <w:rFonts w:ascii="Cambria Math" w:hAnsi="Cambria Math" w:eastAsia="Cambria Math" w:cs="Cambria Math"/>
                <w:sz w:val="17"/>
                <w:szCs w:val="17"/>
                <w:position w:val="-3"/>
              </w:rPr>
              <w:t>i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6"/>
                <w:position w:val="-3"/>
              </w:rPr>
              <w:t>,t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4"/>
                <w:position w:val="-3"/>
              </w:rPr>
              <w:t xml:space="preserve"> 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6"/>
              </w:rPr>
              <w:t>+</w:t>
            </w:r>
          </w:p>
          <w:p>
            <w:pPr>
              <w:ind w:left="2661"/>
              <w:spacing w:before="12" w:line="195" w:lineRule="auto"/>
              <w:rPr>
                <w:rFonts w:ascii="Cambria Math" w:hAnsi="Cambria Math" w:eastAsia="Cambria Math" w:cs="Cambria Math"/>
                <w:sz w:val="17"/>
                <w:szCs w:val="17"/>
              </w:rPr>
            </w:pPr>
            <w:r>
              <w:rPr>
                <w:rFonts w:ascii="Cambria Math" w:hAnsi="Cambria Math" w:eastAsia="Cambria Math" w:cs="Cambria Math"/>
                <w:sz w:val="24"/>
                <w:szCs w:val="24"/>
                <w:spacing w:val="5"/>
                <w:position w:val="1"/>
              </w:rPr>
              <w:t>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5"/>
                <w:position w:val="-3"/>
              </w:rPr>
              <w:t>4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-22"/>
                <w:position w:val="-3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  <w:position w:val="1"/>
              </w:rPr>
              <w:t>MOM</w:t>
            </w:r>
            <w:r>
              <w:rPr>
                <w:rFonts w:ascii="Cambria Math" w:hAnsi="Cambria Math" w:eastAsia="Cambria Math" w:cs="Cambria Math"/>
                <w:sz w:val="17"/>
                <w:szCs w:val="17"/>
                <w:position w:val="-3"/>
              </w:rPr>
              <w:t>i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5"/>
                <w:position w:val="-3"/>
              </w:rPr>
              <w:t>,t 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5"/>
                <w:position w:val="1"/>
              </w:rPr>
              <w:t>+ 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5"/>
                <w:position w:val="-3"/>
              </w:rPr>
              <w:t>5</w:t>
            </w:r>
            <w:r>
              <w:rPr>
                <w:rFonts w:ascii="Cambria Math" w:hAnsi="Cambria Math" w:eastAsia="Cambria Math" w:cs="Cambria Math"/>
                <w:sz w:val="24"/>
                <w:szCs w:val="24"/>
                <w:position w:val="1"/>
              </w:rPr>
              <w:t>ACC</w:t>
            </w:r>
            <w:r>
              <w:rPr>
                <w:rFonts w:ascii="Cambria Math" w:hAnsi="Cambria Math" w:eastAsia="Cambria Math" w:cs="Cambria Math"/>
                <w:sz w:val="17"/>
                <w:szCs w:val="17"/>
                <w:position w:val="-3"/>
              </w:rPr>
              <w:t>i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5"/>
                <w:position w:val="-3"/>
              </w:rPr>
              <w:t>,t 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5"/>
                <w:position w:val="1"/>
              </w:rPr>
              <w:t>+ β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5"/>
                <w:position w:val="-3"/>
              </w:rPr>
              <w:t>6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-22"/>
                <w:position w:val="-3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4"/>
                <w:szCs w:val="24"/>
                <w:position w:val="1"/>
              </w:rPr>
              <w:t>LTG</w:t>
            </w:r>
            <w:r>
              <w:rPr>
                <w:rFonts w:ascii="Cambria Math" w:hAnsi="Cambria Math" w:eastAsia="Cambria Math" w:cs="Cambria Math"/>
                <w:sz w:val="17"/>
                <w:szCs w:val="17"/>
                <w:position w:val="-3"/>
              </w:rPr>
              <w:t>i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5"/>
                <w:position w:val="-3"/>
              </w:rPr>
              <w:t>,t  </w:t>
            </w:r>
            <w:r>
              <w:rPr>
                <w:rFonts w:ascii="Cambria Math" w:hAnsi="Cambria Math" w:eastAsia="Cambria Math" w:cs="Cambria Math"/>
                <w:sz w:val="24"/>
                <w:szCs w:val="24"/>
                <w:spacing w:val="5"/>
                <w:position w:val="1"/>
              </w:rPr>
              <w:t>+ ε</w:t>
            </w:r>
            <w:r>
              <w:rPr>
                <w:rFonts w:ascii="Cambria Math" w:hAnsi="Cambria Math" w:eastAsia="Cambria Math" w:cs="Cambria Math"/>
                <w:sz w:val="17"/>
                <w:szCs w:val="17"/>
                <w:spacing w:val="5"/>
                <w:position w:val="-3"/>
              </w:rPr>
              <w:t>i,t+1</w:t>
            </w:r>
          </w:p>
        </w:tc>
      </w:tr>
      <w:tr>
        <w:trPr>
          <w:trHeight w:val="511" w:hRule="atLeast"/>
        </w:trPr>
        <w:tc>
          <w:tcPr>
            <w:tcW w:w="13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42"/>
              <w:spacing w:before="161" w:line="23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0</w:t>
            </w:r>
          </w:p>
        </w:tc>
        <w:tc>
          <w:tcPr>
            <w:tcW w:w="9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44"/>
              <w:spacing w:before="161" w:line="23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12"/>
              </w:rPr>
              <w:t>β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-36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12"/>
              </w:rPr>
              <w:t>1</w:t>
            </w:r>
          </w:p>
        </w:tc>
        <w:tc>
          <w:tcPr>
            <w:tcW w:w="95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78"/>
              <w:spacing w:before="161" w:line="23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2</w:t>
            </w:r>
          </w:p>
        </w:tc>
        <w:tc>
          <w:tcPr>
            <w:tcW w:w="101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97"/>
              <w:spacing w:before="161" w:line="23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3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66"/>
              <w:spacing w:before="161" w:line="23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4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80"/>
              <w:spacing w:before="161" w:line="23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5</w:t>
            </w:r>
          </w:p>
        </w:tc>
        <w:tc>
          <w:tcPr>
            <w:tcW w:w="10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98"/>
              <w:spacing w:before="161" w:line="238" w:lineRule="auto"/>
              <w:rPr>
                <w:rFonts w:ascii="Cambria Math" w:hAnsi="Cambria Math" w:eastAsia="Cambria Math" w:cs="Cambria Math"/>
                <w:sz w:val="16"/>
                <w:szCs w:val="16"/>
              </w:rPr>
            </w:pPr>
            <w:r>
              <w:rPr>
                <w:rFonts w:ascii="Cambria Math" w:hAnsi="Cambria Math" w:eastAsia="Cambria Math" w:cs="Cambria Math"/>
                <w:sz w:val="22"/>
                <w:szCs w:val="22"/>
                <w:spacing w:val="5"/>
              </w:rPr>
              <w:t>β</w:t>
            </w:r>
            <w:r>
              <w:rPr>
                <w:rFonts w:ascii="Cambria Math" w:hAnsi="Cambria Math" w:eastAsia="Cambria Math" w:cs="Cambria Math"/>
                <w:sz w:val="16"/>
                <w:szCs w:val="16"/>
                <w:spacing w:val="5"/>
              </w:rPr>
              <w:t>6</w:t>
            </w:r>
          </w:p>
        </w:tc>
        <w:tc>
          <w:tcPr>
            <w:tcW w:w="11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30"/>
              <w:spacing w:before="4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Avg.</w:t>
            </w:r>
          </w:p>
          <w:p>
            <w:pPr>
              <w:pStyle w:val="TableText"/>
              <w:ind w:left="274"/>
              <w:spacing w:before="28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>
              <w:rPr>
                <w:sz w:val="13"/>
                <w:szCs w:val="13"/>
                <w:position w:val="7"/>
              </w:rPr>
              <w:t>2</w:t>
            </w:r>
            <w:r>
              <w:rPr>
                <w:sz w:val="22"/>
                <w:szCs w:val="22"/>
              </w:rPr>
              <w:t>(%)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9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78"/>
              <w:spacing w:before="69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Linear machine learning mo</w:t>
            </w:r>
            <w:r>
              <w:rPr>
                <w:sz w:val="22"/>
                <w:szCs w:val="22"/>
                <w:spacing w:val="-1"/>
              </w:rPr>
              <w:t>dels</w:t>
            </w:r>
          </w:p>
        </w:tc>
      </w:tr>
      <w:tr>
        <w:trPr>
          <w:trHeight w:val="622" w:hRule="atLeast"/>
        </w:trPr>
        <w:tc>
          <w:tcPr>
            <w:tcW w:w="13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OLS</w:t>
            </w:r>
          </w:p>
        </w:tc>
        <w:tc>
          <w:tcPr>
            <w:tcW w:w="9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7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-0.053</w:t>
            </w:r>
          </w:p>
          <w:p>
            <w:pPr>
              <w:pStyle w:val="TableText"/>
              <w:ind w:left="158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(-6.03)</w:t>
            </w:r>
          </w:p>
        </w:tc>
        <w:tc>
          <w:tcPr>
            <w:tcW w:w="9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0"/>
              <w:spacing w:before="79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0.242</w:t>
            </w:r>
          </w:p>
          <w:p>
            <w:pPr>
              <w:pStyle w:val="TableText"/>
              <w:ind w:left="214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(4.00)</w:t>
            </w:r>
          </w:p>
        </w:tc>
        <w:tc>
          <w:tcPr>
            <w:tcW w:w="9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7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0.008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(5.68)</w:t>
            </w:r>
          </w:p>
        </w:tc>
        <w:tc>
          <w:tcPr>
            <w:tcW w:w="10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0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-0.028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(-4.91)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1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(3.76)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9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0.014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(1.47)</w:t>
            </w:r>
          </w:p>
        </w:tc>
        <w:tc>
          <w:tcPr>
            <w:tcW w:w="10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0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-0.031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(-2.98)</w:t>
            </w:r>
          </w:p>
        </w:tc>
        <w:tc>
          <w:tcPr>
            <w:tcW w:w="11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3"/>
              <w:spacing w:before="7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13.20</w:t>
            </w:r>
          </w:p>
        </w:tc>
      </w:tr>
      <w:tr>
        <w:trPr>
          <w:trHeight w:val="598" w:hRule="atLeast"/>
        </w:trPr>
        <w:tc>
          <w:tcPr>
            <w:tcW w:w="1341" w:type="dxa"/>
            <w:vAlign w:val="top"/>
          </w:tcPr>
          <w:p>
            <w:pPr>
              <w:pStyle w:val="TableText"/>
              <w:ind w:left="126"/>
              <w:spacing w:before="52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LASSO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177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-0.053</w:t>
            </w:r>
          </w:p>
          <w:p>
            <w:pPr>
              <w:pStyle w:val="TableText"/>
              <w:ind w:left="158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(-6.03)</w:t>
            </w:r>
          </w:p>
        </w:tc>
        <w:tc>
          <w:tcPr>
            <w:tcW w:w="960" w:type="dxa"/>
            <w:vAlign w:val="top"/>
          </w:tcPr>
          <w:p>
            <w:pPr>
              <w:pStyle w:val="TableText"/>
              <w:ind w:left="230"/>
              <w:spacing w:before="57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0.272</w:t>
            </w:r>
          </w:p>
          <w:p>
            <w:pPr>
              <w:pStyle w:val="TableText"/>
              <w:ind w:left="214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(3.84)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247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0.008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(5.68)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230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-0.028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(-4.89)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31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0.029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(3.77)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49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0.014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(1.46)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230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-0.032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(-2.94)</w:t>
            </w:r>
          </w:p>
        </w:tc>
        <w:tc>
          <w:tcPr>
            <w:tcW w:w="1163" w:type="dxa"/>
            <w:vAlign w:val="top"/>
          </w:tcPr>
          <w:p>
            <w:pPr>
              <w:pStyle w:val="TableText"/>
              <w:ind w:left="323"/>
              <w:spacing w:before="4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13.25</w:t>
            </w:r>
          </w:p>
        </w:tc>
      </w:tr>
      <w:tr>
        <w:trPr>
          <w:trHeight w:val="584" w:hRule="atLeast"/>
        </w:trPr>
        <w:tc>
          <w:tcPr>
            <w:tcW w:w="134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5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Ridge</w:t>
            </w:r>
          </w:p>
        </w:tc>
        <w:tc>
          <w:tcPr>
            <w:tcW w:w="9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7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-0.053</w:t>
            </w:r>
          </w:p>
          <w:p>
            <w:pPr>
              <w:pStyle w:val="TableText"/>
              <w:ind w:left="158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(-6.04)</w:t>
            </w:r>
          </w:p>
        </w:tc>
        <w:tc>
          <w:tcPr>
            <w:tcW w:w="9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0"/>
              <w:spacing w:before="60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0.258</w:t>
            </w:r>
          </w:p>
          <w:p>
            <w:pPr>
              <w:pStyle w:val="TableText"/>
              <w:ind w:left="214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(4.16)</w:t>
            </w:r>
          </w:p>
        </w:tc>
        <w:tc>
          <w:tcPr>
            <w:tcW w:w="9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7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0.008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(5.68)</w:t>
            </w:r>
          </w:p>
        </w:tc>
        <w:tc>
          <w:tcPr>
            <w:tcW w:w="10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-0.028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(-4.90)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1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(3.76)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9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0.014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(1.47)</w:t>
            </w:r>
          </w:p>
        </w:tc>
        <w:tc>
          <w:tcPr>
            <w:tcW w:w="10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-0.032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(-2.95)</w:t>
            </w:r>
          </w:p>
        </w:tc>
        <w:tc>
          <w:tcPr>
            <w:tcW w:w="116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3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13.19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9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17"/>
              <w:spacing w:before="7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Nonlinear machine learning models</w:t>
            </w:r>
          </w:p>
        </w:tc>
      </w:tr>
      <w:tr>
        <w:trPr>
          <w:trHeight w:val="622" w:hRule="atLeast"/>
        </w:trPr>
        <w:tc>
          <w:tcPr>
            <w:tcW w:w="13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7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RF</w:t>
            </w:r>
          </w:p>
        </w:tc>
        <w:tc>
          <w:tcPr>
            <w:tcW w:w="9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7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-0.053</w:t>
            </w:r>
          </w:p>
          <w:p>
            <w:pPr>
              <w:pStyle w:val="TableText"/>
              <w:ind w:left="158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(-5.96)</w:t>
            </w:r>
          </w:p>
        </w:tc>
        <w:tc>
          <w:tcPr>
            <w:tcW w:w="9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0"/>
              <w:spacing w:before="8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0.248</w:t>
            </w:r>
          </w:p>
          <w:p>
            <w:pPr>
              <w:pStyle w:val="TableText"/>
              <w:ind w:left="214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(3.34)</w:t>
            </w:r>
          </w:p>
        </w:tc>
        <w:tc>
          <w:tcPr>
            <w:tcW w:w="9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7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0.008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(5.69)</w:t>
            </w:r>
          </w:p>
        </w:tc>
        <w:tc>
          <w:tcPr>
            <w:tcW w:w="10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0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-0.028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(-4.86)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1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0.029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(3.84)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9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0.018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(1.79)</w:t>
            </w:r>
          </w:p>
        </w:tc>
        <w:tc>
          <w:tcPr>
            <w:tcW w:w="10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0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-0.030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(-3.03)</w:t>
            </w:r>
          </w:p>
        </w:tc>
        <w:tc>
          <w:tcPr>
            <w:tcW w:w="11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3"/>
              <w:spacing w:before="72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12.93</w:t>
            </w:r>
          </w:p>
        </w:tc>
      </w:tr>
      <w:tr>
        <w:trPr>
          <w:trHeight w:val="600" w:hRule="atLeast"/>
        </w:trPr>
        <w:tc>
          <w:tcPr>
            <w:tcW w:w="1341" w:type="dxa"/>
            <w:vAlign w:val="top"/>
          </w:tcPr>
          <w:p>
            <w:pPr>
              <w:pStyle w:val="TableText"/>
              <w:ind w:left="130"/>
              <w:spacing w:before="5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GBR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177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-0.053</w:t>
            </w:r>
          </w:p>
          <w:p>
            <w:pPr>
              <w:pStyle w:val="TableText"/>
              <w:ind w:left="158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(-5.97)</w:t>
            </w:r>
          </w:p>
        </w:tc>
        <w:tc>
          <w:tcPr>
            <w:tcW w:w="960" w:type="dxa"/>
            <w:vAlign w:val="top"/>
          </w:tcPr>
          <w:p>
            <w:pPr>
              <w:pStyle w:val="TableText"/>
              <w:ind w:left="230"/>
              <w:spacing w:before="59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0.184</w:t>
            </w:r>
          </w:p>
          <w:p>
            <w:pPr>
              <w:pStyle w:val="TableText"/>
              <w:ind w:left="214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(3.11)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247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0.008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(5.67)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230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-0.028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(-4.83)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31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(3.86)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49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0.017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(1.72)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230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-0.030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(-3.12)</w:t>
            </w:r>
          </w:p>
        </w:tc>
        <w:tc>
          <w:tcPr>
            <w:tcW w:w="1163" w:type="dxa"/>
            <w:vAlign w:val="top"/>
          </w:tcPr>
          <w:p>
            <w:pPr>
              <w:pStyle w:val="TableText"/>
              <w:ind w:left="323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12.91</w:t>
            </w:r>
          </w:p>
        </w:tc>
      </w:tr>
      <w:tr>
        <w:trPr>
          <w:trHeight w:val="581" w:hRule="atLeast"/>
        </w:trPr>
        <w:tc>
          <w:tcPr>
            <w:tcW w:w="134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5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ANN</w:t>
            </w:r>
          </w:p>
        </w:tc>
        <w:tc>
          <w:tcPr>
            <w:tcW w:w="9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7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-0.053</w:t>
            </w:r>
          </w:p>
          <w:p>
            <w:pPr>
              <w:pStyle w:val="TableText"/>
              <w:ind w:left="158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(-6.03)</w:t>
            </w:r>
          </w:p>
        </w:tc>
        <w:tc>
          <w:tcPr>
            <w:tcW w:w="9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0"/>
              <w:spacing w:before="59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0.204</w:t>
            </w:r>
          </w:p>
          <w:p>
            <w:pPr>
              <w:pStyle w:val="TableText"/>
              <w:ind w:left="214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(3.44)</w:t>
            </w:r>
          </w:p>
        </w:tc>
        <w:tc>
          <w:tcPr>
            <w:tcW w:w="9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7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0.008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(5.71)</w:t>
            </w:r>
          </w:p>
        </w:tc>
        <w:tc>
          <w:tcPr>
            <w:tcW w:w="10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0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-0.028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(-4.84)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1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(3.83)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9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0.017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(1.76)</w:t>
            </w:r>
          </w:p>
        </w:tc>
        <w:tc>
          <w:tcPr>
            <w:tcW w:w="10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0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-0.029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(-2.87)</w:t>
            </w:r>
          </w:p>
        </w:tc>
        <w:tc>
          <w:tcPr>
            <w:tcW w:w="116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3"/>
              <w:spacing w:before="50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13.12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9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79"/>
              <w:spacing w:before="7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Composite models</w:t>
            </w:r>
          </w:p>
        </w:tc>
      </w:tr>
      <w:tr>
        <w:trPr>
          <w:trHeight w:val="623" w:hRule="atLeast"/>
        </w:trPr>
        <w:tc>
          <w:tcPr>
            <w:tcW w:w="13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</w:t>
            </w:r>
          </w:p>
        </w:tc>
        <w:tc>
          <w:tcPr>
            <w:tcW w:w="9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7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-0.053</w:t>
            </w:r>
          </w:p>
          <w:p>
            <w:pPr>
              <w:pStyle w:val="TableText"/>
              <w:ind w:left="158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(-6.03)</w:t>
            </w:r>
          </w:p>
        </w:tc>
        <w:tc>
          <w:tcPr>
            <w:tcW w:w="9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0"/>
              <w:spacing w:before="8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0.259</w:t>
            </w:r>
          </w:p>
          <w:p>
            <w:pPr>
              <w:pStyle w:val="TableText"/>
              <w:ind w:left="214"/>
              <w:spacing w:before="59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(4.01)</w:t>
            </w:r>
          </w:p>
        </w:tc>
        <w:tc>
          <w:tcPr>
            <w:tcW w:w="9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7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0.008</w:t>
            </w:r>
          </w:p>
          <w:p>
            <w:pPr>
              <w:pStyle w:val="TableText"/>
              <w:ind w:left="231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(5.68)</w:t>
            </w:r>
          </w:p>
        </w:tc>
        <w:tc>
          <w:tcPr>
            <w:tcW w:w="10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0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-0.028</w:t>
            </w:r>
          </w:p>
          <w:p>
            <w:pPr>
              <w:pStyle w:val="TableText"/>
              <w:ind w:left="213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(-4.90)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1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</w:t>
            </w:r>
          </w:p>
          <w:p>
            <w:pPr>
              <w:pStyle w:val="TableText"/>
              <w:ind w:left="213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(3.77)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9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0.014</w:t>
            </w:r>
          </w:p>
          <w:p>
            <w:pPr>
              <w:pStyle w:val="TableText"/>
              <w:ind w:left="231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(1.47)</w:t>
            </w:r>
          </w:p>
        </w:tc>
        <w:tc>
          <w:tcPr>
            <w:tcW w:w="10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0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-0.031</w:t>
            </w:r>
          </w:p>
          <w:p>
            <w:pPr>
              <w:pStyle w:val="TableText"/>
              <w:ind w:left="213"/>
              <w:spacing w:before="5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(-2.95)</w:t>
            </w:r>
          </w:p>
        </w:tc>
        <w:tc>
          <w:tcPr>
            <w:tcW w:w="11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3"/>
              <w:spacing w:before="74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13.21</w:t>
            </w:r>
          </w:p>
        </w:tc>
      </w:tr>
      <w:tr>
        <w:trPr>
          <w:trHeight w:val="600" w:hRule="atLeast"/>
        </w:trPr>
        <w:tc>
          <w:tcPr>
            <w:tcW w:w="1341" w:type="dxa"/>
            <w:vAlign w:val="top"/>
          </w:tcPr>
          <w:p>
            <w:pPr>
              <w:pStyle w:val="TableText"/>
              <w:ind w:left="130"/>
              <w:spacing w:before="5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177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-0.053</w:t>
            </w:r>
          </w:p>
          <w:p>
            <w:pPr>
              <w:pStyle w:val="TableText"/>
              <w:ind w:left="158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(-5.99)</w:t>
            </w:r>
          </w:p>
        </w:tc>
        <w:tc>
          <w:tcPr>
            <w:tcW w:w="960" w:type="dxa"/>
            <w:vAlign w:val="top"/>
          </w:tcPr>
          <w:p>
            <w:pPr>
              <w:pStyle w:val="TableText"/>
              <w:ind w:left="230"/>
              <w:spacing w:before="60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0.251</w:t>
            </w:r>
          </w:p>
          <w:p>
            <w:pPr>
              <w:pStyle w:val="TableText"/>
              <w:ind w:left="214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(3.27)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247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0.008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(5.68)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23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-0.028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(-4.85)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31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0.029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(3.86)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49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0.018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(1.81)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23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-0.029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(-2.97)</w:t>
            </w:r>
          </w:p>
        </w:tc>
        <w:tc>
          <w:tcPr>
            <w:tcW w:w="1163" w:type="dxa"/>
            <w:vAlign w:val="top"/>
          </w:tcPr>
          <w:p>
            <w:pPr>
              <w:pStyle w:val="TableText"/>
              <w:ind w:left="323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13.04</w:t>
            </w:r>
          </w:p>
        </w:tc>
      </w:tr>
      <w:tr>
        <w:trPr>
          <w:trHeight w:val="586" w:hRule="atLeast"/>
        </w:trPr>
        <w:tc>
          <w:tcPr>
            <w:tcW w:w="134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5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COMP_ML</w:t>
            </w:r>
          </w:p>
        </w:tc>
        <w:tc>
          <w:tcPr>
            <w:tcW w:w="9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7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-0.053</w:t>
            </w:r>
          </w:p>
          <w:p>
            <w:pPr>
              <w:pStyle w:val="TableText"/>
              <w:ind w:left="158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(-6.01)</w:t>
            </w:r>
          </w:p>
        </w:tc>
        <w:tc>
          <w:tcPr>
            <w:tcW w:w="9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0"/>
              <w:spacing w:before="60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0.282</w:t>
            </w:r>
          </w:p>
          <w:p>
            <w:pPr>
              <w:pStyle w:val="TableText"/>
              <w:ind w:left="214"/>
              <w:spacing w:before="58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(3.55)</w:t>
            </w:r>
          </w:p>
        </w:tc>
        <w:tc>
          <w:tcPr>
            <w:tcW w:w="9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7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0.008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(5.68)</w:t>
            </w:r>
          </w:p>
        </w:tc>
        <w:tc>
          <w:tcPr>
            <w:tcW w:w="10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-0.028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(-4.88)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1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0.029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(3.82)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9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0.017</w:t>
            </w:r>
          </w:p>
          <w:p>
            <w:pPr>
              <w:pStyle w:val="TableText"/>
              <w:ind w:left="231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(1.71)</w:t>
            </w:r>
          </w:p>
        </w:tc>
        <w:tc>
          <w:tcPr>
            <w:tcW w:w="10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0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-0.030</w:t>
            </w:r>
          </w:p>
          <w:p>
            <w:pPr>
              <w:pStyle w:val="TableText"/>
              <w:ind w:left="213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(-2.92)</w:t>
            </w:r>
          </w:p>
        </w:tc>
        <w:tc>
          <w:tcPr>
            <w:tcW w:w="116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3"/>
              <w:spacing w:before="51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13.15</w:t>
            </w:r>
          </w:p>
        </w:tc>
      </w:tr>
    </w:tbl>
    <w:p>
      <w:pPr>
        <w:pStyle w:val="BodyText"/>
        <w:ind w:left="20"/>
        <w:spacing w:before="44" w:line="19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This table reports the Fama—MacBeth regression results that regress the analyst forecast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(FERR)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on the new</w:t>
      </w:r>
    </w:p>
    <w:p>
      <w:pPr>
        <w:pStyle w:val="BodyText"/>
        <w:ind w:left="14" w:right="99" w:firstLine="5"/>
        <w:spacing w:before="33" w:line="23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information uncovered using the machine learning models (ML_RESD) with firm-specific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controls:</w:t>
      </w:r>
      <w:r>
        <w:rPr>
          <w:sz w:val="19"/>
          <w:szCs w:val="19"/>
          <w:spacing w:val="10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4"/>
        </w:rPr>
        <w:t>FERR </w:t>
      </w:r>
      <w:r>
        <w:rPr>
          <w:rFonts w:ascii="Cambria Math" w:hAnsi="Cambria Math" w:eastAsia="Cambria Math" w:cs="Cambria Math"/>
          <w:sz w:val="19"/>
          <w:szCs w:val="19"/>
          <w:spacing w:val="3"/>
        </w:rPr>
        <w:t xml:space="preserve"> =</w:t>
      </w:r>
      <w:r>
        <w:rPr>
          <w:rFonts w:ascii="Cambria Math" w:hAnsi="Cambria Math" w:eastAsia="Cambria Math" w:cs="Cambria Math"/>
          <w:sz w:val="19"/>
          <w:szCs w:val="19"/>
          <w:spacing w:val="30"/>
          <w:w w:val="101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3"/>
        </w:rPr>
        <w:t>β</w:t>
      </w:r>
      <w:r>
        <w:rPr>
          <w:rFonts w:ascii="Cambria Math" w:hAnsi="Cambria Math" w:eastAsia="Cambria Math" w:cs="Cambria Math"/>
          <w:sz w:val="13"/>
          <w:szCs w:val="13"/>
          <w:spacing w:val="3"/>
          <w:position w:val="-4"/>
        </w:rPr>
        <w:t>0</w:t>
      </w:r>
      <w:r>
        <w:rPr>
          <w:rFonts w:ascii="Cambria Math" w:hAnsi="Cambria Math" w:eastAsia="Cambria Math" w:cs="Cambria Math"/>
          <w:sz w:val="13"/>
          <w:szCs w:val="13"/>
          <w:spacing w:val="5"/>
          <w:position w:val="-4"/>
        </w:rPr>
        <w:t xml:space="preserve">  </w:t>
      </w:r>
      <w:r>
        <w:rPr>
          <w:rFonts w:ascii="Cambria Math" w:hAnsi="Cambria Math" w:eastAsia="Cambria Math" w:cs="Cambria Math"/>
          <w:sz w:val="19"/>
          <w:szCs w:val="19"/>
          <w:spacing w:val="3"/>
        </w:rPr>
        <w:t>+</w:t>
      </w:r>
      <w:r>
        <w:rPr>
          <w:rFonts w:ascii="Cambria Math" w:hAnsi="Cambria Math" w:eastAsia="Cambria Math" w:cs="Cambria Math"/>
          <w:sz w:val="19"/>
          <w:szCs w:val="19"/>
        </w:rPr>
        <w:t xml:space="preserve">  </w:t>
      </w:r>
      <w:r>
        <w:rPr>
          <w:rFonts w:ascii="Cambria Math" w:hAnsi="Cambria Math" w:eastAsia="Cambria Math" w:cs="Cambria Math"/>
          <w:sz w:val="19"/>
          <w:szCs w:val="19"/>
          <w:spacing w:val="13"/>
        </w:rPr>
        <w:t>β</w:t>
      </w:r>
      <w:r>
        <w:rPr>
          <w:rFonts w:ascii="Cambria Math" w:hAnsi="Cambria Math" w:eastAsia="Cambria Math" w:cs="Cambria Math"/>
          <w:sz w:val="13"/>
          <w:szCs w:val="13"/>
          <w:spacing w:val="13"/>
          <w:position w:val="-3"/>
        </w:rPr>
        <w:t>1</w:t>
      </w:r>
      <w:r>
        <w:rPr>
          <w:rFonts w:ascii="Cambria Math" w:hAnsi="Cambria Math" w:eastAsia="Cambria Math" w:cs="Cambria Math"/>
          <w:sz w:val="13"/>
          <w:szCs w:val="13"/>
          <w:spacing w:val="-13"/>
          <w:position w:val="-3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</w:rPr>
        <w:t>ML</w:t>
      </w:r>
      <w:r>
        <w:rPr>
          <w:rFonts w:ascii="Cambria Math" w:hAnsi="Cambria Math" w:eastAsia="Cambria Math" w:cs="Cambria Math"/>
          <w:sz w:val="19"/>
          <w:szCs w:val="19"/>
          <w:spacing w:val="13"/>
        </w:rPr>
        <w:t>_</w:t>
      </w:r>
      <w:r>
        <w:rPr>
          <w:rFonts w:ascii="Cambria Math" w:hAnsi="Cambria Math" w:eastAsia="Cambria Math" w:cs="Cambria Math"/>
          <w:sz w:val="19"/>
          <w:szCs w:val="19"/>
        </w:rPr>
        <w:t>RESD</w:t>
      </w:r>
      <w:r>
        <w:rPr>
          <w:rFonts w:ascii="Cambria Math" w:hAnsi="Cambria Math" w:eastAsia="Cambria Math" w:cs="Cambria Math"/>
          <w:sz w:val="19"/>
          <w:szCs w:val="19"/>
          <w:spacing w:val="21"/>
          <w:w w:val="102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3"/>
        </w:rPr>
        <w:t>+ β</w:t>
      </w:r>
      <w:r>
        <w:rPr>
          <w:rFonts w:ascii="Cambria Math" w:hAnsi="Cambria Math" w:eastAsia="Cambria Math" w:cs="Cambria Math"/>
          <w:sz w:val="13"/>
          <w:szCs w:val="13"/>
          <w:spacing w:val="13"/>
          <w:position w:val="-3"/>
        </w:rPr>
        <w:t>2</w:t>
      </w:r>
      <w:r>
        <w:rPr>
          <w:rFonts w:ascii="Cambria Math" w:hAnsi="Cambria Math" w:eastAsia="Cambria Math" w:cs="Cambria Math"/>
          <w:sz w:val="19"/>
          <w:szCs w:val="19"/>
        </w:rPr>
        <w:t>SIZE</w:t>
      </w:r>
      <w:r>
        <w:rPr>
          <w:rFonts w:ascii="Cambria Math" w:hAnsi="Cambria Math" w:eastAsia="Cambria Math" w:cs="Cambria Math"/>
          <w:sz w:val="19"/>
          <w:szCs w:val="19"/>
          <w:spacing w:val="26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3"/>
        </w:rPr>
        <w:t>+ β</w:t>
      </w:r>
      <w:r>
        <w:rPr>
          <w:rFonts w:ascii="Cambria Math" w:hAnsi="Cambria Math" w:eastAsia="Cambria Math" w:cs="Cambria Math"/>
          <w:sz w:val="13"/>
          <w:szCs w:val="13"/>
          <w:spacing w:val="13"/>
          <w:position w:val="-3"/>
        </w:rPr>
        <w:t>3</w:t>
      </w:r>
      <w:r>
        <w:rPr>
          <w:rFonts w:ascii="Cambria Math" w:hAnsi="Cambria Math" w:eastAsia="Cambria Math" w:cs="Cambria Math"/>
          <w:sz w:val="13"/>
          <w:szCs w:val="13"/>
          <w:spacing w:val="-13"/>
          <w:position w:val="-3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</w:rPr>
        <w:t>BM</w:t>
      </w:r>
      <w:r>
        <w:rPr>
          <w:rFonts w:ascii="Cambria Math" w:hAnsi="Cambria Math" w:eastAsia="Cambria Math" w:cs="Cambria Math"/>
          <w:sz w:val="19"/>
          <w:szCs w:val="19"/>
          <w:spacing w:val="25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3"/>
        </w:rPr>
        <w:t>+ β</w:t>
      </w:r>
      <w:r>
        <w:rPr>
          <w:rFonts w:ascii="Cambria Math" w:hAnsi="Cambria Math" w:eastAsia="Cambria Math" w:cs="Cambria Math"/>
          <w:sz w:val="13"/>
          <w:szCs w:val="13"/>
          <w:spacing w:val="13"/>
          <w:position w:val="-3"/>
        </w:rPr>
        <w:t>4</w:t>
      </w:r>
      <w:r>
        <w:rPr>
          <w:rFonts w:ascii="Cambria Math" w:hAnsi="Cambria Math" w:eastAsia="Cambria Math" w:cs="Cambria Math"/>
          <w:sz w:val="13"/>
          <w:szCs w:val="13"/>
          <w:spacing w:val="-13"/>
          <w:position w:val="-3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</w:rPr>
        <w:t>MOM</w:t>
      </w:r>
      <w:r>
        <w:rPr>
          <w:rFonts w:ascii="Cambria Math" w:hAnsi="Cambria Math" w:eastAsia="Cambria Math" w:cs="Cambria Math"/>
          <w:sz w:val="19"/>
          <w:szCs w:val="19"/>
          <w:spacing w:val="24"/>
          <w:w w:val="101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3"/>
        </w:rPr>
        <w:t>+ β</w:t>
      </w:r>
      <w:r>
        <w:rPr>
          <w:rFonts w:ascii="Cambria Math" w:hAnsi="Cambria Math" w:eastAsia="Cambria Math" w:cs="Cambria Math"/>
          <w:sz w:val="13"/>
          <w:szCs w:val="13"/>
          <w:spacing w:val="13"/>
          <w:position w:val="-3"/>
        </w:rPr>
        <w:t>5</w:t>
      </w:r>
      <w:r>
        <w:rPr>
          <w:rFonts w:ascii="Cambria Math" w:hAnsi="Cambria Math" w:eastAsia="Cambria Math" w:cs="Cambria Math"/>
          <w:sz w:val="19"/>
          <w:szCs w:val="19"/>
        </w:rPr>
        <w:t>ACC</w:t>
      </w:r>
      <w:r>
        <w:rPr>
          <w:rFonts w:ascii="Cambria Math" w:hAnsi="Cambria Math" w:eastAsia="Cambria Math" w:cs="Cambria Math"/>
          <w:sz w:val="19"/>
          <w:szCs w:val="19"/>
          <w:spacing w:val="24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3"/>
        </w:rPr>
        <w:t>+ β</w:t>
      </w:r>
      <w:r>
        <w:rPr>
          <w:rFonts w:ascii="Cambria Math" w:hAnsi="Cambria Math" w:eastAsia="Cambria Math" w:cs="Cambria Math"/>
          <w:sz w:val="13"/>
          <w:szCs w:val="13"/>
          <w:spacing w:val="13"/>
          <w:position w:val="-3"/>
        </w:rPr>
        <w:t>6</w:t>
      </w:r>
      <w:r>
        <w:rPr>
          <w:rFonts w:ascii="Cambria Math" w:hAnsi="Cambria Math" w:eastAsia="Cambria Math" w:cs="Cambria Math"/>
          <w:sz w:val="13"/>
          <w:szCs w:val="13"/>
          <w:spacing w:val="-13"/>
          <w:position w:val="-3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</w:rPr>
        <w:t>LTG</w:t>
      </w:r>
      <w:r>
        <w:rPr>
          <w:rFonts w:ascii="Cambria Math" w:hAnsi="Cambria Math" w:eastAsia="Cambria Math" w:cs="Cambria Math"/>
          <w:sz w:val="19"/>
          <w:szCs w:val="19"/>
          <w:spacing w:val="28"/>
          <w:w w:val="101"/>
        </w:rPr>
        <w:t xml:space="preserve"> </w:t>
      </w:r>
      <w:r>
        <w:rPr>
          <w:rFonts w:ascii="Cambria Math" w:hAnsi="Cambria Math" w:eastAsia="Cambria Math" w:cs="Cambria Math"/>
          <w:sz w:val="19"/>
          <w:szCs w:val="19"/>
          <w:spacing w:val="13"/>
        </w:rPr>
        <w:t>+ ε</w:t>
      </w:r>
      <w:r>
        <w:rPr>
          <w:rFonts w:ascii="Cambria Math" w:hAnsi="Cambria Math" w:eastAsia="Cambria Math" w:cs="Cambria Math"/>
          <w:sz w:val="19"/>
          <w:szCs w:val="19"/>
          <w:spacing w:val="-19"/>
        </w:rPr>
        <w:t xml:space="preserve"> </w:t>
      </w:r>
      <w:r>
        <w:rPr>
          <w:sz w:val="22"/>
          <w:szCs w:val="22"/>
          <w:spacing w:val="13"/>
        </w:rPr>
        <w:t>. </w:t>
      </w:r>
      <w:r>
        <w:rPr>
          <w:sz w:val="19"/>
          <w:szCs w:val="19"/>
        </w:rPr>
        <w:t>FERR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estimated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realized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difference   </w:t>
      </w:r>
      <w:r>
        <w:rPr>
          <w:sz w:val="19"/>
          <w:szCs w:val="19"/>
          <w:spacing w:val="4"/>
        </w:rPr>
        <w:t>between earnings per share (EPS) as reported in IBES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consensus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EP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forecast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made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fourth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months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after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end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the fiscal year, scaled by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stock price on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day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generation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consensus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4"/>
        </w:rPr>
        <w:t>forecast.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ML_RESD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is</w:t>
      </w:r>
    </w:p>
    <w:p>
      <w:pPr>
        <w:pStyle w:val="BodyText"/>
        <w:ind w:left="21" w:right="227"/>
        <w:spacing w:before="42" w:line="236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estimated as the residua</w:t>
      </w:r>
      <w:r>
        <w:rPr>
          <w:sz w:val="19"/>
          <w:szCs w:val="19"/>
          <w:spacing w:val="4"/>
        </w:rPr>
        <w:t>l by regressing the machine-learning-based forecasts on that ofthe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RW model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five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extant models each year. The definitions ofthe control variables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can be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found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in Appendix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1. All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inde</w:t>
      </w:r>
      <w:r>
        <w:rPr>
          <w:sz w:val="19"/>
          <w:szCs w:val="19"/>
          <w:spacing w:val="3"/>
        </w:rPr>
        <w:t>pendent</w:t>
      </w:r>
    </w:p>
    <w:p>
      <w:pPr>
        <w:pStyle w:val="BodyText"/>
        <w:ind w:left="15" w:right="73"/>
        <w:spacing w:before="31" w:line="236" w:lineRule="auto"/>
        <w:rPr>
          <w:sz w:val="19"/>
          <w:szCs w:val="19"/>
        </w:rPr>
      </w:pPr>
      <w:r>
        <w:rPr>
          <w:sz w:val="19"/>
          <w:szCs w:val="19"/>
        </w:rPr>
        <w:t>variables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winsorized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8"/>
        </w:rPr>
        <w:t>1%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99%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each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year</w:t>
      </w:r>
      <w:r>
        <w:rPr>
          <w:sz w:val="19"/>
          <w:szCs w:val="19"/>
          <w:spacing w:val="18"/>
        </w:rPr>
        <w:t>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table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presents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average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coefficients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Newey</w:t>
      </w:r>
      <w:r>
        <w:rPr>
          <w:sz w:val="19"/>
          <w:szCs w:val="19"/>
          <w:spacing w:val="18"/>
        </w:rPr>
        <w:t>—</w:t>
      </w:r>
      <w:r>
        <w:rPr>
          <w:sz w:val="19"/>
          <w:szCs w:val="19"/>
        </w:rPr>
        <w:t>West </w:t>
      </w:r>
      <w:r>
        <w:rPr>
          <w:sz w:val="19"/>
          <w:szCs w:val="19"/>
          <w:spacing w:val="4"/>
        </w:rPr>
        <w:t>t-statistics (in brackets) with three lags and the aver</w:t>
      </w:r>
      <w:r>
        <w:rPr>
          <w:sz w:val="19"/>
          <w:szCs w:val="19"/>
          <w:spacing w:val="3"/>
        </w:rPr>
        <w:t>age adjusted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R-square.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subscripts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omitted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for brevity.</w:t>
      </w:r>
    </w:p>
    <w:p>
      <w:pPr>
        <w:spacing w:line="236" w:lineRule="auto"/>
        <w:sectPr>
          <w:footerReference w:type="default" r:id="rId97"/>
          <w:pgSz w:w="12240" w:h="15840"/>
          <w:pgMar w:top="400" w:right="1438" w:bottom="1526" w:left="1426" w:header="0" w:footer="1280" w:gutter="0"/>
        </w:sectPr>
        <w:rPr>
          <w:sz w:val="19"/>
          <w:szCs w:val="19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74"/>
        <w:spacing w:before="69" w:line="186" w:lineRule="auto"/>
        <w:outlineLvl w:val="2"/>
        <w:rPr/>
      </w:pPr>
      <w:r>
        <w:rPr>
          <w:b/>
          <w:bCs/>
        </w:rPr>
        <w:t>Table 9: Improving the extant models with insigh</w:t>
      </w:r>
      <w:r>
        <w:rPr>
          <w:b/>
          <w:bCs/>
          <w:spacing w:val="-1"/>
        </w:rPr>
        <w:t>ts from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nonlinear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machine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learning</w:t>
      </w:r>
    </w:p>
    <w:p>
      <w:pPr>
        <w:pStyle w:val="BodyText"/>
        <w:ind w:left="4312"/>
        <w:spacing w:before="83" w:line="229" w:lineRule="auto"/>
        <w:outlineLvl w:val="2"/>
        <w:rPr/>
      </w:pPr>
      <w:r>
        <w:rPr>
          <w:b/>
          <w:bCs/>
          <w:spacing w:val="-2"/>
        </w:rPr>
        <w:t>models.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69" w:line="190" w:lineRule="auto"/>
        <w:rPr/>
      </w:pPr>
      <w:r>
        <w:rPr/>
        <w:t>Panel A: Effect of</w:t>
      </w:r>
      <w:r>
        <w:rPr>
          <w:spacing w:val="-7"/>
        </w:rPr>
        <w:t xml:space="preserve"> </w:t>
      </w:r>
      <w:r>
        <w:rPr/>
        <w:t>augmenting the extant models with TXT and ΔTXT</w:t>
      </w:r>
    </w:p>
    <w:p>
      <w:pPr>
        <w:spacing w:line="185" w:lineRule="exact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60"/>
        <w:gridCol w:w="998"/>
        <w:gridCol w:w="938"/>
        <w:gridCol w:w="740"/>
        <w:gridCol w:w="1202"/>
        <w:gridCol w:w="1185"/>
        <w:gridCol w:w="873"/>
        <w:gridCol w:w="742"/>
        <w:gridCol w:w="937"/>
      </w:tblGrid>
      <w:tr>
        <w:trPr>
          <w:trHeight w:val="311" w:hRule="atLeast"/>
        </w:trPr>
        <w:tc>
          <w:tcPr>
            <w:tcW w:w="6823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80"/>
              <w:spacing w:before="7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Original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model</w:t>
            </w:r>
            <w:r>
              <w:rPr>
                <w:sz w:val="22"/>
                <w:szCs w:val="22"/>
                <w:spacing w:val="8"/>
              </w:rPr>
              <w:t xml:space="preserve">      </w:t>
            </w:r>
            <w:r>
              <w:rPr>
                <w:sz w:val="22"/>
                <w:szCs w:val="22"/>
              </w:rPr>
              <w:t>Augmented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model</w:t>
            </w:r>
            <w:r>
              <w:rPr>
                <w:sz w:val="22"/>
                <w:szCs w:val="22"/>
                <w:spacing w:val="1"/>
              </w:rPr>
              <w:t xml:space="preserve">       </w:t>
            </w:r>
            <w:r>
              <w:rPr>
                <w:sz w:val="22"/>
                <w:szCs w:val="22"/>
              </w:rPr>
              <w:t>Difference</w:t>
            </w:r>
          </w:p>
        </w:tc>
        <w:tc>
          <w:tcPr>
            <w:tcW w:w="2552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8"/>
              <w:spacing w:before="53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t-stat</w:t>
            </w:r>
            <w:r>
              <w:rPr>
                <w:sz w:val="22"/>
                <w:szCs w:val="22"/>
                <w:spacing w:val="4"/>
              </w:rPr>
              <w:t xml:space="preserve">            </w:t>
            </w:r>
            <w:r>
              <w:rPr>
                <w:sz w:val="22"/>
                <w:szCs w:val="22"/>
                <w:spacing w:val="-1"/>
              </w:rPr>
              <w:t>% Difference</w:t>
            </w:r>
          </w:p>
        </w:tc>
      </w:tr>
      <w:tr>
        <w:trPr>
          <w:trHeight w:val="300" w:hRule="atLeast"/>
        </w:trPr>
        <w:tc>
          <w:tcPr>
            <w:tcW w:w="6823" w:type="dxa"/>
            <w:vAlign w:val="top"/>
            <w:gridSpan w:val="6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70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RW                       0.</w:t>
            </w:r>
            <w:r>
              <w:rPr>
                <w:sz w:val="22"/>
                <w:szCs w:val="22"/>
                <w:spacing w:val="-1"/>
              </w:rPr>
              <w:t>0764</w:t>
            </w:r>
          </w:p>
        </w:tc>
        <w:tc>
          <w:tcPr>
            <w:tcW w:w="2552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1" w:hRule="atLeast"/>
        </w:trPr>
        <w:tc>
          <w:tcPr>
            <w:tcW w:w="6823" w:type="dxa"/>
            <w:vAlign w:val="top"/>
            <w:gridSpan w:val="6"/>
          </w:tcPr>
          <w:p>
            <w:pPr>
              <w:pStyle w:val="TableText"/>
              <w:ind w:left="124"/>
              <w:spacing w:before="70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                        0.0755                       0.0719      </w:t>
            </w:r>
            <w:r>
              <w:rPr>
                <w:sz w:val="22"/>
                <w:szCs w:val="22"/>
                <w:spacing w:val="-1"/>
              </w:rPr>
              <w:t xml:space="preserve">             -0.0037</w:t>
            </w:r>
          </w:p>
        </w:tc>
        <w:tc>
          <w:tcPr>
            <w:tcW w:w="2552" w:type="dxa"/>
            <w:vAlign w:val="top"/>
            <w:gridSpan w:val="3"/>
          </w:tcPr>
          <w:p>
            <w:pPr>
              <w:pStyle w:val="TableText"/>
              <w:ind w:left="65"/>
              <w:spacing w:before="70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-6.47                  -4.90%</w:t>
            </w:r>
          </w:p>
        </w:tc>
      </w:tr>
      <w:tr>
        <w:trPr>
          <w:trHeight w:val="300" w:hRule="atLeast"/>
        </w:trPr>
        <w:tc>
          <w:tcPr>
            <w:tcW w:w="6823" w:type="dxa"/>
            <w:vAlign w:val="top"/>
            <w:gridSpan w:val="6"/>
          </w:tcPr>
          <w:p>
            <w:pPr>
              <w:pStyle w:val="TableText"/>
              <w:ind w:left="126"/>
              <w:spacing w:before="69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HVZ                     0.0</w:t>
            </w:r>
            <w:r>
              <w:rPr>
                <w:sz w:val="22"/>
                <w:szCs w:val="22"/>
                <w:spacing w:val="-1"/>
              </w:rPr>
              <w:t>743                       0.0719                    -0.0024</w:t>
            </w:r>
          </w:p>
        </w:tc>
        <w:tc>
          <w:tcPr>
            <w:tcW w:w="2552" w:type="dxa"/>
            <w:vAlign w:val="top"/>
            <w:gridSpan w:val="3"/>
          </w:tcPr>
          <w:p>
            <w:pPr>
              <w:pStyle w:val="TableText"/>
              <w:ind w:left="65"/>
              <w:spacing w:before="69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-5.37                  -3.23%</w:t>
            </w:r>
          </w:p>
        </w:tc>
      </w:tr>
      <w:tr>
        <w:trPr>
          <w:trHeight w:val="300" w:hRule="atLeast"/>
        </w:trPr>
        <w:tc>
          <w:tcPr>
            <w:tcW w:w="6823" w:type="dxa"/>
            <w:vAlign w:val="top"/>
            <w:gridSpan w:val="6"/>
          </w:tcPr>
          <w:p>
            <w:pPr>
              <w:pStyle w:val="TableText"/>
              <w:ind w:left="127"/>
              <w:spacing w:before="69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EP                         0.0742                       0.0</w:t>
            </w:r>
            <w:r>
              <w:rPr>
                <w:sz w:val="22"/>
                <w:szCs w:val="22"/>
                <w:spacing w:val="-1"/>
              </w:rPr>
              <w:t>723                   -0.0019</w:t>
            </w:r>
          </w:p>
        </w:tc>
        <w:tc>
          <w:tcPr>
            <w:tcW w:w="2552" w:type="dxa"/>
            <w:vAlign w:val="top"/>
            <w:gridSpan w:val="3"/>
          </w:tcPr>
          <w:p>
            <w:pPr>
              <w:pStyle w:val="TableText"/>
              <w:ind w:left="65"/>
              <w:spacing w:before="69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-4.00                  -2.56%</w:t>
            </w:r>
          </w:p>
        </w:tc>
      </w:tr>
      <w:tr>
        <w:trPr>
          <w:trHeight w:val="300" w:hRule="atLeast"/>
        </w:trPr>
        <w:tc>
          <w:tcPr>
            <w:tcW w:w="6823" w:type="dxa"/>
            <w:vAlign w:val="top"/>
            <w:gridSpan w:val="6"/>
          </w:tcPr>
          <w:p>
            <w:pPr>
              <w:pStyle w:val="TableText"/>
              <w:ind w:left="126"/>
              <w:spacing w:before="69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RI</w:t>
            </w:r>
            <w:r>
              <w:rPr>
                <w:sz w:val="22"/>
                <w:szCs w:val="22"/>
                <w:spacing w:val="1"/>
              </w:rPr>
              <w:t xml:space="preserve">                         </w:t>
            </w:r>
            <w:r>
              <w:rPr>
                <w:sz w:val="22"/>
                <w:szCs w:val="22"/>
              </w:rPr>
              <w:t>0.0741                       0.0720      </w:t>
            </w:r>
            <w:r>
              <w:rPr>
                <w:sz w:val="22"/>
                <w:szCs w:val="22"/>
                <w:spacing w:val="-1"/>
              </w:rPr>
              <w:t xml:space="preserve">             -0.0020</w:t>
            </w:r>
          </w:p>
        </w:tc>
        <w:tc>
          <w:tcPr>
            <w:tcW w:w="2552" w:type="dxa"/>
            <w:vAlign w:val="top"/>
            <w:gridSpan w:val="3"/>
          </w:tcPr>
          <w:p>
            <w:pPr>
              <w:pStyle w:val="TableText"/>
              <w:ind w:left="65"/>
              <w:spacing w:before="69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-4.59                  -2.70%</w:t>
            </w:r>
          </w:p>
        </w:tc>
      </w:tr>
      <w:tr>
        <w:trPr>
          <w:trHeight w:val="304" w:hRule="atLeast"/>
        </w:trPr>
        <w:tc>
          <w:tcPr>
            <w:tcW w:w="6823" w:type="dxa"/>
            <w:vAlign w:val="top"/>
            <w:gridSpan w:val="6"/>
            <w:tcBorders>
              <w:bottom w:val="single" w:color="000000" w:sz="4" w:space="0"/>
            </w:tcBorders>
          </w:tcPr>
          <w:p>
            <w:pPr>
              <w:pStyle w:val="TableText"/>
              <w:ind w:left="136"/>
              <w:spacing w:before="69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SO</w:t>
            </w:r>
            <w:r>
              <w:rPr>
                <w:sz w:val="22"/>
                <w:szCs w:val="22"/>
                <w:spacing w:val="1"/>
              </w:rPr>
              <w:t xml:space="preserve">                        </w:t>
            </w:r>
            <w:r>
              <w:rPr>
                <w:sz w:val="22"/>
                <w:szCs w:val="22"/>
                <w:spacing w:val="-1"/>
              </w:rPr>
              <w:t>0.0870                       0.0848</w:t>
            </w:r>
            <w:r>
              <w:rPr>
                <w:sz w:val="22"/>
                <w:szCs w:val="22"/>
              </w:rPr>
              <w:t xml:space="preserve">                   </w:t>
            </w:r>
            <w:r>
              <w:rPr>
                <w:sz w:val="22"/>
                <w:szCs w:val="22"/>
                <w:spacing w:val="-1"/>
              </w:rPr>
              <w:t>-0.0022</w:t>
            </w:r>
          </w:p>
        </w:tc>
        <w:tc>
          <w:tcPr>
            <w:tcW w:w="2552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pStyle w:val="TableText"/>
              <w:ind w:left="65"/>
              <w:spacing w:before="69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-6.32                  -2.53%</w:t>
            </w:r>
          </w:p>
        </w:tc>
      </w:tr>
      <w:tr>
        <w:trPr>
          <w:trHeight w:val="913" w:hRule="atLeast"/>
        </w:trPr>
        <w:tc>
          <w:tcPr>
            <w:tcW w:w="6823" w:type="dxa"/>
            <w:vAlign w:val="top"/>
            <w:gridSpan w:val="6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B: Linear models using the top five most important fea</w:t>
            </w:r>
            <w:r>
              <w:rPr>
                <w:sz w:val="24"/>
                <w:szCs w:val="24"/>
                <w:spacing w:val="-1"/>
              </w:rPr>
              <w:t>tures</w:t>
            </w:r>
          </w:p>
        </w:tc>
        <w:tc>
          <w:tcPr>
            <w:tcW w:w="2552" w:type="dxa"/>
            <w:vAlign w:val="top"/>
            <w:gridSpan w:val="3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7" w:hRule="atLeast"/>
        </w:trPr>
        <w:tc>
          <w:tcPr>
            <w:tcW w:w="5638" w:type="dxa"/>
            <w:vAlign w:val="top"/>
            <w:gridSpan w:val="5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2209"/>
              <w:spacing w:before="71" w:line="233" w:lineRule="auto"/>
              <w:rPr>
                <w:sz w:val="22"/>
                <w:szCs w:val="22"/>
              </w:rPr>
            </w:pPr>
            <w:r>
              <w:pict>
                <v:shape id="_x0000_s30" style="position:absolute;margin-left:-199.464pt;margin-top:15.21pt;mso-position-vertical-relative:top-margin-area;mso-position-horizontal-relative:right-margin-area;width:186.2pt;height:0.5pt;z-index:251727872;" fillcolor="#000000" filled="true" stroked="false" coordsize="3723,10" coordorigin="0,0" path="m0,9l1078,9l1078,0l0,0l0,9xem1078,9l1087,9l1087,0l1078,0l1078,9xem1087,9l3723,9l3723,0l1087,0l1087,9xe"/>
              </w:pict>
            </w:r>
            <w:r>
              <w:rPr>
                <w:sz w:val="22"/>
                <w:szCs w:val="22"/>
                <w:spacing w:val="-1"/>
              </w:rPr>
              <w:t>Mean absolute forecast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errors</w:t>
            </w:r>
          </w:p>
          <w:p>
            <w:pPr>
              <w:pStyle w:val="TableText"/>
              <w:ind w:left="1758"/>
              <w:spacing w:before="66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1"/>
              </w:rPr>
              <w:t>Average    </w:t>
            </w:r>
            <w:r>
              <w:rPr>
                <w:sz w:val="22"/>
                <w:szCs w:val="22"/>
                <w:position w:val="-18"/>
              </w:rPr>
              <w:drawing>
                <wp:inline distT="0" distB="0" distL="0" distR="0">
                  <wp:extent cx="604526" cy="324045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4526" cy="3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-18"/>
              </w:rPr>
              <w:drawing>
                <wp:inline distT="0" distB="0" distL="0" distR="0">
                  <wp:extent cx="474588" cy="324045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4588" cy="3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8"/>
              </w:rPr>
              <w:drawing>
                <wp:inline distT="0" distB="0" distL="0" distR="0">
                  <wp:extent cx="5857" cy="6095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57" cy="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-18"/>
              </w:rPr>
              <w:drawing>
                <wp:inline distT="0" distB="0" distL="0" distR="0">
                  <wp:extent cx="594780" cy="324045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780" cy="3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5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484"/>
              <w:spacing w:before="72" w:line="190" w:lineRule="auto"/>
              <w:rPr>
                <w:sz w:val="22"/>
                <w:szCs w:val="22"/>
              </w:rPr>
            </w:pPr>
            <w:r>
              <w:pict>
                <v:shape id="_x0000_s32" style="position:absolute;margin-left:-58.864pt;margin-top:15.21pt;mso-position-vertical-relative:top-margin-area;mso-position-horizontal-relative:right-margin-area;width:54.5pt;height:0.5pt;z-index:251728896;" fillcolor="#000000" filled="true" stroked="false" coordsize="1090,10" coordorigin="0,0" path="m0,9l1080,9l1080,0l0,0l0,9xem1080,9l1089,9l1089,0l1080,0l1080,9xe"/>
              </w:pict>
            </w:r>
            <w:r>
              <w:rPr>
                <w:sz w:val="22"/>
                <w:szCs w:val="22"/>
                <w:spacing w:val="-1"/>
              </w:rPr>
              <w:t>Median</w:t>
            </w:r>
          </w:p>
          <w:p>
            <w:pPr>
              <w:pStyle w:val="TableText"/>
              <w:ind w:left="177"/>
              <w:spacing w:before="26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Average</w:t>
            </w:r>
          </w:p>
        </w:tc>
        <w:tc>
          <w:tcPr>
            <w:tcW w:w="2552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"/>
              <w:spacing w:before="7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absolute forecast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errors</w:t>
            </w:r>
          </w:p>
        </w:tc>
      </w:tr>
      <w:tr>
        <w:trPr>
          <w:trHeight w:val="304" w:hRule="atLeast"/>
        </w:trPr>
        <w:tc>
          <w:tcPr>
            <w:tcW w:w="5638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2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8"/>
              <w:spacing w:before="7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Comparison with RW</w:t>
            </w:r>
          </w:p>
        </w:tc>
      </w:tr>
      <w:tr>
        <w:trPr>
          <w:trHeight w:val="304" w:hRule="atLeast"/>
        </w:trPr>
        <w:tc>
          <w:tcPr>
            <w:tcW w:w="5638" w:type="dxa"/>
            <w:vAlign w:val="top"/>
            <w:gridSpan w:val="5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2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0"/>
              <w:spacing w:before="72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DIFF</w:t>
            </w:r>
            <w:r>
              <w:rPr>
                <w:sz w:val="22"/>
                <w:szCs w:val="22"/>
                <w:spacing w:val="10"/>
              </w:rPr>
              <w:t xml:space="preserve">      </w:t>
            </w:r>
            <w:r>
              <w:rPr>
                <w:sz w:val="22"/>
                <w:szCs w:val="22"/>
                <w:spacing w:val="-2"/>
              </w:rPr>
              <w:t>t-stat</w:t>
            </w:r>
            <w:r>
              <w:rPr>
                <w:sz w:val="22"/>
                <w:szCs w:val="22"/>
                <w:spacing w:val="3"/>
              </w:rPr>
              <w:t xml:space="preserve">     </w:t>
            </w:r>
            <w:r>
              <w:rPr>
                <w:sz w:val="22"/>
                <w:szCs w:val="22"/>
                <w:spacing w:val="-2"/>
              </w:rPr>
              <w:t>%DIFF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9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87"/>
              <w:spacing w:before="73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Benchmark model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9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73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RW                            0.0764                                               </w:t>
            </w:r>
            <w:r>
              <w:rPr>
                <w:sz w:val="22"/>
                <w:szCs w:val="22"/>
                <w:spacing w:val="-1"/>
              </w:rPr>
              <w:t xml:space="preserve">               0.0309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9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978"/>
              <w:spacing w:before="7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Updated models</w:t>
            </w:r>
          </w:p>
        </w:tc>
      </w:tr>
      <w:tr>
        <w:trPr>
          <w:trHeight w:val="320" w:hRule="atLeast"/>
        </w:trPr>
        <w:tc>
          <w:tcPr>
            <w:tcW w:w="17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OLS (Top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5)</w:t>
            </w:r>
          </w:p>
        </w:tc>
        <w:tc>
          <w:tcPr>
            <w:tcW w:w="9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1"/>
              <w:spacing w:before="7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0.0713</w:t>
            </w:r>
          </w:p>
        </w:tc>
        <w:tc>
          <w:tcPr>
            <w:tcW w:w="9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7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-0.0052</w:t>
            </w:r>
          </w:p>
        </w:tc>
        <w:tc>
          <w:tcPr>
            <w:tcW w:w="7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4"/>
              <w:spacing w:before="7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-6.69</w:t>
            </w:r>
          </w:p>
        </w:tc>
        <w:tc>
          <w:tcPr>
            <w:tcW w:w="12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5"/>
              <w:spacing w:before="7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-6.81%</w:t>
            </w:r>
          </w:p>
        </w:tc>
        <w:tc>
          <w:tcPr>
            <w:tcW w:w="11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82"/>
              <w:spacing w:before="7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0.0302</w:t>
            </w:r>
          </w:p>
        </w:tc>
        <w:tc>
          <w:tcPr>
            <w:tcW w:w="8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0"/>
              <w:spacing w:before="7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-0.0006</w:t>
            </w:r>
          </w:p>
        </w:tc>
        <w:tc>
          <w:tcPr>
            <w:tcW w:w="7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6"/>
              <w:spacing w:before="7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-2.02</w:t>
            </w:r>
          </w:p>
        </w:tc>
        <w:tc>
          <w:tcPr>
            <w:tcW w:w="9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8"/>
              <w:spacing w:before="7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-1.94%</w:t>
            </w:r>
          </w:p>
        </w:tc>
      </w:tr>
      <w:tr>
        <w:trPr>
          <w:trHeight w:val="300" w:hRule="atLeast"/>
        </w:trPr>
        <w:tc>
          <w:tcPr>
            <w:tcW w:w="1760" w:type="dxa"/>
            <w:vAlign w:val="top"/>
          </w:tcPr>
          <w:p>
            <w:pPr>
              <w:pStyle w:val="TableText"/>
              <w:ind w:left="126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LASSO (Top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5)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261"/>
              <w:spacing w:before="5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0.0714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174"/>
              <w:spacing w:before="5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-0.0051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134"/>
              <w:spacing w:before="5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-6.49</w:t>
            </w:r>
          </w:p>
        </w:tc>
        <w:tc>
          <w:tcPr>
            <w:tcW w:w="1202" w:type="dxa"/>
            <w:vAlign w:val="top"/>
          </w:tcPr>
          <w:p>
            <w:pPr>
              <w:pStyle w:val="TableText"/>
              <w:ind w:left="195"/>
              <w:spacing w:before="5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-6.68%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382"/>
              <w:spacing w:before="5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0.0303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10"/>
              <w:spacing w:before="5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-0.0006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136"/>
              <w:spacing w:before="5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-2.20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198"/>
              <w:spacing w:before="5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-1.94%</w:t>
            </w:r>
          </w:p>
        </w:tc>
      </w:tr>
      <w:tr>
        <w:trPr>
          <w:trHeight w:val="292" w:hRule="atLeast"/>
        </w:trPr>
        <w:tc>
          <w:tcPr>
            <w:tcW w:w="17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5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Ridge (Top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5)</w:t>
            </w:r>
          </w:p>
        </w:tc>
        <w:tc>
          <w:tcPr>
            <w:tcW w:w="99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1"/>
              <w:spacing w:before="5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0.0713</w:t>
            </w:r>
          </w:p>
        </w:tc>
        <w:tc>
          <w:tcPr>
            <w:tcW w:w="9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4"/>
              <w:spacing w:before="5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-0.0051</w:t>
            </w:r>
          </w:p>
        </w:tc>
        <w:tc>
          <w:tcPr>
            <w:tcW w:w="7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4"/>
              <w:spacing w:before="5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-6.44</w:t>
            </w:r>
          </w:p>
        </w:tc>
        <w:tc>
          <w:tcPr>
            <w:tcW w:w="120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5"/>
              <w:spacing w:before="5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-6.68%</w:t>
            </w:r>
          </w:p>
        </w:tc>
        <w:tc>
          <w:tcPr>
            <w:tcW w:w="11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82"/>
              <w:spacing w:before="5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0.0303</w:t>
            </w:r>
          </w:p>
        </w:tc>
        <w:tc>
          <w:tcPr>
            <w:tcW w:w="87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0"/>
              <w:spacing w:before="5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-0.0006</w:t>
            </w:r>
          </w:p>
        </w:tc>
        <w:tc>
          <w:tcPr>
            <w:tcW w:w="74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6"/>
              <w:spacing w:before="5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-1.98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8"/>
              <w:spacing w:before="5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-1.94%</w:t>
            </w:r>
          </w:p>
        </w:tc>
      </w:tr>
    </w:tbl>
    <w:p>
      <w:pPr>
        <w:pStyle w:val="BodyText"/>
        <w:ind w:left="17"/>
        <w:spacing w:before="42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Panel A reports the time series average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the mean absolute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4"/>
        </w:rPr>
        <w:t>forecast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errors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five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3"/>
        </w:rPr>
        <w:t>xtant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models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their</w:t>
      </w:r>
    </w:p>
    <w:p>
      <w:pPr>
        <w:pStyle w:val="BodyText"/>
        <w:ind w:left="21"/>
        <w:spacing w:before="66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counterparts augmented with TXT and change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TXT.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Difference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calculated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as 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series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aver</w:t>
      </w:r>
      <w:r>
        <w:rPr>
          <w:sz w:val="19"/>
          <w:szCs w:val="19"/>
          <w:spacing w:val="3"/>
        </w:rPr>
        <w:t>age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</w:t>
      </w:r>
    </w:p>
    <w:p>
      <w:pPr>
        <w:pStyle w:val="BodyText"/>
        <w:ind w:left="15"/>
        <w:spacing w:before="68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mean absolute forecast error difference between the augmented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model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correspo</w:t>
      </w:r>
      <w:r>
        <w:rPr>
          <w:sz w:val="19"/>
          <w:szCs w:val="19"/>
          <w:spacing w:val="3"/>
        </w:rPr>
        <w:t>nding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original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model.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</w:p>
    <w:p>
      <w:pPr>
        <w:pStyle w:val="BodyText"/>
        <w:ind w:left="12"/>
        <w:spacing w:before="66" w:line="19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Newey—West t-statistic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Difference is adjusted using three lags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 reported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accordingly.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%Difference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is</w:t>
      </w:r>
    </w:p>
    <w:p>
      <w:pPr>
        <w:pStyle w:val="BodyText"/>
        <w:ind w:left="17"/>
        <w:spacing w:before="66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Difference divided by the time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series average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mean absolute forecast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error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original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model.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Pane</w:t>
      </w:r>
      <w:r>
        <w:rPr>
          <w:sz w:val="19"/>
          <w:szCs w:val="19"/>
          <w:spacing w:val="3"/>
        </w:rPr>
        <w:t>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B</w:t>
      </w:r>
    </w:p>
    <w:p>
      <w:pPr>
        <w:pStyle w:val="BodyText"/>
        <w:ind w:left="15"/>
        <w:spacing w:before="69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reports the time series average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the mean and median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absolute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forecast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errors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updated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models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"/>
        </w:rPr>
        <w:t>ir</w:t>
      </w:r>
    </w:p>
    <w:p>
      <w:pPr>
        <w:pStyle w:val="BodyText"/>
        <w:ind w:left="21"/>
        <w:spacing w:before="66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comparisons with the benchmark model (i.e., the RW model). DIFF is 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series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average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dif</w:t>
      </w:r>
      <w:r>
        <w:rPr>
          <w:sz w:val="19"/>
          <w:szCs w:val="19"/>
          <w:spacing w:val="3"/>
        </w:rPr>
        <w:t>ference</w:t>
      </w:r>
    </w:p>
    <w:p>
      <w:pPr>
        <w:pStyle w:val="BodyText"/>
        <w:ind w:left="21"/>
        <w:spacing w:before="68" w:line="20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calculated as the mean (median) absolute forecast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error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model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minus that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benchmark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model.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The</w:t>
      </w:r>
    </w:p>
    <w:p>
      <w:pPr>
        <w:pStyle w:val="BodyText"/>
        <w:ind w:left="12"/>
        <w:spacing w:before="65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Newey—West t-statistic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DIFF is adjusted using three lags and reported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accordingly.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%DIFF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DIFF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divided by</w:t>
      </w:r>
    </w:p>
    <w:p>
      <w:pPr>
        <w:pStyle w:val="BodyText"/>
        <w:ind w:left="16"/>
        <w:spacing w:before="66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time series average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the mean (median) absolute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forecast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error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benchmark model.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In both panels, the</w:t>
      </w:r>
    </w:p>
    <w:p>
      <w:pPr>
        <w:pStyle w:val="BodyText"/>
        <w:ind w:left="21"/>
        <w:spacing w:before="69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absolute forecast error is defined as the absolute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dif</w:t>
      </w:r>
      <w:r>
        <w:rPr>
          <w:sz w:val="19"/>
          <w:szCs w:val="19"/>
          <w:spacing w:val="3"/>
        </w:rPr>
        <w:t>ference between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actual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one-year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ahead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earnings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</w:p>
    <w:p>
      <w:pPr>
        <w:pStyle w:val="BodyText"/>
        <w:ind w:left="20" w:right="15"/>
        <w:spacing w:before="65" w:line="25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corresponding model-based earnings forecasts scaled by market equity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at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three months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after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last fiscal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year.</w:t>
      </w:r>
    </w:p>
    <w:p>
      <w:pPr>
        <w:spacing w:line="258" w:lineRule="auto"/>
        <w:sectPr>
          <w:footerReference w:type="default" r:id="rId98"/>
          <w:pgSz w:w="12240" w:h="15840"/>
          <w:pgMar w:top="400" w:right="1437" w:bottom="1526" w:left="1426" w:header="0" w:footer="1281" w:gutter="0"/>
        </w:sectPr>
        <w:rPr>
          <w:sz w:val="19"/>
          <w:szCs w:val="19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146"/>
        <w:spacing w:before="69" w:line="186" w:lineRule="auto"/>
        <w:outlineLvl w:val="0"/>
        <w:rPr/>
      </w:pPr>
      <w:r>
        <w:rPr>
          <w:b/>
          <w:bCs/>
        </w:rPr>
        <w:t>Table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10: Comparison of forecast accuracy with</w:t>
      </w:r>
      <w:r>
        <w:rPr>
          <w:b/>
          <w:bCs/>
          <w:spacing w:val="-1"/>
        </w:rPr>
        <w:t xml:space="preserve"> alternative deflators.</w:t>
      </w:r>
    </w:p>
    <w:p>
      <w:pPr>
        <w:spacing w:before="80"/>
        <w:rPr/>
      </w:pPr>
      <w:r/>
    </w:p>
    <w:p>
      <w:pPr>
        <w:spacing w:before="79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5"/>
        <w:gridCol w:w="351"/>
        <w:gridCol w:w="1060"/>
        <w:gridCol w:w="956"/>
        <w:gridCol w:w="693"/>
        <w:gridCol w:w="954"/>
        <w:gridCol w:w="1536"/>
        <w:gridCol w:w="962"/>
        <w:gridCol w:w="746"/>
        <w:gridCol w:w="932"/>
      </w:tblGrid>
      <w:tr>
        <w:trPr>
          <w:trHeight w:val="928" w:hRule="atLeast"/>
        </w:trPr>
        <w:tc>
          <w:tcPr>
            <w:tcW w:w="5199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05" w:hanging="1094"/>
              <w:spacing w:before="72" w:line="232" w:lineRule="auto"/>
              <w:tabs>
                <w:tab w:val="left" w:pos="1623"/>
                <w:tab w:val="left" w:pos="289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auto"/>
              </w:rPr>
              <w:tab/>
            </w:r>
            <w:r>
              <w:rPr>
                <w:sz w:val="22"/>
                <w:szCs w:val="22"/>
                <w:u w:val="single" w:color="auto"/>
              </w:rPr>
              <w:t>Forecast errors deflated by tota</w:t>
            </w:r>
            <w:r>
              <w:rPr>
                <w:sz w:val="22"/>
                <w:szCs w:val="22"/>
                <w:u w:val="single" w:color="auto"/>
                <w:spacing w:val="-1"/>
              </w:rPr>
              <w:t>l assets   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auto"/>
              </w:rPr>
              <w:tab/>
            </w:r>
            <w:r>
              <w:rPr>
                <w:sz w:val="22"/>
                <w:szCs w:val="22"/>
                <w:u w:val="single" w:color="auto"/>
                <w:spacing w:val="-1"/>
              </w:rPr>
              <w:t>Comparison with RW       </w:t>
            </w:r>
          </w:p>
          <w:p>
            <w:pPr>
              <w:pStyle w:val="TableText"/>
              <w:ind w:left="1520"/>
              <w:spacing w:line="15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Average</w:t>
            </w:r>
          </w:p>
          <w:p>
            <w:pPr>
              <w:pStyle w:val="TableText"/>
              <w:ind w:left="2771"/>
              <w:spacing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DIFF       t-stat</w:t>
            </w:r>
            <w:r>
              <w:rPr>
                <w:sz w:val="22"/>
                <w:szCs w:val="22"/>
                <w:spacing w:val="7"/>
              </w:rPr>
              <w:t xml:space="preserve">     </w:t>
            </w:r>
            <w:r>
              <w:rPr>
                <w:sz w:val="22"/>
                <w:szCs w:val="22"/>
                <w:spacing w:val="-1"/>
              </w:rPr>
              <w:t>%DIFF</w:t>
            </w:r>
          </w:p>
        </w:tc>
        <w:tc>
          <w:tcPr>
            <w:tcW w:w="4176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0"/>
              <w:spacing w:before="72" w:line="233" w:lineRule="auto"/>
              <w:rPr>
                <w:sz w:val="22"/>
                <w:szCs w:val="22"/>
              </w:rPr>
            </w:pPr>
            <w:r>
              <w:pict>
                <v:shape id="_x0000_s34" style="position:absolute;margin-left:-189.224pt;margin-top:15.23pt;mso-position-vertical-relative:top-margin-area;mso-position-horizontal-relative:right-margin-area;width:189.3pt;height:0.5pt;z-index:251729920;" fillcolor="#000000" filled="true" stroked="false" coordsize="3786,10" coordorigin="0,0" path="m0,9l1101,9l1101,0l0,0l0,9xem1101,9l1111,9l1111,0l1101,0l1101,9xem1111,9l3785,9l3785,0l1111,0l1111,9xe"/>
              </w:pict>
            </w:r>
            <w:r>
              <w:rPr>
                <w:sz w:val="22"/>
                <w:szCs w:val="22"/>
                <w:spacing w:val="-1"/>
              </w:rPr>
              <w:t>Per share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forecast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errors</w:t>
            </w:r>
          </w:p>
          <w:p>
            <w:pPr>
              <w:pStyle w:val="TableText"/>
              <w:spacing w:before="66" w:line="511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  <w:w w:val="95"/>
                <w:position w:val="11"/>
              </w:rPr>
              <w:t>Average</w:t>
            </w:r>
            <w:r>
              <w:rPr>
                <w:sz w:val="22"/>
                <w:szCs w:val="22"/>
                <w:spacing w:val="7"/>
                <w:position w:val="11"/>
              </w:rPr>
              <w:t xml:space="preserve">   </w:t>
            </w:r>
            <w:r>
              <w:rPr>
                <w:sz w:val="22"/>
                <w:szCs w:val="22"/>
                <w:position w:val="-7"/>
              </w:rPr>
              <w:drawing>
                <wp:inline distT="0" distB="0" distL="0" distR="0">
                  <wp:extent cx="634926" cy="324045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4926" cy="3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spacing w:val="-9"/>
                <w:w w:val="95"/>
                <w:position w:val="25"/>
              </w:rPr>
              <w:t>ri</w:t>
            </w:r>
            <w:r>
              <w:ruby>
                <w:rubyPr>
                  <w:rubyAlign w:val="left"/>
                  <w:hpsRaise w:val="12"/>
                  <w:hps w:val="22"/>
                  <w:hpsBaseText w:val="22"/>
                </w:rubyPr>
                <w:rt>
                  <w:r>
                    <w:rPr>
                      <w:sz w:val="22"/>
                      <w:szCs w:val="22"/>
                      <w:w w:val="101"/>
                      <w:position w:val="12"/>
                    </w:rPr>
                    <w:t>s</w:t>
                  </w:r>
                </w:rt>
                <w:rubyBase>
                  <w:r>
                    <w:rPr>
                      <w:sz w:val="22"/>
                      <w:szCs w:val="22"/>
                      <w:w w:val="88"/>
                      <w:position w:val="-5"/>
                    </w:rPr>
                    <w:t>t</w:t>
                  </w:r>
                </w:rubyBase>
              </w:ruby>
            </w:r>
            <w:r>
              <w:rPr>
                <w:sz w:val="22"/>
                <w:szCs w:val="22"/>
                <w:spacing w:val="-9"/>
                <w:w w:val="95"/>
                <w:position w:val="11"/>
              </w:rPr>
              <w:t>-os</w:t>
            </w:r>
            <w:r>
              <w:ruby>
                <w:rubyPr>
                  <w:rubyAlign w:val="left"/>
                  <w:hpsRaise w:val="12"/>
                  <w:hps w:val="22"/>
                  <w:hpsBaseText w:val="22"/>
                </w:rubyPr>
                <w:rt>
                  <w:r>
                    <w:rPr>
                      <w:sz w:val="22"/>
                      <w:szCs w:val="22"/>
                      <w:w w:val="88"/>
                      <w:position w:val="12"/>
                    </w:rPr>
                    <w:t>n</w:t>
                  </w:r>
                </w:rt>
                <w:rubyBase>
                  <w:r>
                    <w:rPr>
                      <w:sz w:val="22"/>
                      <w:szCs w:val="22"/>
                      <w:w w:val="101"/>
                      <w:position w:val="-5"/>
                    </w:rPr>
                    <w:t>t</w:t>
                  </w:r>
                </w:rubyBase>
              </w:ruby>
            </w:r>
            <w:r>
              <w:rPr>
                <w:sz w:val="22"/>
                <w:szCs w:val="22"/>
                <w:spacing w:val="-9"/>
                <w:w w:val="95"/>
                <w:position w:val="-5"/>
              </w:rPr>
              <w:t>a</w:t>
            </w:r>
            <w:r>
              <w:ruby>
                <w:rubyPr>
                  <w:rubyAlign w:val="left"/>
                  <w:hpsRaise w:val="12"/>
                  <w:hps w:val="22"/>
                  <w:hpsBaseText w:val="22"/>
                </w:rubyPr>
                <w:rt>
                  <w:r>
                    <w:rPr>
                      <w:sz w:val="22"/>
                      <w:szCs w:val="22"/>
                      <w:w w:val="95"/>
                      <w:position w:val="12"/>
                    </w:rPr>
                    <w:t>w</w:t>
                  </w:r>
                </w:rt>
                <w:rubyBase>
                  <w:r>
                    <w:rPr>
                      <w:sz w:val="22"/>
                      <w:szCs w:val="22"/>
                      <w:w w:val="101"/>
                      <w:position w:val="-5"/>
                    </w:rPr>
                    <w:t>t</w:t>
                  </w:r>
                </w:rubyBase>
              </w:ruby>
            </w:r>
            <w:r>
              <w:rPr>
                <w:sz w:val="22"/>
                <w:szCs w:val="22"/>
                <w:spacing w:val="-9"/>
                <w:w w:val="95"/>
                <w:position w:val="25"/>
              </w:rPr>
              <w:t>i</w:t>
            </w:r>
            <w:r>
              <w:rPr>
                <w:sz w:val="22"/>
                <w:szCs w:val="22"/>
                <w:position w:val="-7"/>
              </w:rPr>
              <w:drawing>
                <wp:inline distT="0" distB="0" distL="0" distR="0">
                  <wp:extent cx="612250" cy="324045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2250" cy="3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87"/>
              <w:spacing w:before="70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Benchmark model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71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RW                        0.0593                  </w:t>
            </w:r>
            <w:r>
              <w:rPr>
                <w:sz w:val="22"/>
                <w:szCs w:val="22"/>
                <w:spacing w:val="-1"/>
              </w:rPr>
              <w:t xml:space="preserve">                                                0.7378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65"/>
              <w:spacing w:before="7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Extant models</w:t>
            </w:r>
          </w:p>
        </w:tc>
      </w:tr>
      <w:tr>
        <w:trPr>
          <w:trHeight w:val="298" w:hRule="atLeast"/>
        </w:trPr>
        <w:tc>
          <w:tcPr>
            <w:tcW w:w="11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72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</w:t>
            </w:r>
          </w:p>
        </w:tc>
        <w:tc>
          <w:tcPr>
            <w:tcW w:w="141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615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0.0595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6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0.0002</w:t>
            </w:r>
          </w:p>
        </w:tc>
        <w:tc>
          <w:tcPr>
            <w:tcW w:w="6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7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1.03</w:t>
            </w:r>
          </w:p>
        </w:tc>
        <w:tc>
          <w:tcPr>
            <w:tcW w:w="9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5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0.38%</w:t>
            </w:r>
          </w:p>
        </w:tc>
        <w:tc>
          <w:tcPr>
            <w:tcW w:w="15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88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0.7436</w:t>
            </w:r>
          </w:p>
        </w:tc>
        <w:tc>
          <w:tcPr>
            <w:tcW w:w="9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0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0.0058</w:t>
            </w:r>
          </w:p>
        </w:tc>
        <w:tc>
          <w:tcPr>
            <w:tcW w:w="7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3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1.25</w:t>
            </w:r>
          </w:p>
        </w:tc>
        <w:tc>
          <w:tcPr>
            <w:tcW w:w="9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4"/>
              <w:spacing w:before="6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0.79%</w:t>
            </w:r>
          </w:p>
        </w:tc>
      </w:tr>
      <w:tr>
        <w:trPr>
          <w:trHeight w:val="300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126"/>
              <w:spacing w:before="77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HVZ</w:t>
            </w:r>
          </w:p>
        </w:tc>
        <w:tc>
          <w:tcPr>
            <w:tcW w:w="1411" w:type="dxa"/>
            <w:vAlign w:val="top"/>
            <w:gridSpan w:val="2"/>
          </w:tcPr>
          <w:p>
            <w:pPr>
              <w:pStyle w:val="TableText"/>
              <w:ind w:left="61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0.0597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0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0.0005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177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1.02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8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0.77%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788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0.7350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18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-0.0028</w:t>
            </w:r>
          </w:p>
        </w:tc>
        <w:tc>
          <w:tcPr>
            <w:tcW w:w="746" w:type="dxa"/>
            <w:vAlign w:val="top"/>
          </w:tcPr>
          <w:p>
            <w:pPr>
              <w:pStyle w:val="TableText"/>
              <w:ind w:left="14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-0.52</w:t>
            </w:r>
          </w:p>
        </w:tc>
        <w:tc>
          <w:tcPr>
            <w:tcW w:w="932" w:type="dxa"/>
            <w:vAlign w:val="top"/>
          </w:tcPr>
          <w:p>
            <w:pPr>
              <w:pStyle w:val="TableText"/>
              <w:ind w:left="19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-0.38%</w:t>
            </w:r>
          </w:p>
        </w:tc>
      </w:tr>
      <w:tr>
        <w:trPr>
          <w:trHeight w:val="300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127"/>
              <w:spacing w:before="7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EP</w:t>
            </w:r>
          </w:p>
        </w:tc>
        <w:tc>
          <w:tcPr>
            <w:tcW w:w="1411" w:type="dxa"/>
            <w:vAlign w:val="top"/>
            <w:gridSpan w:val="2"/>
          </w:tcPr>
          <w:p>
            <w:pPr>
              <w:pStyle w:val="TableText"/>
              <w:ind w:left="61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0.0612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0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0.0020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177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1.78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8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3.30%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788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0.7283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18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-0.0095</w:t>
            </w:r>
          </w:p>
        </w:tc>
        <w:tc>
          <w:tcPr>
            <w:tcW w:w="746" w:type="dxa"/>
            <w:vAlign w:val="top"/>
          </w:tcPr>
          <w:p>
            <w:pPr>
              <w:pStyle w:val="TableText"/>
              <w:ind w:left="14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-1.50</w:t>
            </w:r>
          </w:p>
        </w:tc>
        <w:tc>
          <w:tcPr>
            <w:tcW w:w="932" w:type="dxa"/>
            <w:vAlign w:val="top"/>
          </w:tcPr>
          <w:p>
            <w:pPr>
              <w:pStyle w:val="TableText"/>
              <w:ind w:left="19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-1.28%</w:t>
            </w:r>
          </w:p>
        </w:tc>
      </w:tr>
      <w:tr>
        <w:trPr>
          <w:trHeight w:val="300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126"/>
              <w:spacing w:before="7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</w:t>
            </w:r>
          </w:p>
        </w:tc>
        <w:tc>
          <w:tcPr>
            <w:tcW w:w="1411" w:type="dxa"/>
            <w:vAlign w:val="top"/>
            <w:gridSpan w:val="2"/>
          </w:tcPr>
          <w:p>
            <w:pPr>
              <w:pStyle w:val="TableText"/>
              <w:ind w:left="61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0.0609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0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0.0016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177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1.67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81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2.78%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788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0.7272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18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-0.0106</w:t>
            </w:r>
          </w:p>
        </w:tc>
        <w:tc>
          <w:tcPr>
            <w:tcW w:w="746" w:type="dxa"/>
            <w:vAlign w:val="top"/>
          </w:tcPr>
          <w:p>
            <w:pPr>
              <w:pStyle w:val="TableText"/>
              <w:ind w:left="14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-1.73</w:t>
            </w:r>
          </w:p>
        </w:tc>
        <w:tc>
          <w:tcPr>
            <w:tcW w:w="932" w:type="dxa"/>
            <w:vAlign w:val="top"/>
          </w:tcPr>
          <w:p>
            <w:pPr>
              <w:pStyle w:val="TableText"/>
              <w:ind w:left="19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-1.44%</w:t>
            </w:r>
          </w:p>
        </w:tc>
      </w:tr>
      <w:tr>
        <w:trPr>
          <w:trHeight w:val="306" w:hRule="atLeast"/>
        </w:trPr>
        <w:tc>
          <w:tcPr>
            <w:tcW w:w="11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6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SO</w:t>
            </w:r>
          </w:p>
        </w:tc>
        <w:tc>
          <w:tcPr>
            <w:tcW w:w="1411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615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0.0773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6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0.0180</w:t>
            </w:r>
          </w:p>
        </w:tc>
        <w:tc>
          <w:tcPr>
            <w:tcW w:w="6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1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6.11</w:t>
            </w:r>
          </w:p>
        </w:tc>
        <w:tc>
          <w:tcPr>
            <w:tcW w:w="95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5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30.34%</w:t>
            </w:r>
          </w:p>
        </w:tc>
        <w:tc>
          <w:tcPr>
            <w:tcW w:w="15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88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0.7594</w:t>
            </w:r>
          </w:p>
        </w:tc>
        <w:tc>
          <w:tcPr>
            <w:tcW w:w="9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0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0.0216</w:t>
            </w:r>
          </w:p>
        </w:tc>
        <w:tc>
          <w:tcPr>
            <w:tcW w:w="74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3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1.82</w:t>
            </w:r>
          </w:p>
        </w:tc>
        <w:tc>
          <w:tcPr>
            <w:tcW w:w="9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0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2.93%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78"/>
              <w:spacing w:before="72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Linear machine learning mo</w:t>
            </w:r>
            <w:r>
              <w:rPr>
                <w:sz w:val="22"/>
                <w:szCs w:val="22"/>
                <w:spacing w:val="-1"/>
              </w:rPr>
              <w:t>dels</w:t>
            </w:r>
          </w:p>
        </w:tc>
      </w:tr>
      <w:tr>
        <w:trPr>
          <w:trHeight w:val="301" w:hRule="atLeast"/>
        </w:trPr>
        <w:tc>
          <w:tcPr>
            <w:tcW w:w="11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OLS</w:t>
            </w:r>
          </w:p>
        </w:tc>
        <w:tc>
          <w:tcPr>
            <w:tcW w:w="141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615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0.0590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2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-0.0003</w:t>
            </w:r>
          </w:p>
        </w:tc>
        <w:tc>
          <w:tcPr>
            <w:tcW w:w="6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6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-0.35</w:t>
            </w:r>
          </w:p>
        </w:tc>
        <w:tc>
          <w:tcPr>
            <w:tcW w:w="9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4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-0.49%</w:t>
            </w:r>
          </w:p>
        </w:tc>
        <w:tc>
          <w:tcPr>
            <w:tcW w:w="15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88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0.7077</w:t>
            </w:r>
          </w:p>
        </w:tc>
        <w:tc>
          <w:tcPr>
            <w:tcW w:w="9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6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-0.0301</w:t>
            </w:r>
          </w:p>
        </w:tc>
        <w:tc>
          <w:tcPr>
            <w:tcW w:w="7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2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-4.92</w:t>
            </w:r>
          </w:p>
        </w:tc>
        <w:tc>
          <w:tcPr>
            <w:tcW w:w="9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3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-4.08%</w:t>
            </w:r>
          </w:p>
        </w:tc>
      </w:tr>
      <w:tr>
        <w:trPr>
          <w:trHeight w:val="298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126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LASSO</w:t>
            </w:r>
          </w:p>
        </w:tc>
        <w:tc>
          <w:tcPr>
            <w:tcW w:w="1411" w:type="dxa"/>
            <w:vAlign w:val="top"/>
            <w:gridSpan w:val="2"/>
          </w:tcPr>
          <w:p>
            <w:pPr>
              <w:pStyle w:val="TableText"/>
              <w:ind w:left="615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0.0588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132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-0.0005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86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-0.56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14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-0.79%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788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0.7045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186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-0.0333</w:t>
            </w:r>
          </w:p>
        </w:tc>
        <w:tc>
          <w:tcPr>
            <w:tcW w:w="746" w:type="dxa"/>
            <w:vAlign w:val="top"/>
          </w:tcPr>
          <w:p>
            <w:pPr>
              <w:pStyle w:val="TableText"/>
              <w:ind w:left="142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-5.46</w:t>
            </w:r>
          </w:p>
        </w:tc>
        <w:tc>
          <w:tcPr>
            <w:tcW w:w="932" w:type="dxa"/>
            <w:vAlign w:val="top"/>
          </w:tcPr>
          <w:p>
            <w:pPr>
              <w:pStyle w:val="TableText"/>
              <w:ind w:left="193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-4.52%</w:t>
            </w:r>
          </w:p>
        </w:tc>
      </w:tr>
      <w:tr>
        <w:trPr>
          <w:trHeight w:val="305" w:hRule="atLeast"/>
        </w:trPr>
        <w:tc>
          <w:tcPr>
            <w:tcW w:w="11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7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Ridge</w:t>
            </w:r>
          </w:p>
        </w:tc>
        <w:tc>
          <w:tcPr>
            <w:tcW w:w="1411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615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0.0589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2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-0.0004</w:t>
            </w:r>
          </w:p>
        </w:tc>
        <w:tc>
          <w:tcPr>
            <w:tcW w:w="6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6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-0.42</w:t>
            </w:r>
          </w:p>
        </w:tc>
        <w:tc>
          <w:tcPr>
            <w:tcW w:w="95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4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-0.60%</w:t>
            </w:r>
          </w:p>
        </w:tc>
        <w:tc>
          <w:tcPr>
            <w:tcW w:w="15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88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0.7060</w:t>
            </w:r>
          </w:p>
        </w:tc>
        <w:tc>
          <w:tcPr>
            <w:tcW w:w="9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6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-0.0318</w:t>
            </w:r>
          </w:p>
        </w:tc>
        <w:tc>
          <w:tcPr>
            <w:tcW w:w="74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2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-5.28</w:t>
            </w:r>
          </w:p>
        </w:tc>
        <w:tc>
          <w:tcPr>
            <w:tcW w:w="9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3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-4.31%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17"/>
              <w:spacing w:before="7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Nonlinear machine learning models</w:t>
            </w:r>
          </w:p>
        </w:tc>
      </w:tr>
      <w:tr>
        <w:trPr>
          <w:trHeight w:val="301" w:hRule="atLeast"/>
        </w:trPr>
        <w:tc>
          <w:tcPr>
            <w:tcW w:w="11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8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RF</w:t>
            </w:r>
          </w:p>
        </w:tc>
        <w:tc>
          <w:tcPr>
            <w:tcW w:w="141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615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0.0546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2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-0.0047</w:t>
            </w:r>
          </w:p>
        </w:tc>
        <w:tc>
          <w:tcPr>
            <w:tcW w:w="6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6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-7.74</w:t>
            </w:r>
          </w:p>
        </w:tc>
        <w:tc>
          <w:tcPr>
            <w:tcW w:w="9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4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-7.90%</w:t>
            </w:r>
          </w:p>
        </w:tc>
        <w:tc>
          <w:tcPr>
            <w:tcW w:w="15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88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0.6815</w:t>
            </w:r>
          </w:p>
        </w:tc>
        <w:tc>
          <w:tcPr>
            <w:tcW w:w="9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6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-0.0563</w:t>
            </w:r>
          </w:p>
        </w:tc>
        <w:tc>
          <w:tcPr>
            <w:tcW w:w="7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2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-8.54</w:t>
            </w:r>
          </w:p>
        </w:tc>
        <w:tc>
          <w:tcPr>
            <w:tcW w:w="9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3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-7.63%</w:t>
            </w:r>
          </w:p>
        </w:tc>
      </w:tr>
      <w:tr>
        <w:trPr>
          <w:trHeight w:val="300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130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GBR</w:t>
            </w:r>
          </w:p>
        </w:tc>
        <w:tc>
          <w:tcPr>
            <w:tcW w:w="1411" w:type="dxa"/>
            <w:vAlign w:val="top"/>
            <w:gridSpan w:val="2"/>
          </w:tcPr>
          <w:p>
            <w:pPr>
              <w:pStyle w:val="TableText"/>
              <w:ind w:left="615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0.0543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132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-0.0050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86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-6.80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14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-8.40%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788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0.6712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186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-0.0666</w:t>
            </w:r>
          </w:p>
        </w:tc>
        <w:tc>
          <w:tcPr>
            <w:tcW w:w="746" w:type="dxa"/>
            <w:vAlign w:val="top"/>
          </w:tcPr>
          <w:p>
            <w:pPr>
              <w:pStyle w:val="TableText"/>
              <w:ind w:left="142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-8.62</w:t>
            </w:r>
          </w:p>
        </w:tc>
        <w:tc>
          <w:tcPr>
            <w:tcW w:w="932" w:type="dxa"/>
            <w:vAlign w:val="top"/>
          </w:tcPr>
          <w:p>
            <w:pPr>
              <w:pStyle w:val="TableText"/>
              <w:ind w:left="193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-9.02%</w:t>
            </w:r>
          </w:p>
        </w:tc>
      </w:tr>
      <w:tr>
        <w:trPr>
          <w:trHeight w:val="303" w:hRule="atLeast"/>
        </w:trPr>
        <w:tc>
          <w:tcPr>
            <w:tcW w:w="11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ANN</w:t>
            </w:r>
          </w:p>
        </w:tc>
        <w:tc>
          <w:tcPr>
            <w:tcW w:w="1411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615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0.0570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2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-0.0023</w:t>
            </w:r>
          </w:p>
        </w:tc>
        <w:tc>
          <w:tcPr>
            <w:tcW w:w="6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6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-3.08</w:t>
            </w:r>
          </w:p>
        </w:tc>
        <w:tc>
          <w:tcPr>
            <w:tcW w:w="95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4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-3.82%</w:t>
            </w:r>
          </w:p>
        </w:tc>
        <w:tc>
          <w:tcPr>
            <w:tcW w:w="15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88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0.7048</w:t>
            </w:r>
          </w:p>
        </w:tc>
        <w:tc>
          <w:tcPr>
            <w:tcW w:w="9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6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-0.0330</w:t>
            </w:r>
          </w:p>
        </w:tc>
        <w:tc>
          <w:tcPr>
            <w:tcW w:w="74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2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-5.09</w:t>
            </w:r>
          </w:p>
        </w:tc>
        <w:tc>
          <w:tcPr>
            <w:tcW w:w="9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3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-4.48%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79"/>
              <w:spacing w:before="7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Composite models</w:t>
            </w:r>
          </w:p>
        </w:tc>
      </w:tr>
      <w:tr>
        <w:trPr>
          <w:trHeight w:val="320" w:hRule="atLeast"/>
        </w:trPr>
        <w:tc>
          <w:tcPr>
            <w:tcW w:w="1536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COMP_EXT</w:t>
            </w:r>
          </w:p>
        </w:tc>
        <w:tc>
          <w:tcPr>
            <w:tcW w:w="10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4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0.0597</w:t>
            </w:r>
          </w:p>
        </w:tc>
        <w:tc>
          <w:tcPr>
            <w:tcW w:w="9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6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0.0005</w:t>
            </w:r>
          </w:p>
        </w:tc>
        <w:tc>
          <w:tcPr>
            <w:tcW w:w="6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9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0.73</w:t>
            </w:r>
          </w:p>
        </w:tc>
        <w:tc>
          <w:tcPr>
            <w:tcW w:w="9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5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0.79%</w:t>
            </w:r>
          </w:p>
        </w:tc>
        <w:tc>
          <w:tcPr>
            <w:tcW w:w="15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88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0.7198</w:t>
            </w:r>
          </w:p>
        </w:tc>
        <w:tc>
          <w:tcPr>
            <w:tcW w:w="9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6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-0.0180</w:t>
            </w:r>
          </w:p>
        </w:tc>
        <w:tc>
          <w:tcPr>
            <w:tcW w:w="7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2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-3.12</w:t>
            </w:r>
          </w:p>
        </w:tc>
        <w:tc>
          <w:tcPr>
            <w:tcW w:w="9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3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-2.44%</w:t>
            </w:r>
          </w:p>
        </w:tc>
      </w:tr>
      <w:tr>
        <w:trPr>
          <w:trHeight w:val="300" w:hRule="atLeast"/>
        </w:trPr>
        <w:tc>
          <w:tcPr>
            <w:tcW w:w="1536" w:type="dxa"/>
            <w:vAlign w:val="top"/>
            <w:gridSpan w:val="2"/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264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0.0588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132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-0.0004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86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-0.50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14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-0.71%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788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0.7055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186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-0.0323</w:t>
            </w:r>
          </w:p>
        </w:tc>
        <w:tc>
          <w:tcPr>
            <w:tcW w:w="746" w:type="dxa"/>
            <w:vAlign w:val="top"/>
          </w:tcPr>
          <w:p>
            <w:pPr>
              <w:pStyle w:val="TableText"/>
              <w:ind w:left="142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-5.25</w:t>
            </w:r>
          </w:p>
        </w:tc>
        <w:tc>
          <w:tcPr>
            <w:tcW w:w="932" w:type="dxa"/>
            <w:vAlign w:val="top"/>
          </w:tcPr>
          <w:p>
            <w:pPr>
              <w:pStyle w:val="TableText"/>
              <w:ind w:left="193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-4.38%</w:t>
            </w:r>
          </w:p>
        </w:tc>
      </w:tr>
      <w:tr>
        <w:trPr>
          <w:trHeight w:val="300" w:hRule="atLeast"/>
        </w:trPr>
        <w:tc>
          <w:tcPr>
            <w:tcW w:w="1536" w:type="dxa"/>
            <w:vAlign w:val="top"/>
            <w:gridSpan w:val="2"/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264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0.0542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132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-0.0051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86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-7.22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14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-8.59%</w:t>
            </w:r>
          </w:p>
        </w:tc>
        <w:tc>
          <w:tcPr>
            <w:tcW w:w="1536" w:type="dxa"/>
            <w:vAlign w:val="top"/>
          </w:tcPr>
          <w:p>
            <w:pPr>
              <w:pStyle w:val="TableText"/>
              <w:ind w:left="788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0.6701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186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-0.0677</w:t>
            </w:r>
          </w:p>
        </w:tc>
        <w:tc>
          <w:tcPr>
            <w:tcW w:w="746" w:type="dxa"/>
            <w:vAlign w:val="top"/>
          </w:tcPr>
          <w:p>
            <w:pPr>
              <w:pStyle w:val="TableText"/>
              <w:ind w:left="142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-8.92</w:t>
            </w:r>
          </w:p>
        </w:tc>
        <w:tc>
          <w:tcPr>
            <w:tcW w:w="932" w:type="dxa"/>
            <w:vAlign w:val="top"/>
          </w:tcPr>
          <w:p>
            <w:pPr>
              <w:pStyle w:val="TableText"/>
              <w:ind w:left="193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-9.17%</w:t>
            </w:r>
          </w:p>
        </w:tc>
      </w:tr>
      <w:tr>
        <w:trPr>
          <w:trHeight w:val="290" w:hRule="atLeast"/>
        </w:trPr>
        <w:tc>
          <w:tcPr>
            <w:tcW w:w="1536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COMP_ML</w:t>
            </w:r>
          </w:p>
        </w:tc>
        <w:tc>
          <w:tcPr>
            <w:tcW w:w="10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4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0.0553</w:t>
            </w:r>
          </w:p>
        </w:tc>
        <w:tc>
          <w:tcPr>
            <w:tcW w:w="9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2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-0.0040</w:t>
            </w:r>
          </w:p>
        </w:tc>
        <w:tc>
          <w:tcPr>
            <w:tcW w:w="6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6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-5.50</w:t>
            </w:r>
          </w:p>
        </w:tc>
        <w:tc>
          <w:tcPr>
            <w:tcW w:w="95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4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-6.68%</w:t>
            </w:r>
          </w:p>
        </w:tc>
        <w:tc>
          <w:tcPr>
            <w:tcW w:w="15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88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0.6770</w:t>
            </w:r>
          </w:p>
        </w:tc>
        <w:tc>
          <w:tcPr>
            <w:tcW w:w="96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6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-0.0608</w:t>
            </w:r>
          </w:p>
        </w:tc>
        <w:tc>
          <w:tcPr>
            <w:tcW w:w="74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2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-8.23</w:t>
            </w:r>
          </w:p>
        </w:tc>
        <w:tc>
          <w:tcPr>
            <w:tcW w:w="9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3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-8.24%</w:t>
            </w:r>
          </w:p>
        </w:tc>
      </w:tr>
    </w:tbl>
    <w:p>
      <w:pPr>
        <w:pStyle w:val="BodyText"/>
        <w:ind w:left="16" w:right="75" w:firstLine="3"/>
        <w:spacing w:before="41" w:line="26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table reports the time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series average o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the mean absolute forecast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errors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for 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12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individual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models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4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composite models and compares them with the values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the benchmark RW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model.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 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four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columns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left,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absolute forecast error is calculated as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absolute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value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differen</w:t>
      </w:r>
      <w:r>
        <w:rPr>
          <w:sz w:val="19"/>
          <w:szCs w:val="19"/>
          <w:spacing w:val="3"/>
        </w:rPr>
        <w:t>ce between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actual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one-year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ahead</w:t>
      </w:r>
    </w:p>
    <w:p>
      <w:pPr>
        <w:pStyle w:val="BodyText"/>
        <w:ind w:left="21" w:right="65"/>
        <w:spacing w:before="28" w:line="25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earnings and the model-based earnings forecasts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scaled by total assets.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four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columns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3"/>
        </w:rPr>
        <w:t>on 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right,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absolute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forecast error is calculated as the absolute value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difference betw</w:t>
      </w:r>
      <w:r>
        <w:rPr>
          <w:sz w:val="19"/>
          <w:szCs w:val="19"/>
          <w:spacing w:val="3"/>
        </w:rPr>
        <w:t>een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actual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one-year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ahead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earnings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</w:p>
    <w:p>
      <w:pPr>
        <w:pStyle w:val="BodyText"/>
        <w:ind w:left="21" w:right="136" w:hanging="5"/>
        <w:spacing w:before="27" w:line="25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model-based earnings forecasts scaled by shares outstand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fiscal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year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(i.e., per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share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forecast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errors). DIFF is the time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series average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the difference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calcula</w:t>
      </w:r>
      <w:r>
        <w:rPr>
          <w:sz w:val="19"/>
          <w:szCs w:val="19"/>
          <w:spacing w:val="3"/>
        </w:rPr>
        <w:t>ted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as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mean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absolute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forecast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each</w:t>
      </w:r>
    </w:p>
    <w:p>
      <w:pPr>
        <w:pStyle w:val="BodyText"/>
        <w:ind w:left="15"/>
        <w:spacing w:before="33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model minus that 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4"/>
        </w:rPr>
        <w:t>the benchmark model. A negative DIFF value indicates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 improvement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forecast</w:t>
      </w:r>
    </w:p>
    <w:p>
      <w:pPr>
        <w:pStyle w:val="BodyText"/>
        <w:ind w:left="14" w:right="148" w:firstLine="7"/>
        <w:spacing w:before="65" w:line="26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accuracy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the specific model rela</w:t>
      </w:r>
      <w:r>
        <w:rPr>
          <w:sz w:val="19"/>
          <w:szCs w:val="19"/>
          <w:spacing w:val="3"/>
        </w:rPr>
        <w:t>tive to that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the benchmark model,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vice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versa.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 Newey—West t-statistic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DIFF is adjusted using three lags and reported accordingly.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The percentage difference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(%DIFF)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DIFF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di</w:t>
      </w:r>
      <w:r>
        <w:rPr>
          <w:sz w:val="19"/>
          <w:szCs w:val="19"/>
          <w:spacing w:val="3"/>
        </w:rPr>
        <w:t>vided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by the time series </w:t>
      </w:r>
      <w:r>
        <w:rPr>
          <w:sz w:val="19"/>
          <w:szCs w:val="19"/>
          <w:spacing w:val="4"/>
        </w:rPr>
        <w:t>average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mean (median) absolute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forecast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error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benchmark model.</w:t>
      </w:r>
    </w:p>
    <w:p>
      <w:pPr>
        <w:spacing w:line="262" w:lineRule="auto"/>
        <w:sectPr>
          <w:footerReference w:type="default" r:id="rId103"/>
          <w:pgSz w:w="12240" w:h="15840"/>
          <w:pgMar w:top="400" w:right="1438" w:bottom="1526" w:left="1426" w:header="0" w:footer="1280" w:gutter="0"/>
        </w:sectPr>
        <w:rPr>
          <w:sz w:val="19"/>
          <w:szCs w:val="19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076"/>
        <w:spacing w:before="69" w:line="186" w:lineRule="auto"/>
        <w:outlineLvl w:val="0"/>
        <w:rPr/>
      </w:pPr>
      <w:r>
        <w:rPr>
          <w:b/>
          <w:bCs/>
        </w:rPr>
        <w:t>Table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11: Comparison of forecast accuracy of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longer horiz</w:t>
      </w:r>
      <w:r>
        <w:rPr>
          <w:b/>
          <w:bCs/>
          <w:spacing w:val="-1"/>
        </w:rPr>
        <w:t>on forecasts.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63" w:line="191" w:lineRule="auto"/>
        <w:rPr>
          <w:sz w:val="22"/>
          <w:szCs w:val="22"/>
        </w:rPr>
      </w:pPr>
      <w:r>
        <w:rPr>
          <w:sz w:val="22"/>
          <w:szCs w:val="22"/>
        </w:rPr>
        <w:t>Panel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year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ahead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earnings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forecasts</w:t>
      </w:r>
    </w:p>
    <w:p>
      <w:pPr>
        <w:spacing w:line="185" w:lineRule="exact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9"/>
        <w:gridCol w:w="352"/>
        <w:gridCol w:w="837"/>
        <w:gridCol w:w="111"/>
        <w:gridCol w:w="937"/>
        <w:gridCol w:w="757"/>
        <w:gridCol w:w="971"/>
        <w:gridCol w:w="1584"/>
        <w:gridCol w:w="84"/>
        <w:gridCol w:w="940"/>
        <w:gridCol w:w="731"/>
        <w:gridCol w:w="922"/>
      </w:tblGrid>
      <w:tr>
        <w:trPr>
          <w:trHeight w:val="309" w:hRule="atLeast"/>
        </w:trPr>
        <w:tc>
          <w:tcPr>
            <w:tcW w:w="5114" w:type="dxa"/>
            <w:vAlign w:val="top"/>
            <w:gridSpan w:val="7"/>
            <w:tcBorders>
              <w:top w:val="single" w:color="000000" w:sz="2" w:space="0"/>
            </w:tcBorders>
          </w:tcPr>
          <w:p>
            <w:pPr>
              <w:pStyle w:val="TableText"/>
              <w:ind w:left="1950"/>
              <w:spacing w:before="7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Mean absolute forecast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errors</w:t>
            </w:r>
          </w:p>
        </w:tc>
        <w:tc>
          <w:tcPr>
            <w:tcW w:w="4261" w:type="dxa"/>
            <w:vAlign w:val="top"/>
            <w:gridSpan w:val="5"/>
            <w:tcBorders>
              <w:top w:val="single" w:color="000000" w:sz="2" w:space="0"/>
            </w:tcBorders>
          </w:tcPr>
          <w:p>
            <w:pPr>
              <w:pStyle w:val="TableText"/>
              <w:ind w:left="1022"/>
              <w:spacing w:before="7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Median absolute for</w:t>
            </w:r>
            <w:r>
              <w:rPr>
                <w:sz w:val="22"/>
                <w:szCs w:val="22"/>
                <w:spacing w:val="-1"/>
              </w:rPr>
              <w:t>ecast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errors</w:t>
            </w:r>
          </w:p>
        </w:tc>
      </w:tr>
      <w:tr>
        <w:trPr>
          <w:trHeight w:val="619" w:hRule="atLeast"/>
        </w:trPr>
        <w:tc>
          <w:tcPr>
            <w:tcW w:w="2338" w:type="dxa"/>
            <w:vAlign w:val="top"/>
            <w:gridSpan w:val="3"/>
            <w:tcBorders>
              <w:bottom w:val="single" w:color="000000" w:sz="2" w:space="0"/>
            </w:tcBorders>
          </w:tcPr>
          <w:p>
            <w:pPr>
              <w:pStyle w:val="TableText"/>
              <w:ind w:left="1501"/>
              <w:spacing w:before="230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Average</w:t>
            </w:r>
          </w:p>
        </w:tc>
        <w:tc>
          <w:tcPr>
            <w:tcW w:w="2776" w:type="dxa"/>
            <w:vAlign w:val="top"/>
            <w:gridSpan w:val="4"/>
            <w:tcBorders>
              <w:bottom w:val="single" w:color="000000" w:sz="2" w:space="0"/>
            </w:tcBorders>
          </w:tcPr>
          <w:p>
            <w:pPr>
              <w:pStyle w:val="TableText"/>
              <w:ind w:left="476"/>
              <w:spacing w:before="75" w:line="191" w:lineRule="auto"/>
              <w:rPr>
                <w:sz w:val="22"/>
                <w:szCs w:val="22"/>
              </w:rPr>
            </w:pPr>
            <w:r>
              <w:pict>
                <v:shape id="_x0000_s36" style="position:absolute;margin-left:-134.024pt;margin-top:15.26pt;mso-position-vertical-relative:top-margin-area;mso-position-horizontal-relative:right-margin-area;width:134.1pt;height:0.5pt;z-index:251731968;" fillcolor="#000000" filled="true" stroked="false" coordsize="2682,10" coordorigin="0,0" path="m0,9l953,9l953,0l0,0l0,9xem953,9l963,9l963,0l953,0l953,9xem963,9l1630,9l1630,0l963,0l963,9xem1630,9l1639,9l1639,0l1630,0l1630,9xem1639,9l2681,9l2681,0l1639,0l1639,9xe"/>
              </w:pict>
            </w:r>
            <w:r>
              <w:rPr>
                <w:sz w:val="22"/>
                <w:szCs w:val="22"/>
                <w:spacing w:val="-1"/>
              </w:rPr>
              <w:t>Comparison with RW</w:t>
            </w:r>
          </w:p>
          <w:p>
            <w:pPr>
              <w:pStyle w:val="TableText"/>
              <w:ind w:left="337"/>
              <w:spacing w:before="107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DIFF</w:t>
            </w:r>
            <w:r>
              <w:rPr>
                <w:sz w:val="22"/>
                <w:szCs w:val="22"/>
                <w:spacing w:val="7"/>
              </w:rPr>
              <w:t xml:space="preserve">      </w:t>
            </w:r>
            <w:r>
              <w:rPr>
                <w:sz w:val="22"/>
                <w:szCs w:val="22"/>
                <w:spacing w:val="-2"/>
              </w:rPr>
              <w:t>t-stat</w:t>
            </w:r>
            <w:r>
              <w:rPr>
                <w:sz w:val="22"/>
                <w:szCs w:val="22"/>
                <w:spacing w:val="9"/>
              </w:rPr>
              <w:t xml:space="preserve">     </w:t>
            </w:r>
            <w:r>
              <w:rPr>
                <w:sz w:val="22"/>
                <w:szCs w:val="22"/>
                <w:spacing w:val="-2"/>
              </w:rPr>
              <w:t>%DIFF</w:t>
            </w:r>
          </w:p>
        </w:tc>
        <w:tc>
          <w:tcPr>
            <w:tcW w:w="158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27"/>
              <w:spacing w:before="230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Average</w:t>
            </w:r>
          </w:p>
        </w:tc>
        <w:tc>
          <w:tcPr>
            <w:tcW w:w="2677" w:type="dxa"/>
            <w:vAlign w:val="top"/>
            <w:gridSpan w:val="4"/>
            <w:tcBorders>
              <w:bottom w:val="single" w:color="000000" w:sz="2" w:space="0"/>
            </w:tcBorders>
          </w:tcPr>
          <w:p>
            <w:pPr>
              <w:pStyle w:val="TableText"/>
              <w:ind w:left="407"/>
              <w:spacing w:before="75" w:line="191" w:lineRule="auto"/>
              <w:rPr>
                <w:sz w:val="22"/>
                <w:szCs w:val="22"/>
              </w:rPr>
            </w:pPr>
            <w:r>
              <w:pict>
                <v:shape id="_x0000_s38" style="position:absolute;margin-left:-131.144pt;margin-top:15.26pt;mso-position-vertical-relative:top-margin-area;mso-position-horizontal-relative:right-margin-area;width:131.2pt;height:0.5pt;z-index:251732992;" fillcolor="#000000" filled="true" stroked="false" coordsize="2623,10" coordorigin="0,0" path="m0,9l984,9l984,0l0,0l0,9xem984,9l993,9l993,0l984,0l984,9xem993,9l1663,9l1663,0l993,0l993,9xem1663,9l1673,9l1673,0l1663,0l1663,9xem1673,9l2623,9l2623,0l1673,0l1673,9xe"/>
              </w:pict>
            </w:r>
            <w:r>
              <w:rPr>
                <w:sz w:val="22"/>
                <w:szCs w:val="22"/>
                <w:spacing w:val="-1"/>
              </w:rPr>
              <w:t>Comparison with RW</w:t>
            </w:r>
          </w:p>
          <w:p>
            <w:pPr>
              <w:pStyle w:val="TableText"/>
              <w:ind w:left="309"/>
              <w:spacing w:before="107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DIFF</w:t>
            </w:r>
            <w:r>
              <w:rPr>
                <w:sz w:val="22"/>
                <w:szCs w:val="22"/>
                <w:spacing w:val="8"/>
              </w:rPr>
              <w:t xml:space="preserve">      </w:t>
            </w:r>
            <w:r>
              <w:rPr>
                <w:sz w:val="22"/>
                <w:szCs w:val="22"/>
                <w:spacing w:val="-1"/>
              </w:rPr>
              <w:t>t-stat     %DIFF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1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87"/>
              <w:spacing w:before="70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Benchmark model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70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RW</w:t>
            </w:r>
            <w:r>
              <w:rPr>
                <w:sz w:val="22"/>
                <w:szCs w:val="22"/>
                <w:spacing w:val="2"/>
              </w:rPr>
              <w:t xml:space="preserve">                   </w:t>
            </w:r>
            <w:r>
              <w:rPr>
                <w:sz w:val="22"/>
                <w:szCs w:val="22"/>
                <w:spacing w:val="1"/>
              </w:rPr>
              <w:t xml:space="preserve">   </w:t>
            </w:r>
            <w:r>
              <w:rPr>
                <w:sz w:val="22"/>
                <w:szCs w:val="22"/>
              </w:rPr>
              <w:t>0.1028                                      </w:t>
            </w:r>
            <w:r>
              <w:rPr>
                <w:sz w:val="22"/>
                <w:szCs w:val="22"/>
                <w:spacing w:val="-1"/>
              </w:rPr>
              <w:t xml:space="preserve">                              0.0473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65"/>
              <w:spacing w:before="71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Extant models</w:t>
            </w:r>
          </w:p>
        </w:tc>
      </w:tr>
      <w:tr>
        <w:trPr>
          <w:trHeight w:val="301" w:hRule="atLeast"/>
        </w:trPr>
        <w:tc>
          <w:tcPr>
            <w:tcW w:w="11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</w:t>
            </w:r>
          </w:p>
        </w:tc>
        <w:tc>
          <w:tcPr>
            <w:tcW w:w="1300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pStyle w:val="TableText"/>
              <w:ind w:left="579"/>
              <w:spacing w:before="7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0.1018</w:t>
            </w:r>
          </w:p>
        </w:tc>
        <w:tc>
          <w:tcPr>
            <w:tcW w:w="9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9"/>
              <w:spacing w:before="7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-0.0010</w:t>
            </w:r>
          </w:p>
        </w:tc>
        <w:tc>
          <w:tcPr>
            <w:tcW w:w="7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7"/>
              <w:spacing w:before="7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-1.21</w:t>
            </w:r>
          </w:p>
        </w:tc>
        <w:tc>
          <w:tcPr>
            <w:tcW w:w="9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2"/>
              <w:spacing w:before="7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-0.95%</w:t>
            </w:r>
          </w:p>
        </w:tc>
        <w:tc>
          <w:tcPr>
            <w:tcW w:w="1668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933"/>
              <w:spacing w:before="7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0.0470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5"/>
              <w:spacing w:before="7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-0.0002</w:t>
            </w:r>
          </w:p>
        </w:tc>
        <w:tc>
          <w:tcPr>
            <w:tcW w:w="7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6"/>
              <w:spacing w:before="7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-0.36</w:t>
            </w:r>
          </w:p>
        </w:tc>
        <w:tc>
          <w:tcPr>
            <w:tcW w:w="9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3"/>
              <w:spacing w:before="7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-0.48%</w:t>
            </w:r>
          </w:p>
        </w:tc>
      </w:tr>
      <w:tr>
        <w:trPr>
          <w:trHeight w:val="300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126"/>
              <w:spacing w:before="77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HVZ</w:t>
            </w:r>
          </w:p>
        </w:tc>
        <w:tc>
          <w:tcPr>
            <w:tcW w:w="1300" w:type="dxa"/>
            <w:vAlign w:val="top"/>
            <w:gridSpan w:val="3"/>
          </w:tcPr>
          <w:p>
            <w:pPr>
              <w:pStyle w:val="TableText"/>
              <w:ind w:left="579"/>
              <w:spacing w:before="70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0.0971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159"/>
              <w:spacing w:before="70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-0.0057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117"/>
              <w:spacing w:before="70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-4.80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232"/>
              <w:spacing w:before="70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-5.50%</w:t>
            </w:r>
          </w:p>
        </w:tc>
        <w:tc>
          <w:tcPr>
            <w:tcW w:w="1668" w:type="dxa"/>
            <w:vAlign w:val="top"/>
            <w:gridSpan w:val="2"/>
          </w:tcPr>
          <w:p>
            <w:pPr>
              <w:pStyle w:val="TableText"/>
              <w:ind w:left="933"/>
              <w:spacing w:before="70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0.0462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5"/>
              <w:spacing w:before="70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-0.0011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6"/>
              <w:spacing w:before="70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-1.60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183"/>
              <w:spacing w:before="70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-2.36%</w:t>
            </w:r>
          </w:p>
        </w:tc>
      </w:tr>
      <w:tr>
        <w:trPr>
          <w:trHeight w:val="300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127"/>
              <w:spacing w:before="7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EP</w:t>
            </w:r>
          </w:p>
        </w:tc>
        <w:tc>
          <w:tcPr>
            <w:tcW w:w="1300" w:type="dxa"/>
            <w:vAlign w:val="top"/>
            <w:gridSpan w:val="3"/>
          </w:tcPr>
          <w:p>
            <w:pPr>
              <w:pStyle w:val="TableText"/>
              <w:ind w:left="57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0.0964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15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-0.0064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117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-3.94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23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-6.20%</w:t>
            </w:r>
          </w:p>
        </w:tc>
        <w:tc>
          <w:tcPr>
            <w:tcW w:w="1668" w:type="dxa"/>
            <w:vAlign w:val="top"/>
            <w:gridSpan w:val="2"/>
          </w:tcPr>
          <w:p>
            <w:pPr>
              <w:pStyle w:val="TableText"/>
              <w:ind w:left="93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0.0466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-0.0007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-0.83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18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-1.52%</w:t>
            </w:r>
          </w:p>
        </w:tc>
      </w:tr>
      <w:tr>
        <w:trPr>
          <w:trHeight w:val="300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126"/>
              <w:spacing w:before="7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</w:t>
            </w:r>
          </w:p>
        </w:tc>
        <w:tc>
          <w:tcPr>
            <w:tcW w:w="1300" w:type="dxa"/>
            <w:vAlign w:val="top"/>
            <w:gridSpan w:val="3"/>
          </w:tcPr>
          <w:p>
            <w:pPr>
              <w:pStyle w:val="TableText"/>
              <w:ind w:left="57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0.0956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15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-0.0071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117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-4.55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23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-6.94%</w:t>
            </w:r>
          </w:p>
        </w:tc>
        <w:tc>
          <w:tcPr>
            <w:tcW w:w="1668" w:type="dxa"/>
            <w:vAlign w:val="top"/>
            <w:gridSpan w:val="2"/>
          </w:tcPr>
          <w:p>
            <w:pPr>
              <w:pStyle w:val="TableText"/>
              <w:ind w:left="93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0.0460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-0.0012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-1.53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18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-2.61%</w:t>
            </w:r>
          </w:p>
        </w:tc>
      </w:tr>
      <w:tr>
        <w:trPr>
          <w:trHeight w:val="303" w:hRule="atLeast"/>
        </w:trPr>
        <w:tc>
          <w:tcPr>
            <w:tcW w:w="11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6"/>
              <w:spacing w:before="74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SO</w:t>
            </w:r>
          </w:p>
        </w:tc>
        <w:tc>
          <w:tcPr>
            <w:tcW w:w="1300" w:type="dxa"/>
            <w:vAlign w:val="top"/>
            <w:gridSpan w:val="3"/>
            <w:tcBorders>
              <w:bottom w:val="single" w:color="000000" w:sz="2" w:space="0"/>
            </w:tcBorders>
          </w:tcPr>
          <w:p>
            <w:pPr>
              <w:pStyle w:val="TableText"/>
              <w:ind w:left="579"/>
              <w:spacing w:before="71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0.1031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3"/>
              <w:spacing w:before="71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0.0003</w:t>
            </w:r>
          </w:p>
        </w:tc>
        <w:tc>
          <w:tcPr>
            <w:tcW w:w="7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1"/>
              <w:spacing w:before="71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0.18</w:t>
            </w:r>
          </w:p>
        </w:tc>
        <w:tc>
          <w:tcPr>
            <w:tcW w:w="9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03"/>
              <w:spacing w:before="71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0.32%</w:t>
            </w:r>
          </w:p>
        </w:tc>
        <w:tc>
          <w:tcPr>
            <w:tcW w:w="1668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933"/>
              <w:spacing w:before="71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0.0491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9"/>
              <w:spacing w:before="71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0.0018</w:t>
            </w:r>
          </w:p>
        </w:tc>
        <w:tc>
          <w:tcPr>
            <w:tcW w:w="73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7"/>
              <w:spacing w:before="71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1.86</w:t>
            </w:r>
          </w:p>
        </w:tc>
        <w:tc>
          <w:tcPr>
            <w:tcW w:w="9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5"/>
              <w:spacing w:before="71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3.82%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78"/>
              <w:spacing w:before="72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Linear machine learning mo</w:t>
            </w:r>
            <w:r>
              <w:rPr>
                <w:sz w:val="22"/>
                <w:szCs w:val="22"/>
                <w:spacing w:val="-1"/>
              </w:rPr>
              <w:t>dels</w:t>
            </w:r>
          </w:p>
        </w:tc>
      </w:tr>
      <w:tr>
        <w:trPr>
          <w:trHeight w:val="301" w:hRule="atLeast"/>
        </w:trPr>
        <w:tc>
          <w:tcPr>
            <w:tcW w:w="11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OLS</w:t>
            </w:r>
          </w:p>
        </w:tc>
        <w:tc>
          <w:tcPr>
            <w:tcW w:w="1300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pStyle w:val="TableText"/>
              <w:ind w:left="579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0.0954</w:t>
            </w:r>
          </w:p>
        </w:tc>
        <w:tc>
          <w:tcPr>
            <w:tcW w:w="9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9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-0.0074</w:t>
            </w:r>
          </w:p>
        </w:tc>
        <w:tc>
          <w:tcPr>
            <w:tcW w:w="7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7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-4.66</w:t>
            </w:r>
          </w:p>
        </w:tc>
        <w:tc>
          <w:tcPr>
            <w:tcW w:w="9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2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-7.19%</w:t>
            </w:r>
          </w:p>
        </w:tc>
        <w:tc>
          <w:tcPr>
            <w:tcW w:w="1668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933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0.0463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5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-0.0009</w:t>
            </w:r>
          </w:p>
        </w:tc>
        <w:tc>
          <w:tcPr>
            <w:tcW w:w="7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6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-1.07</w:t>
            </w:r>
          </w:p>
        </w:tc>
        <w:tc>
          <w:tcPr>
            <w:tcW w:w="9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3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-2.01%</w:t>
            </w:r>
          </w:p>
        </w:tc>
      </w:tr>
      <w:tr>
        <w:trPr>
          <w:trHeight w:val="298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126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LASSO</w:t>
            </w:r>
          </w:p>
        </w:tc>
        <w:tc>
          <w:tcPr>
            <w:tcW w:w="1300" w:type="dxa"/>
            <w:vAlign w:val="top"/>
            <w:gridSpan w:val="3"/>
          </w:tcPr>
          <w:p>
            <w:pPr>
              <w:pStyle w:val="TableText"/>
              <w:ind w:left="579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0.0944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159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-0.0084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117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-5.49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232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-8.15%</w:t>
            </w:r>
          </w:p>
        </w:tc>
        <w:tc>
          <w:tcPr>
            <w:tcW w:w="1668" w:type="dxa"/>
            <w:vAlign w:val="top"/>
            <w:gridSpan w:val="2"/>
          </w:tcPr>
          <w:p>
            <w:pPr>
              <w:pStyle w:val="TableText"/>
              <w:ind w:left="933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0.0459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5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-0.0014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6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-1.64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183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-2.96%</w:t>
            </w:r>
          </w:p>
        </w:tc>
      </w:tr>
      <w:tr>
        <w:trPr>
          <w:trHeight w:val="305" w:hRule="atLeast"/>
        </w:trPr>
        <w:tc>
          <w:tcPr>
            <w:tcW w:w="11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7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Ridge</w:t>
            </w:r>
          </w:p>
        </w:tc>
        <w:tc>
          <w:tcPr>
            <w:tcW w:w="1300" w:type="dxa"/>
            <w:vAlign w:val="top"/>
            <w:gridSpan w:val="3"/>
            <w:tcBorders>
              <w:bottom w:val="single" w:color="000000" w:sz="2" w:space="0"/>
            </w:tcBorders>
          </w:tcPr>
          <w:p>
            <w:pPr>
              <w:pStyle w:val="TableText"/>
              <w:ind w:left="579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0.0946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9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-0.0082</w:t>
            </w:r>
          </w:p>
        </w:tc>
        <w:tc>
          <w:tcPr>
            <w:tcW w:w="7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7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-5.08</w:t>
            </w:r>
          </w:p>
        </w:tc>
        <w:tc>
          <w:tcPr>
            <w:tcW w:w="9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2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-7.94%</w:t>
            </w:r>
          </w:p>
        </w:tc>
        <w:tc>
          <w:tcPr>
            <w:tcW w:w="1668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933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0.0460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5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-0.0012</w:t>
            </w:r>
          </w:p>
        </w:tc>
        <w:tc>
          <w:tcPr>
            <w:tcW w:w="73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6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-1.34</w:t>
            </w:r>
          </w:p>
        </w:tc>
        <w:tc>
          <w:tcPr>
            <w:tcW w:w="9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3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-2.60%</w:t>
            </w:r>
          </w:p>
        </w:tc>
      </w:tr>
      <w:tr>
        <w:trPr>
          <w:trHeight w:val="307" w:hRule="atLeast"/>
        </w:trPr>
        <w:tc>
          <w:tcPr>
            <w:tcW w:w="9375" w:type="dxa"/>
            <w:vAlign w:val="top"/>
            <w:gridSpan w:val="1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17"/>
              <w:spacing w:before="73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Nonlinear machine learning models</w:t>
            </w:r>
          </w:p>
        </w:tc>
      </w:tr>
      <w:tr>
        <w:trPr>
          <w:trHeight w:val="301" w:hRule="atLeast"/>
        </w:trPr>
        <w:tc>
          <w:tcPr>
            <w:tcW w:w="11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80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RF</w:t>
            </w:r>
          </w:p>
        </w:tc>
        <w:tc>
          <w:tcPr>
            <w:tcW w:w="1300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pStyle w:val="TableText"/>
              <w:ind w:left="579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0.0917</w:t>
            </w:r>
          </w:p>
        </w:tc>
        <w:tc>
          <w:tcPr>
            <w:tcW w:w="9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9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-0.0110</w:t>
            </w:r>
          </w:p>
        </w:tc>
        <w:tc>
          <w:tcPr>
            <w:tcW w:w="7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7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-6.81</w:t>
            </w:r>
          </w:p>
        </w:tc>
        <w:tc>
          <w:tcPr>
            <w:tcW w:w="9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1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-10.75%</w:t>
            </w:r>
          </w:p>
        </w:tc>
        <w:tc>
          <w:tcPr>
            <w:tcW w:w="1668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933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0.0448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5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-0.0024</w:t>
            </w:r>
          </w:p>
        </w:tc>
        <w:tc>
          <w:tcPr>
            <w:tcW w:w="7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6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-2.81</w:t>
            </w:r>
          </w:p>
        </w:tc>
        <w:tc>
          <w:tcPr>
            <w:tcW w:w="9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3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-5.15%</w:t>
            </w:r>
          </w:p>
        </w:tc>
      </w:tr>
      <w:tr>
        <w:trPr>
          <w:trHeight w:val="300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130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GBR</w:t>
            </w:r>
          </w:p>
        </w:tc>
        <w:tc>
          <w:tcPr>
            <w:tcW w:w="1300" w:type="dxa"/>
            <w:vAlign w:val="top"/>
            <w:gridSpan w:val="3"/>
          </w:tcPr>
          <w:p>
            <w:pPr>
              <w:pStyle w:val="TableText"/>
              <w:ind w:left="579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0.0921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159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-0.0107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117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-6.13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121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-10.39%</w:t>
            </w:r>
          </w:p>
        </w:tc>
        <w:tc>
          <w:tcPr>
            <w:tcW w:w="1668" w:type="dxa"/>
            <w:vAlign w:val="top"/>
            <w:gridSpan w:val="2"/>
          </w:tcPr>
          <w:p>
            <w:pPr>
              <w:pStyle w:val="TableText"/>
              <w:ind w:left="933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0.0449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5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-0.0024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6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-2.88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183"/>
              <w:spacing w:before="7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-4.99%</w:t>
            </w:r>
          </w:p>
        </w:tc>
      </w:tr>
      <w:tr>
        <w:trPr>
          <w:trHeight w:val="303" w:hRule="atLeast"/>
        </w:trPr>
        <w:tc>
          <w:tcPr>
            <w:tcW w:w="11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ANN</w:t>
            </w:r>
          </w:p>
        </w:tc>
        <w:tc>
          <w:tcPr>
            <w:tcW w:w="1300" w:type="dxa"/>
            <w:vAlign w:val="top"/>
            <w:gridSpan w:val="3"/>
            <w:tcBorders>
              <w:bottom w:val="single" w:color="000000" w:sz="2" w:space="0"/>
            </w:tcBorders>
          </w:tcPr>
          <w:p>
            <w:pPr>
              <w:pStyle w:val="TableText"/>
              <w:ind w:left="579"/>
              <w:spacing w:before="72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0.0942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9"/>
              <w:spacing w:before="72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-0.0086</w:t>
            </w:r>
          </w:p>
        </w:tc>
        <w:tc>
          <w:tcPr>
            <w:tcW w:w="7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7"/>
              <w:spacing w:before="72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-5.63</w:t>
            </w:r>
          </w:p>
        </w:tc>
        <w:tc>
          <w:tcPr>
            <w:tcW w:w="9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2"/>
              <w:spacing w:before="72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-8.35%</w:t>
            </w:r>
          </w:p>
        </w:tc>
        <w:tc>
          <w:tcPr>
            <w:tcW w:w="1668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933"/>
              <w:spacing w:before="72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0.0463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5"/>
              <w:spacing w:before="72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-0.0009</w:t>
            </w:r>
          </w:p>
        </w:tc>
        <w:tc>
          <w:tcPr>
            <w:tcW w:w="73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6"/>
              <w:spacing w:before="72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-1.06</w:t>
            </w:r>
          </w:p>
        </w:tc>
        <w:tc>
          <w:tcPr>
            <w:tcW w:w="9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3"/>
              <w:spacing w:before="72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-1.98%</w:t>
            </w:r>
          </w:p>
        </w:tc>
      </w:tr>
      <w:tr>
        <w:trPr>
          <w:trHeight w:val="305" w:hRule="atLeast"/>
        </w:trPr>
        <w:tc>
          <w:tcPr>
            <w:tcW w:w="9375" w:type="dxa"/>
            <w:vAlign w:val="top"/>
            <w:gridSpan w:val="1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79"/>
              <w:spacing w:before="7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Composite models</w:t>
            </w:r>
          </w:p>
        </w:tc>
      </w:tr>
      <w:tr>
        <w:trPr>
          <w:trHeight w:val="322" w:hRule="atLeast"/>
        </w:trPr>
        <w:tc>
          <w:tcPr>
            <w:tcW w:w="150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COMP_EXT</w:t>
            </w:r>
          </w:p>
        </w:tc>
        <w:tc>
          <w:tcPr>
            <w:tcW w:w="948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227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0.0954</w:t>
            </w:r>
          </w:p>
        </w:tc>
        <w:tc>
          <w:tcPr>
            <w:tcW w:w="9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9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-0.0074</w:t>
            </w:r>
          </w:p>
        </w:tc>
        <w:tc>
          <w:tcPr>
            <w:tcW w:w="7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7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-5.52</w:t>
            </w:r>
          </w:p>
        </w:tc>
        <w:tc>
          <w:tcPr>
            <w:tcW w:w="9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2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-7.20%</w:t>
            </w:r>
          </w:p>
        </w:tc>
        <w:tc>
          <w:tcPr>
            <w:tcW w:w="1668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933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0.0457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5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-0.0016</w:t>
            </w:r>
          </w:p>
        </w:tc>
        <w:tc>
          <w:tcPr>
            <w:tcW w:w="7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6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-1.99</w:t>
            </w:r>
          </w:p>
        </w:tc>
        <w:tc>
          <w:tcPr>
            <w:tcW w:w="9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3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-3.29%</w:t>
            </w:r>
          </w:p>
        </w:tc>
      </w:tr>
      <w:tr>
        <w:trPr>
          <w:trHeight w:val="300" w:hRule="atLeast"/>
        </w:trPr>
        <w:tc>
          <w:tcPr>
            <w:tcW w:w="1501" w:type="dxa"/>
            <w:vAlign w:val="top"/>
            <w:gridSpan w:val="2"/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</w:t>
            </w:r>
          </w:p>
        </w:tc>
        <w:tc>
          <w:tcPr>
            <w:tcW w:w="948" w:type="dxa"/>
            <w:vAlign w:val="top"/>
            <w:gridSpan w:val="2"/>
          </w:tcPr>
          <w:p>
            <w:pPr>
              <w:pStyle w:val="TableText"/>
              <w:ind w:left="227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0.0947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159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-0.0081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117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-5.14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232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-7.88%</w:t>
            </w:r>
          </w:p>
        </w:tc>
        <w:tc>
          <w:tcPr>
            <w:tcW w:w="1668" w:type="dxa"/>
            <w:vAlign w:val="top"/>
            <w:gridSpan w:val="2"/>
          </w:tcPr>
          <w:p>
            <w:pPr>
              <w:pStyle w:val="TableText"/>
              <w:ind w:left="933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0.0460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5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-0.0013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6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-1.43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183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-2.69%</w:t>
            </w:r>
          </w:p>
        </w:tc>
      </w:tr>
      <w:tr>
        <w:trPr>
          <w:trHeight w:val="300" w:hRule="atLeast"/>
        </w:trPr>
        <w:tc>
          <w:tcPr>
            <w:tcW w:w="1501" w:type="dxa"/>
            <w:vAlign w:val="top"/>
            <w:gridSpan w:val="2"/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</w:t>
            </w:r>
          </w:p>
        </w:tc>
        <w:tc>
          <w:tcPr>
            <w:tcW w:w="948" w:type="dxa"/>
            <w:vAlign w:val="top"/>
            <w:gridSpan w:val="2"/>
          </w:tcPr>
          <w:p>
            <w:pPr>
              <w:pStyle w:val="TableText"/>
              <w:ind w:left="227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0.0911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159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-0.0116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117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-7.04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121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-11.33%</w:t>
            </w:r>
          </w:p>
        </w:tc>
        <w:tc>
          <w:tcPr>
            <w:tcW w:w="1668" w:type="dxa"/>
            <w:vAlign w:val="top"/>
            <w:gridSpan w:val="2"/>
          </w:tcPr>
          <w:p>
            <w:pPr>
              <w:pStyle w:val="TableText"/>
              <w:ind w:left="933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0.0444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5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-0.0029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6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-3.49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183"/>
              <w:spacing w:before="5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-6.12%</w:t>
            </w:r>
          </w:p>
        </w:tc>
      </w:tr>
      <w:tr>
        <w:trPr>
          <w:trHeight w:val="287" w:hRule="atLeast"/>
        </w:trPr>
        <w:tc>
          <w:tcPr>
            <w:tcW w:w="1501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COMP_ML</w:t>
            </w:r>
          </w:p>
        </w:tc>
        <w:tc>
          <w:tcPr>
            <w:tcW w:w="948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227"/>
              <w:spacing w:before="5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0.0915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9"/>
              <w:spacing w:before="5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-0.0112</w:t>
            </w:r>
          </w:p>
        </w:tc>
        <w:tc>
          <w:tcPr>
            <w:tcW w:w="75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7"/>
              <w:spacing w:before="5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-6.80</w:t>
            </w:r>
          </w:p>
        </w:tc>
        <w:tc>
          <w:tcPr>
            <w:tcW w:w="9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1"/>
              <w:spacing w:before="5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-10.93%</w:t>
            </w:r>
          </w:p>
        </w:tc>
        <w:tc>
          <w:tcPr>
            <w:tcW w:w="1668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933"/>
              <w:spacing w:before="5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0.0445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5"/>
              <w:spacing w:before="5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-0.0028</w:t>
            </w:r>
          </w:p>
        </w:tc>
        <w:tc>
          <w:tcPr>
            <w:tcW w:w="73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6"/>
              <w:spacing w:before="5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-3.22</w:t>
            </w:r>
          </w:p>
        </w:tc>
        <w:tc>
          <w:tcPr>
            <w:tcW w:w="9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3"/>
              <w:spacing w:before="5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-5.83%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06"/>
          <w:pgSz w:w="12240" w:h="15840"/>
          <w:pgMar w:top="400" w:right="1438" w:bottom="1526" w:left="1426" w:header="0" w:footer="128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16" w:lineRule="exact"/>
        <w:rPr/>
      </w:pPr>
      <w:r/>
    </w:p>
    <w:tbl>
      <w:tblPr>
        <w:tblStyle w:val="TableNormal"/>
        <w:tblW w:w="93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9"/>
        <w:gridCol w:w="352"/>
        <w:gridCol w:w="948"/>
        <w:gridCol w:w="938"/>
        <w:gridCol w:w="759"/>
        <w:gridCol w:w="968"/>
        <w:gridCol w:w="1669"/>
        <w:gridCol w:w="940"/>
        <w:gridCol w:w="731"/>
        <w:gridCol w:w="921"/>
      </w:tblGrid>
      <w:tr>
        <w:trPr>
          <w:trHeight w:val="930" w:hRule="atLeast"/>
        </w:trPr>
        <w:tc>
          <w:tcPr>
            <w:tcW w:w="5114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50"/>
              <w:spacing w:before="74" w:line="233" w:lineRule="auto"/>
              <w:rPr>
                <w:sz w:val="22"/>
                <w:szCs w:val="22"/>
              </w:rPr>
            </w:pPr>
            <w:r>
              <w:pict>
                <v:shape id="_x0000_s40" style="position:absolute;margin-left:-186.104pt;margin-top:15.35pt;mso-position-vertical-relative:top-margin-area;mso-position-horizontal-relative:right-margin-area;width:186.15pt;height:0.5pt;z-index:251734016;" fillcolor="#000000" filled="true" stroked="false" coordsize="3722,10" coordorigin="0,0" path="m0,9l1041,9l1041,0l0,0l0,9xem1041,9l1051,9l1051,0l1041,0l1041,9xem1051,9l3722,9l3722,0l1051,0l1051,9xe"/>
              </w:pict>
            </w:r>
            <w:r>
              <w:rPr>
                <w:sz w:val="22"/>
                <w:szCs w:val="22"/>
                <w:spacing w:val="-1"/>
              </w:rPr>
              <w:t>Mean absolute forecast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errors</w:t>
            </w:r>
          </w:p>
          <w:p>
            <w:pPr>
              <w:pStyle w:val="TableText"/>
              <w:spacing w:before="66" w:line="22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  <w:position w:val="-1"/>
              </w:rPr>
              <w:t>Average</w:t>
            </w:r>
            <w:r>
              <w:rPr>
                <w:sz w:val="22"/>
                <w:szCs w:val="22"/>
                <w:spacing w:val="10"/>
                <w:position w:val="-1"/>
              </w:rPr>
              <w:t xml:space="preserve">   </w:t>
            </w:r>
            <w:r>
              <w:rPr>
                <w:sz w:val="22"/>
                <w:szCs w:val="22"/>
                <w:position w:val="-19"/>
              </w:rPr>
              <w:drawing>
                <wp:inline distT="0" distB="0" distL="0" distR="0">
                  <wp:extent cx="588019" cy="324044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8019" cy="324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spacing w:val="-7"/>
                <w:position w:val="13"/>
              </w:rPr>
              <w:t>a</w:t>
            </w:r>
            <w:r>
              <w:rPr>
                <w:sz w:val="22"/>
                <w:szCs w:val="22"/>
                <w:position w:val="-19"/>
              </w:rPr>
              <w:drawing>
                <wp:inline distT="0" distB="0" distL="0" distR="0">
                  <wp:extent cx="432439" cy="324044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2439" cy="324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7"/>
              </w:rPr>
              <w:drawing>
                <wp:inline distT="0" distB="0" distL="0" distR="0">
                  <wp:extent cx="5921" cy="6095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1" cy="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-19"/>
              </w:rPr>
              <w:drawing>
                <wp:inline distT="0" distB="0" distL="0" distR="0">
                  <wp:extent cx="642498" cy="324044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2498" cy="324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22"/>
              <w:spacing w:before="74" w:line="233" w:lineRule="auto"/>
              <w:rPr>
                <w:sz w:val="22"/>
                <w:szCs w:val="22"/>
              </w:rPr>
            </w:pPr>
            <w:r>
              <w:pict>
                <v:shape id="_x0000_s42" style="position:absolute;margin-left:-185.144pt;margin-top:15.35pt;mso-position-vertical-relative:top-margin-area;mso-position-horizontal-relative:right-margin-area;width:185.2pt;height:0.5pt;z-index:251735040;" fillcolor="#000000" filled="true" stroked="false" coordsize="3703,10" coordorigin="0,0" path="m0,9l1080,9l1080,0l0,0l0,9xem1080,9l1089,9l1089,0l1080,0l1080,9xem1089,9l3703,9l3703,0l1089,0l1089,9xe"/>
              </w:pict>
            </w:r>
            <w:r>
              <w:rPr>
                <w:sz w:val="22"/>
                <w:szCs w:val="22"/>
              </w:rPr>
              <w:t>Median absolute for</w:t>
            </w:r>
            <w:r>
              <w:rPr>
                <w:sz w:val="22"/>
                <w:szCs w:val="22"/>
                <w:spacing w:val="-1"/>
              </w:rPr>
              <w:t>ecast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errors</w:t>
            </w:r>
          </w:p>
          <w:p>
            <w:pPr>
              <w:pStyle w:val="TableText"/>
              <w:spacing w:before="66" w:line="22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  <w:position w:val="-1"/>
              </w:rPr>
              <w:t>Average</w:t>
            </w:r>
            <w:r>
              <w:rPr>
                <w:sz w:val="22"/>
                <w:szCs w:val="22"/>
                <w:spacing w:val="1"/>
                <w:position w:val="-1"/>
              </w:rPr>
              <w:t xml:space="preserve">   </w:t>
            </w:r>
            <w:r>
              <w:rPr>
                <w:sz w:val="22"/>
                <w:szCs w:val="22"/>
                <w:position w:val="-19"/>
              </w:rPr>
              <w:drawing>
                <wp:inline distT="0" distB="0" distL="0" distR="0">
                  <wp:extent cx="615533" cy="324044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5533" cy="324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-19"/>
              </w:rPr>
              <w:drawing>
                <wp:inline distT="0" distB="0" distL="0" distR="0">
                  <wp:extent cx="427558" cy="324044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7558" cy="324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7"/>
              </w:rPr>
              <w:drawing>
                <wp:inline distT="0" distB="0" distL="0" distR="0">
                  <wp:extent cx="6005" cy="6095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05" cy="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spacing w:val="-4"/>
                <w:position w:val="13"/>
              </w:rPr>
              <w:t>i</w:t>
            </w:r>
            <w:r>
              <w:rPr>
                <w:sz w:val="22"/>
                <w:szCs w:val="22"/>
                <w:position w:val="-19"/>
              </w:rPr>
              <w:drawing>
                <wp:inline distT="0" distB="0" distL="0" distR="0">
                  <wp:extent cx="594514" cy="324044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514" cy="324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87"/>
              <w:spacing w:before="70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Benchmark model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71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RW</w:t>
            </w:r>
            <w:r>
              <w:rPr>
                <w:sz w:val="22"/>
                <w:szCs w:val="22"/>
                <w:spacing w:val="2"/>
              </w:rPr>
              <w:t xml:space="preserve">                   </w:t>
            </w:r>
            <w:r>
              <w:rPr>
                <w:sz w:val="22"/>
                <w:szCs w:val="22"/>
                <w:spacing w:val="1"/>
              </w:rPr>
              <w:t xml:space="preserve">   </w:t>
            </w:r>
            <w:r>
              <w:rPr>
                <w:sz w:val="22"/>
                <w:szCs w:val="22"/>
              </w:rPr>
              <w:t>0.1225                                      </w:t>
            </w:r>
            <w:r>
              <w:rPr>
                <w:sz w:val="22"/>
                <w:szCs w:val="22"/>
                <w:spacing w:val="-1"/>
              </w:rPr>
              <w:t xml:space="preserve">                              0.0592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65"/>
              <w:spacing w:before="72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Extant models</w:t>
            </w:r>
          </w:p>
        </w:tc>
      </w:tr>
      <w:tr>
        <w:trPr>
          <w:trHeight w:val="301" w:hRule="atLeast"/>
        </w:trPr>
        <w:tc>
          <w:tcPr>
            <w:tcW w:w="11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</w:t>
            </w:r>
          </w:p>
        </w:tc>
        <w:tc>
          <w:tcPr>
            <w:tcW w:w="1300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579"/>
              <w:spacing w:before="72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0.1227</w:t>
            </w:r>
          </w:p>
        </w:tc>
        <w:tc>
          <w:tcPr>
            <w:tcW w:w="9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3"/>
              <w:spacing w:before="72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0.0002</w:t>
            </w:r>
          </w:p>
        </w:tc>
        <w:tc>
          <w:tcPr>
            <w:tcW w:w="7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0"/>
              <w:spacing w:before="72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0.12</w:t>
            </w:r>
          </w:p>
        </w:tc>
        <w:tc>
          <w:tcPr>
            <w:tcW w:w="9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0"/>
              <w:spacing w:before="72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0.13%</w:t>
            </w:r>
          </w:p>
        </w:tc>
        <w:tc>
          <w:tcPr>
            <w:tcW w:w="16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33"/>
              <w:spacing w:before="72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0.0593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8"/>
              <w:spacing w:before="72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0.0001</w:t>
            </w:r>
          </w:p>
        </w:tc>
        <w:tc>
          <w:tcPr>
            <w:tcW w:w="7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8"/>
              <w:spacing w:before="72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0.06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3"/>
              <w:spacing w:before="72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0.11%</w:t>
            </w:r>
          </w:p>
        </w:tc>
      </w:tr>
      <w:tr>
        <w:trPr>
          <w:trHeight w:val="300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126"/>
              <w:spacing w:before="7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HVZ</w:t>
            </w:r>
          </w:p>
        </w:tc>
        <w:tc>
          <w:tcPr>
            <w:tcW w:w="1300" w:type="dxa"/>
            <w:vAlign w:val="top"/>
            <w:gridSpan w:val="2"/>
          </w:tcPr>
          <w:p>
            <w:pPr>
              <w:pStyle w:val="TableText"/>
              <w:ind w:left="57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0.1142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15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-0.0083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11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-4.46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2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-6.81%</w:t>
            </w:r>
          </w:p>
        </w:tc>
        <w:tc>
          <w:tcPr>
            <w:tcW w:w="1669" w:type="dxa"/>
            <w:vAlign w:val="top"/>
          </w:tcPr>
          <w:p>
            <w:pPr>
              <w:pStyle w:val="TableText"/>
              <w:ind w:left="93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0.0573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4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-0.0020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-1.75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8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-3.32%</w:t>
            </w:r>
          </w:p>
        </w:tc>
      </w:tr>
      <w:tr>
        <w:trPr>
          <w:trHeight w:val="300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127"/>
              <w:spacing w:before="7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EP</w:t>
            </w:r>
          </w:p>
        </w:tc>
        <w:tc>
          <w:tcPr>
            <w:tcW w:w="1300" w:type="dxa"/>
            <w:vAlign w:val="top"/>
            <w:gridSpan w:val="2"/>
          </w:tcPr>
          <w:p>
            <w:pPr>
              <w:pStyle w:val="TableText"/>
              <w:ind w:left="57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0.1138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15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-0.0087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11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-3.59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2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-7.09%</w:t>
            </w:r>
          </w:p>
        </w:tc>
        <w:tc>
          <w:tcPr>
            <w:tcW w:w="1669" w:type="dxa"/>
            <w:vAlign w:val="top"/>
          </w:tcPr>
          <w:p>
            <w:pPr>
              <w:pStyle w:val="TableText"/>
              <w:ind w:left="93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0.0579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4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-0.0014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-1.13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8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-2.29%</w:t>
            </w:r>
          </w:p>
        </w:tc>
      </w:tr>
      <w:tr>
        <w:trPr>
          <w:trHeight w:val="300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126"/>
              <w:spacing w:before="7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</w:t>
            </w:r>
          </w:p>
        </w:tc>
        <w:tc>
          <w:tcPr>
            <w:tcW w:w="1300" w:type="dxa"/>
            <w:vAlign w:val="top"/>
            <w:gridSpan w:val="2"/>
          </w:tcPr>
          <w:p>
            <w:pPr>
              <w:pStyle w:val="TableText"/>
              <w:ind w:left="57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0.1121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15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-0.0104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116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-4.51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29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-8.45%</w:t>
            </w:r>
          </w:p>
        </w:tc>
        <w:tc>
          <w:tcPr>
            <w:tcW w:w="1669" w:type="dxa"/>
            <w:vAlign w:val="top"/>
          </w:tcPr>
          <w:p>
            <w:pPr>
              <w:pStyle w:val="TableText"/>
              <w:ind w:left="933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0.0570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4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-0.0022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5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-1.77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82"/>
              <w:spacing w:before="71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-3.73%</w:t>
            </w:r>
          </w:p>
        </w:tc>
      </w:tr>
      <w:tr>
        <w:trPr>
          <w:trHeight w:val="306" w:hRule="atLeast"/>
        </w:trPr>
        <w:tc>
          <w:tcPr>
            <w:tcW w:w="11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6"/>
              <w:spacing w:before="75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SO</w:t>
            </w:r>
          </w:p>
        </w:tc>
        <w:tc>
          <w:tcPr>
            <w:tcW w:w="1300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579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0.1203</w:t>
            </w:r>
          </w:p>
        </w:tc>
        <w:tc>
          <w:tcPr>
            <w:tcW w:w="9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9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-0.0022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6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-1.13</w:t>
            </w:r>
          </w:p>
        </w:tc>
        <w:tc>
          <w:tcPr>
            <w:tcW w:w="96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9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-1.82%</w:t>
            </w:r>
          </w:p>
        </w:tc>
        <w:tc>
          <w:tcPr>
            <w:tcW w:w="166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33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0.0611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8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0.0018</w:t>
            </w:r>
          </w:p>
        </w:tc>
        <w:tc>
          <w:tcPr>
            <w:tcW w:w="73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6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1.27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4"/>
              <w:spacing w:before="7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3.11%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78"/>
              <w:spacing w:before="72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Linear machine learning mo</w:t>
            </w:r>
            <w:r>
              <w:rPr>
                <w:sz w:val="22"/>
                <w:szCs w:val="22"/>
                <w:spacing w:val="-1"/>
              </w:rPr>
              <w:t>dels</w:t>
            </w:r>
          </w:p>
        </w:tc>
      </w:tr>
      <w:tr>
        <w:trPr>
          <w:trHeight w:val="301" w:hRule="atLeast"/>
        </w:trPr>
        <w:tc>
          <w:tcPr>
            <w:tcW w:w="11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OLS</w:t>
            </w:r>
          </w:p>
        </w:tc>
        <w:tc>
          <w:tcPr>
            <w:tcW w:w="1300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579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0.1134</w:t>
            </w:r>
          </w:p>
        </w:tc>
        <w:tc>
          <w:tcPr>
            <w:tcW w:w="9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9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-0.0091</w:t>
            </w:r>
          </w:p>
        </w:tc>
        <w:tc>
          <w:tcPr>
            <w:tcW w:w="7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6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-3.83</w:t>
            </w:r>
          </w:p>
        </w:tc>
        <w:tc>
          <w:tcPr>
            <w:tcW w:w="9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9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-7.39%</w:t>
            </w:r>
          </w:p>
        </w:tc>
        <w:tc>
          <w:tcPr>
            <w:tcW w:w="16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33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0.0580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-0.0012</w:t>
            </w:r>
          </w:p>
        </w:tc>
        <w:tc>
          <w:tcPr>
            <w:tcW w:w="7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5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-0.86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2"/>
              <w:spacing w:before="73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-2.10%</w:t>
            </w:r>
          </w:p>
        </w:tc>
      </w:tr>
      <w:tr>
        <w:trPr>
          <w:trHeight w:val="298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126"/>
              <w:spacing w:before="7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LASSO</w:t>
            </w:r>
          </w:p>
        </w:tc>
        <w:tc>
          <w:tcPr>
            <w:tcW w:w="1300" w:type="dxa"/>
            <w:vAlign w:val="top"/>
            <w:gridSpan w:val="2"/>
          </w:tcPr>
          <w:p>
            <w:pPr>
              <w:pStyle w:val="TableText"/>
              <w:ind w:left="579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0.1125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159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-0.0100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116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-4.38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29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-8.20%</w:t>
            </w:r>
          </w:p>
        </w:tc>
        <w:tc>
          <w:tcPr>
            <w:tcW w:w="1669" w:type="dxa"/>
            <w:vAlign w:val="top"/>
          </w:tcPr>
          <w:p>
            <w:pPr>
              <w:pStyle w:val="TableText"/>
              <w:ind w:left="933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0.0575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4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-0.0018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5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-1.25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82"/>
              <w:spacing w:before="72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-2.96%</w:t>
            </w:r>
          </w:p>
        </w:tc>
      </w:tr>
      <w:tr>
        <w:trPr>
          <w:trHeight w:val="305" w:hRule="atLeast"/>
        </w:trPr>
        <w:tc>
          <w:tcPr>
            <w:tcW w:w="11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7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Ridge</w:t>
            </w:r>
          </w:p>
        </w:tc>
        <w:tc>
          <w:tcPr>
            <w:tcW w:w="1300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579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0.1127</w:t>
            </w:r>
          </w:p>
        </w:tc>
        <w:tc>
          <w:tcPr>
            <w:tcW w:w="9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9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-0.0098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6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-4.25</w:t>
            </w:r>
          </w:p>
        </w:tc>
        <w:tc>
          <w:tcPr>
            <w:tcW w:w="96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9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-8.04%</w:t>
            </w:r>
          </w:p>
        </w:tc>
        <w:tc>
          <w:tcPr>
            <w:tcW w:w="166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33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0.0576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4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-0.0017</w:t>
            </w:r>
          </w:p>
        </w:tc>
        <w:tc>
          <w:tcPr>
            <w:tcW w:w="73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5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-1.19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2"/>
              <w:spacing w:before="7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-2.82%</w:t>
            </w:r>
          </w:p>
        </w:tc>
      </w:tr>
      <w:tr>
        <w:trPr>
          <w:trHeight w:val="304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17"/>
              <w:spacing w:before="74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Nonlinear machine learning models</w:t>
            </w:r>
          </w:p>
        </w:tc>
      </w:tr>
      <w:tr>
        <w:trPr>
          <w:trHeight w:val="301" w:hRule="atLeast"/>
        </w:trPr>
        <w:tc>
          <w:tcPr>
            <w:tcW w:w="11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8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RF</w:t>
            </w:r>
          </w:p>
        </w:tc>
        <w:tc>
          <w:tcPr>
            <w:tcW w:w="1300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579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0.1102</w:t>
            </w:r>
          </w:p>
        </w:tc>
        <w:tc>
          <w:tcPr>
            <w:tcW w:w="9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9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-0.0123</w:t>
            </w:r>
          </w:p>
        </w:tc>
        <w:tc>
          <w:tcPr>
            <w:tcW w:w="7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6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-5.19</w:t>
            </w:r>
          </w:p>
        </w:tc>
        <w:tc>
          <w:tcPr>
            <w:tcW w:w="9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8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-10.06%</w:t>
            </w:r>
          </w:p>
        </w:tc>
        <w:tc>
          <w:tcPr>
            <w:tcW w:w="16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33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0.0568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-0.0025</w:t>
            </w:r>
          </w:p>
        </w:tc>
        <w:tc>
          <w:tcPr>
            <w:tcW w:w="7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5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-1.68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2"/>
              <w:spacing w:before="7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-4.19%</w:t>
            </w:r>
          </w:p>
        </w:tc>
      </w:tr>
      <w:tr>
        <w:trPr>
          <w:trHeight w:val="300" w:hRule="atLeast"/>
        </w:trPr>
        <w:tc>
          <w:tcPr>
            <w:tcW w:w="1149" w:type="dxa"/>
            <w:vAlign w:val="top"/>
          </w:tcPr>
          <w:p>
            <w:pPr>
              <w:pStyle w:val="TableText"/>
              <w:ind w:left="130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GBR</w:t>
            </w:r>
          </w:p>
        </w:tc>
        <w:tc>
          <w:tcPr>
            <w:tcW w:w="1300" w:type="dxa"/>
            <w:vAlign w:val="top"/>
            <w:gridSpan w:val="2"/>
          </w:tcPr>
          <w:p>
            <w:pPr>
              <w:pStyle w:val="TableText"/>
              <w:ind w:left="579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0.1104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159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-0.0121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116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-4.85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29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-9.90%</w:t>
            </w:r>
          </w:p>
        </w:tc>
        <w:tc>
          <w:tcPr>
            <w:tcW w:w="1669" w:type="dxa"/>
            <w:vAlign w:val="top"/>
          </w:tcPr>
          <w:p>
            <w:pPr>
              <w:pStyle w:val="TableText"/>
              <w:ind w:left="933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0.0570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4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-0.0023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5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-1.59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82"/>
              <w:spacing w:before="73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-3.85%</w:t>
            </w:r>
          </w:p>
        </w:tc>
      </w:tr>
      <w:tr>
        <w:trPr>
          <w:trHeight w:val="303" w:hRule="atLeast"/>
        </w:trPr>
        <w:tc>
          <w:tcPr>
            <w:tcW w:w="11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4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ANN</w:t>
            </w:r>
          </w:p>
        </w:tc>
        <w:tc>
          <w:tcPr>
            <w:tcW w:w="1300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579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0.1135</w:t>
            </w:r>
          </w:p>
        </w:tc>
        <w:tc>
          <w:tcPr>
            <w:tcW w:w="9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9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-0.0090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6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-4.16</w:t>
            </w:r>
          </w:p>
        </w:tc>
        <w:tc>
          <w:tcPr>
            <w:tcW w:w="96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9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-7.38%</w:t>
            </w:r>
          </w:p>
        </w:tc>
        <w:tc>
          <w:tcPr>
            <w:tcW w:w="166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33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0.0582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4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-0.0010</w:t>
            </w:r>
          </w:p>
        </w:tc>
        <w:tc>
          <w:tcPr>
            <w:tcW w:w="73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5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-0.63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2"/>
              <w:spacing w:before="7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-1.67%</w:t>
            </w:r>
          </w:p>
        </w:tc>
      </w:tr>
      <w:tr>
        <w:trPr>
          <w:trHeight w:val="305" w:hRule="atLeast"/>
        </w:trPr>
        <w:tc>
          <w:tcPr>
            <w:tcW w:w="9375" w:type="dxa"/>
            <w:vAlign w:val="top"/>
            <w:gridSpan w:val="10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79"/>
              <w:spacing w:before="7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Composite models</w:t>
            </w:r>
          </w:p>
        </w:tc>
      </w:tr>
      <w:tr>
        <w:trPr>
          <w:trHeight w:val="322" w:hRule="atLeast"/>
        </w:trPr>
        <w:tc>
          <w:tcPr>
            <w:tcW w:w="150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30"/>
              <w:spacing w:before="78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COMP_EXT</w:t>
            </w:r>
          </w:p>
        </w:tc>
        <w:tc>
          <w:tcPr>
            <w:tcW w:w="9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7"/>
              <w:spacing w:before="75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0.1123</w:t>
            </w:r>
          </w:p>
        </w:tc>
        <w:tc>
          <w:tcPr>
            <w:tcW w:w="9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9"/>
              <w:spacing w:before="75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-0.0102</w:t>
            </w:r>
          </w:p>
        </w:tc>
        <w:tc>
          <w:tcPr>
            <w:tcW w:w="7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6"/>
              <w:spacing w:before="75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-5.02</w:t>
            </w:r>
          </w:p>
        </w:tc>
        <w:tc>
          <w:tcPr>
            <w:tcW w:w="9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9"/>
              <w:spacing w:before="75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-8.32%</w:t>
            </w:r>
          </w:p>
        </w:tc>
        <w:tc>
          <w:tcPr>
            <w:tcW w:w="16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33"/>
              <w:spacing w:before="75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0.0568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75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-0.0024</w:t>
            </w:r>
          </w:p>
        </w:tc>
        <w:tc>
          <w:tcPr>
            <w:tcW w:w="7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5"/>
              <w:spacing w:before="75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-2.02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2"/>
              <w:spacing w:before="75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-4.09%</w:t>
            </w:r>
          </w:p>
        </w:tc>
      </w:tr>
      <w:tr>
        <w:trPr>
          <w:trHeight w:val="300" w:hRule="atLeast"/>
        </w:trPr>
        <w:tc>
          <w:tcPr>
            <w:tcW w:w="1501" w:type="dxa"/>
            <w:vAlign w:val="top"/>
            <w:gridSpan w:val="2"/>
          </w:tcPr>
          <w:p>
            <w:pPr>
              <w:pStyle w:val="TableText"/>
              <w:ind w:left="130"/>
              <w:spacing w:before="5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COMP_LR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227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0.1127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159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-0.0098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116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-4.21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229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-7.98%</w:t>
            </w:r>
          </w:p>
        </w:tc>
        <w:tc>
          <w:tcPr>
            <w:tcW w:w="1669" w:type="dxa"/>
            <w:vAlign w:val="top"/>
          </w:tcPr>
          <w:p>
            <w:pPr>
              <w:pStyle w:val="TableText"/>
              <w:ind w:left="933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0.0577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4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-0.0016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5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-1.13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82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-2.67%</w:t>
            </w:r>
          </w:p>
        </w:tc>
      </w:tr>
      <w:tr>
        <w:trPr>
          <w:trHeight w:val="300" w:hRule="atLeast"/>
        </w:trPr>
        <w:tc>
          <w:tcPr>
            <w:tcW w:w="1501" w:type="dxa"/>
            <w:vAlign w:val="top"/>
            <w:gridSpan w:val="2"/>
          </w:tcPr>
          <w:p>
            <w:pPr>
              <w:pStyle w:val="TableText"/>
              <w:ind w:left="130"/>
              <w:spacing w:before="5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COMP_NL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227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0.1092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159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-0.0133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116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-5.51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118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-10.84%</w:t>
            </w:r>
          </w:p>
        </w:tc>
        <w:tc>
          <w:tcPr>
            <w:tcW w:w="1669" w:type="dxa"/>
            <w:vAlign w:val="top"/>
          </w:tcPr>
          <w:p>
            <w:pPr>
              <w:pStyle w:val="TableText"/>
              <w:ind w:left="933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0.0560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174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-0.0033</w:t>
            </w:r>
          </w:p>
        </w:tc>
        <w:tc>
          <w:tcPr>
            <w:tcW w:w="731" w:type="dxa"/>
            <w:vAlign w:val="top"/>
          </w:tcPr>
          <w:p>
            <w:pPr>
              <w:pStyle w:val="TableText"/>
              <w:ind w:left="135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-2.22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82"/>
              <w:spacing w:before="5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-5.53%</w:t>
            </w:r>
          </w:p>
        </w:tc>
      </w:tr>
      <w:tr>
        <w:trPr>
          <w:trHeight w:val="290" w:hRule="atLeast"/>
        </w:trPr>
        <w:tc>
          <w:tcPr>
            <w:tcW w:w="1501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130"/>
              <w:spacing w:before="5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COMP_ML</w:t>
            </w:r>
          </w:p>
        </w:tc>
        <w:tc>
          <w:tcPr>
            <w:tcW w:w="94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7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0.1093</w:t>
            </w:r>
          </w:p>
        </w:tc>
        <w:tc>
          <w:tcPr>
            <w:tcW w:w="9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9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-0.0132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6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-5.49</w:t>
            </w:r>
          </w:p>
        </w:tc>
        <w:tc>
          <w:tcPr>
            <w:tcW w:w="96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8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-10.76%</w:t>
            </w:r>
          </w:p>
        </w:tc>
        <w:tc>
          <w:tcPr>
            <w:tcW w:w="166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33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0.0558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4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-0.0035</w:t>
            </w:r>
          </w:p>
        </w:tc>
        <w:tc>
          <w:tcPr>
            <w:tcW w:w="73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5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-2.43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2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-5.85%</w:t>
            </w:r>
          </w:p>
        </w:tc>
      </w:tr>
    </w:tbl>
    <w:p>
      <w:pPr>
        <w:pStyle w:val="BodyText"/>
        <w:ind w:left="20"/>
        <w:spacing w:before="41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This table reports the time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series averag</w:t>
      </w:r>
      <w:r>
        <w:rPr>
          <w:sz w:val="19"/>
          <w:szCs w:val="19"/>
          <w:spacing w:val="3"/>
        </w:rPr>
        <w:t>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 mean and median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absolute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forecast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errors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for 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12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individual</w:t>
      </w:r>
    </w:p>
    <w:p>
      <w:pPr>
        <w:pStyle w:val="BodyText"/>
        <w:ind w:left="18" w:right="20" w:hanging="3"/>
        <w:spacing w:before="65" w:line="258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models and the 4 composite mo</w:t>
      </w:r>
      <w:r>
        <w:rPr>
          <w:sz w:val="19"/>
          <w:szCs w:val="19"/>
          <w:spacing w:val="4"/>
        </w:rPr>
        <w:t>dels and compares them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corresponding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values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benchmark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RW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model.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Panel A, the absolute forecast error is calculated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as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absolute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difference between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actual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two-year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ahead</w:t>
      </w:r>
    </w:p>
    <w:p>
      <w:pPr>
        <w:pStyle w:val="BodyText"/>
        <w:ind w:left="21" w:right="211"/>
        <w:spacing w:before="27" w:line="25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earnings and the corresponding model-based earnings forecasts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scaled by market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equity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at 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three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months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after the end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last fis</w:t>
      </w:r>
      <w:r>
        <w:rPr>
          <w:sz w:val="19"/>
          <w:szCs w:val="19"/>
          <w:spacing w:val="3"/>
        </w:rPr>
        <w:t>cal year.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 Panel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B,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absolute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forecast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error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calculated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as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absolute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difference</w:t>
      </w:r>
    </w:p>
    <w:p>
      <w:pPr>
        <w:pStyle w:val="BodyText"/>
        <w:ind w:left="14"/>
        <w:spacing w:before="32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between the actual three-year ahead earnings and the corresponding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model-based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earnings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"/>
        </w:rPr>
        <w:t>ecasts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scaled by</w:t>
      </w:r>
    </w:p>
    <w:p>
      <w:pPr>
        <w:pStyle w:val="BodyText"/>
        <w:ind w:left="19" w:right="256" w:hanging="4"/>
        <w:spacing w:before="66" w:line="25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market equity at the end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three months after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end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last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fiscal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year.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DIFF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is 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series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average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difference calculated as the mean (median) absolute forecast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error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model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minus that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 benchmark</w:t>
      </w:r>
    </w:p>
    <w:p>
      <w:pPr>
        <w:pStyle w:val="BodyText"/>
        <w:ind w:left="15" w:right="176"/>
        <w:spacing w:before="28" w:line="26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model. A negative DIFF value represents an improvement in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forecast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accuracy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specific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model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relat</w:t>
      </w:r>
      <w:r>
        <w:rPr>
          <w:sz w:val="19"/>
          <w:szCs w:val="19"/>
          <w:spacing w:val="3"/>
        </w:rPr>
        <w:t>ive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that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the benchmark model, a</w:t>
      </w:r>
      <w:r>
        <w:rPr>
          <w:sz w:val="19"/>
          <w:szCs w:val="19"/>
          <w:spacing w:val="3"/>
        </w:rPr>
        <w:t>nd vice versa. The Newey—West t-statistic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DIFF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adjusted using three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lags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reported accordingly. The percentage difference (%DIFF) is DIFF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divided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by 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series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average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mean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(median) absolute forecast error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the benchmark model.</w:t>
      </w:r>
    </w:p>
    <w:sectPr>
      <w:headerReference w:type="default" r:id="rId107"/>
      <w:footerReference w:type="default" r:id="rId108"/>
      <w:pgSz w:w="12240" w:h="15840"/>
      <w:pgMar w:top="1756" w:right="1438" w:bottom="1526" w:left="1426" w:header="1416" w:footer="128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51"/>
      <w:spacing w:line="226" w:lineRule="auto"/>
      <w:rPr>
        <w:sz w:val="22"/>
        <w:szCs w:val="22"/>
      </w:rPr>
    </w:pPr>
    <w:r>
      <w:rPr>
        <w:sz w:val="22"/>
        <w:szCs w:val="22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0"/>
      <w:spacing w:line="226" w:lineRule="auto"/>
      <w:rPr>
        <w:sz w:val="22"/>
        <w:szCs w:val="22"/>
      </w:rPr>
    </w:pPr>
    <w:r>
      <w:rPr>
        <w:sz w:val="22"/>
        <w:szCs w:val="22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4"/>
      <w:spacing w:line="223" w:lineRule="auto"/>
      <w:rPr>
        <w:sz w:val="22"/>
        <w:szCs w:val="22"/>
      </w:rPr>
    </w:pPr>
    <w:r>
      <w:rPr>
        <w:sz w:val="22"/>
        <w:szCs w:val="22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line="226" w:lineRule="auto"/>
      <w:rPr>
        <w:sz w:val="22"/>
        <w:szCs w:val="22"/>
      </w:rPr>
    </w:pPr>
    <w:r>
      <w:rPr>
        <w:sz w:val="22"/>
        <w:szCs w:val="22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6"/>
      <w:spacing w:line="223" w:lineRule="auto"/>
      <w:rPr>
        <w:sz w:val="22"/>
        <w:szCs w:val="22"/>
      </w:rPr>
    </w:pPr>
    <w:r>
      <w:rPr>
        <w:sz w:val="22"/>
        <w:szCs w:val="22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5"/>
      <w:spacing w:line="223" w:lineRule="auto"/>
      <w:rPr>
        <w:sz w:val="22"/>
        <w:szCs w:val="22"/>
      </w:rPr>
    </w:pPr>
    <w:r>
      <w:rPr>
        <w:sz w:val="22"/>
        <w:szCs w:val="22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1"/>
      <w:spacing w:line="223" w:lineRule="auto"/>
      <w:rPr>
        <w:sz w:val="22"/>
        <w:szCs w:val="22"/>
      </w:rPr>
    </w:pPr>
    <w:r>
      <w:rPr>
        <w:sz w:val="22"/>
        <w:szCs w:val="22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9"/>
      <w:spacing w:line="223" w:lineRule="auto"/>
      <w:rPr>
        <w:sz w:val="22"/>
        <w:szCs w:val="22"/>
      </w:rPr>
    </w:pPr>
    <w:r>
      <w:rPr>
        <w:sz w:val="22"/>
        <w:szCs w:val="22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5"/>
      <w:spacing w:line="223" w:lineRule="auto"/>
      <w:rPr>
        <w:sz w:val="22"/>
        <w:szCs w:val="22"/>
      </w:rPr>
    </w:pPr>
    <w:r>
      <w:rPr>
        <w:sz w:val="22"/>
        <w:szCs w:val="22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1"/>
      <w:spacing w:line="223" w:lineRule="auto"/>
      <w:rPr>
        <w:sz w:val="22"/>
        <w:szCs w:val="22"/>
      </w:rPr>
    </w:pPr>
    <w:r>
      <w:rPr>
        <w:sz w:val="22"/>
        <w:szCs w:val="22"/>
        <w:spacing w:val="-7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4"/>
      <w:spacing w:line="226" w:lineRule="auto"/>
      <w:rPr>
        <w:sz w:val="22"/>
        <w:szCs w:val="22"/>
      </w:rPr>
    </w:pPr>
    <w:r>
      <w:rPr>
        <w:sz w:val="22"/>
        <w:szCs w:val="22"/>
        <w:spacing w:val="-7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6"/>
      <w:spacing w:line="226" w:lineRule="auto"/>
      <w:rPr>
        <w:sz w:val="22"/>
        <w:szCs w:val="22"/>
      </w:rPr>
    </w:pPr>
    <w:r>
      <w:rPr>
        <w:sz w:val="22"/>
        <w:szCs w:val="22"/>
        <w:spacing w:val="-7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6"/>
      <w:spacing w:line="223" w:lineRule="auto"/>
      <w:rPr>
        <w:sz w:val="22"/>
        <w:szCs w:val="22"/>
      </w:rPr>
    </w:pPr>
    <w:r>
      <w:rPr>
        <w:sz w:val="22"/>
        <w:szCs w:val="22"/>
        <w:spacing w:val="-7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6"/>
      <w:spacing w:line="226" w:lineRule="auto"/>
      <w:rPr>
        <w:sz w:val="22"/>
        <w:szCs w:val="22"/>
      </w:rPr>
    </w:pPr>
    <w:r>
      <w:rPr>
        <w:sz w:val="22"/>
        <w:szCs w:val="22"/>
        <w:spacing w:val="-7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6"/>
      <w:spacing w:line="223" w:lineRule="auto"/>
      <w:rPr>
        <w:sz w:val="22"/>
        <w:szCs w:val="22"/>
      </w:rPr>
    </w:pPr>
    <w:r>
      <w:rPr>
        <w:sz w:val="22"/>
        <w:szCs w:val="22"/>
        <w:spacing w:val="-7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8"/>
      <w:spacing w:line="223" w:lineRule="auto"/>
      <w:rPr>
        <w:sz w:val="22"/>
        <w:szCs w:val="22"/>
      </w:rPr>
    </w:pPr>
    <w:r>
      <w:rPr>
        <w:sz w:val="22"/>
        <w:szCs w:val="22"/>
        <w:spacing w:val="-7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6"/>
      <w:spacing w:line="223" w:lineRule="auto"/>
      <w:rPr>
        <w:sz w:val="22"/>
        <w:szCs w:val="22"/>
      </w:rPr>
    </w:pPr>
    <w:r>
      <w:rPr>
        <w:sz w:val="22"/>
        <w:szCs w:val="22"/>
        <w:spacing w:val="-7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6"/>
      <w:spacing w:line="223" w:lineRule="auto"/>
      <w:rPr>
        <w:sz w:val="22"/>
        <w:szCs w:val="22"/>
      </w:rPr>
    </w:pPr>
    <w:r>
      <w:rPr>
        <w:sz w:val="22"/>
        <w:szCs w:val="22"/>
        <w:spacing w:val="-7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5"/>
      <w:spacing w:line="223" w:lineRule="auto"/>
      <w:rPr>
        <w:sz w:val="22"/>
        <w:szCs w:val="22"/>
      </w:rPr>
    </w:pPr>
    <w:r>
      <w:rPr>
        <w:sz w:val="22"/>
        <w:szCs w:val="22"/>
        <w:spacing w:val="-7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3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5"/>
      <w:spacing w:line="226" w:lineRule="auto"/>
      <w:rPr>
        <w:sz w:val="22"/>
        <w:szCs w:val="22"/>
      </w:rPr>
    </w:pPr>
    <w:r>
      <w:rPr>
        <w:sz w:val="22"/>
        <w:szCs w:val="22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4"/>
      <w:spacing w:line="226" w:lineRule="auto"/>
      <w:rPr>
        <w:sz w:val="22"/>
        <w:szCs w:val="22"/>
      </w:rPr>
    </w:pPr>
    <w:r>
      <w:rPr>
        <w:sz w:val="22"/>
        <w:szCs w:val="22"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5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5"/>
      <w:spacing w:line="226" w:lineRule="auto"/>
      <w:rPr>
        <w:sz w:val="22"/>
        <w:szCs w:val="22"/>
      </w:rPr>
    </w:pPr>
    <w:r>
      <w:rPr>
        <w:sz w:val="22"/>
        <w:szCs w:val="22"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5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4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3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5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5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9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9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9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7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7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9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9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9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7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5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69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1"/>
      <w:spacing w:line="226" w:lineRule="auto"/>
      <w:rPr>
        <w:sz w:val="22"/>
        <w:szCs w:val="22"/>
      </w:rPr>
    </w:pPr>
    <w:r>
      <w:rPr>
        <w:sz w:val="22"/>
        <w:szCs w:val="22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3"/>
      <w:spacing w:line="226" w:lineRule="auto"/>
      <w:rPr>
        <w:sz w:val="22"/>
        <w:szCs w:val="22"/>
      </w:rPr>
    </w:pPr>
    <w:r>
      <w:rPr>
        <w:sz w:val="22"/>
        <w:szCs w:val="22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88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88"/>
      <w:spacing w:line="226" w:lineRule="auto"/>
      <w:rPr>
        <w:sz w:val="22"/>
        <w:szCs w:val="22"/>
      </w:rPr>
    </w:pPr>
    <w:r>
      <w:rPr>
        <w:sz w:val="22"/>
        <w:szCs w:val="22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3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4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4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4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4"/>
      <w:spacing w:line="223" w:lineRule="auto"/>
      <w:rPr>
        <w:sz w:val="22"/>
        <w:szCs w:val="22"/>
      </w:rPr>
    </w:pPr>
    <w:r>
      <w:rPr>
        <w:sz w:val="22"/>
        <w:szCs w:val="22"/>
        <w:spacing w:val="-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5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5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5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5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5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5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5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95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5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5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4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60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4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4"/>
      <w:spacing w:line="223" w:lineRule="auto"/>
      <w:rPr>
        <w:sz w:val="22"/>
        <w:szCs w:val="22"/>
      </w:rPr>
    </w:pPr>
    <w:r>
      <w:rPr>
        <w:sz w:val="22"/>
        <w:szCs w:val="22"/>
        <w:spacing w:val="-3"/>
      </w:rPr>
      <w:t>62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7" w:line="187" w:lineRule="auto"/>
      <w:rPr/>
    </w:pPr>
    <w:r>
      <w:rPr>
        <w:b/>
        <w:bCs/>
        <w:spacing w:val="-1"/>
      </w:rPr>
      <w:t>Appendix</w:t>
    </w:r>
    <w:r>
      <w:rPr>
        <w:b/>
        <w:bCs/>
        <w:spacing w:val="30"/>
        <w:w w:val="101"/>
      </w:rPr>
      <w:t xml:space="preserve"> </w:t>
    </w:r>
    <w:r>
      <w:rPr>
        <w:b/>
        <w:bCs/>
        <w:spacing w:val="-1"/>
      </w:rPr>
      <w:t>1: Variable definitions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before="78" w:line="186" w:lineRule="auto"/>
      <w:rPr/>
    </w:pPr>
    <w:r>
      <w:rPr>
        <w:b/>
        <w:bCs/>
      </w:rPr>
      <w:t>Appendix 2: Tuning of</w:t>
    </w:r>
    <w:r>
      <w:rPr>
        <w:b/>
        <w:bCs/>
        <w:spacing w:val="-11"/>
      </w:rPr>
      <w:t xml:space="preserve"> </w:t>
    </w:r>
    <w:r>
      <w:rPr>
        <w:b/>
        <w:bCs/>
      </w:rPr>
      <w:t>hyperparameters for the machine learning</w:t>
    </w:r>
    <w:r>
      <w:rPr>
        <w:b/>
        <w:bCs/>
        <w:spacing w:val="8"/>
      </w:rPr>
      <w:t xml:space="preserve"> </w:t>
    </w:r>
    <w:r>
      <w:rPr>
        <w:b/>
        <w:bCs/>
      </w:rPr>
      <w:t>models.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 w:right="340" w:firstLine="2"/>
      <w:spacing w:before="75" w:line="253" w:lineRule="auto"/>
      <w:rPr/>
    </w:pPr>
    <w:r>
      <w:rPr/>
      <w:t>Panel F: Accumulated local effects (ALE) of</w:t>
    </w:r>
    <w:r>
      <w:rPr>
        <w:spacing w:val="-15"/>
      </w:rPr>
      <w:t xml:space="preserve"> </w:t>
    </w:r>
    <w:r>
      <w:rPr/>
      <w:t>the top five most</w:t>
    </w:r>
    <w:r>
      <w:rPr>
        <w:spacing w:val="8"/>
      </w:rPr>
      <w:t xml:space="preserve"> </w:t>
    </w:r>
    <w:r>
      <w:rPr/>
      <w:t>influential</w:t>
    </w:r>
    <w:r>
      <w:rPr>
        <w:spacing w:val="9"/>
      </w:rPr>
      <w:t xml:space="preserve"> </w:t>
    </w:r>
    <w:r>
      <w:rPr/>
      <w:t>features</w:t>
    </w:r>
    <w:r>
      <w:rPr>
        <w:spacing w:val="8"/>
      </w:rPr>
      <w:t xml:space="preserve"> </w:t>
    </w:r>
    <w:r>
      <w:rPr/>
      <w:t>of</w:t>
    </w:r>
    <w:r>
      <w:rPr>
        <w:spacing w:val="-22"/>
      </w:rPr>
      <w:t xml:space="preserve"> </w:t>
    </w:r>
    <w:r>
      <w:rPr/>
      <w:t>the</w:t>
    </w:r>
    <w:r>
      <w:rPr>
        <w:spacing w:val="9"/>
      </w:rPr>
      <w:t xml:space="preserve"> </w:t>
    </w:r>
    <w:r>
      <w:rPr/>
      <w:t>GBR </w:t>
    </w:r>
    <w:r>
      <w:rPr>
        <w:spacing w:val="-3"/>
      </w:rPr>
      <w:t>model for</w:t>
    </w:r>
    <w:r>
      <w:rPr>
        <w:spacing w:val="37"/>
        <w:w w:val="101"/>
      </w:rPr>
      <w:t xml:space="preserve"> </w:t>
    </w:r>
    <w:r>
      <w:rPr>
        <w:spacing w:val="-3"/>
      </w:rPr>
      <w:t>1975.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 w:right="395" w:firstLine="2"/>
      <w:spacing w:before="75" w:line="253" w:lineRule="auto"/>
      <w:rPr/>
    </w:pPr>
    <w:r>
      <w:rPr/>
      <w:t>Panel I: Accumulated local effects (ALE) of</w:t>
    </w:r>
    <w:r>
      <w:rPr>
        <w:spacing w:val="-23"/>
      </w:rPr>
      <w:t xml:space="preserve"> </w:t>
    </w:r>
    <w:r>
      <w:rPr/>
      <w:t>the top</w:t>
    </w:r>
    <w:r>
      <w:rPr>
        <w:spacing w:val="9"/>
      </w:rPr>
      <w:t xml:space="preserve"> </w:t>
    </w:r>
    <w:r>
      <w:rPr/>
      <w:t>five most</w:t>
    </w:r>
    <w:r>
      <w:rPr>
        <w:spacing w:val="8"/>
      </w:rPr>
      <w:t xml:space="preserve"> </w:t>
    </w:r>
    <w:r>
      <w:rPr/>
      <w:t>influential</w:t>
    </w:r>
    <w:r>
      <w:rPr>
        <w:spacing w:val="9"/>
      </w:rPr>
      <w:t xml:space="preserve"> </w:t>
    </w:r>
    <w:r>
      <w:rPr/>
      <w:t>features</w:t>
    </w:r>
    <w:r>
      <w:rPr>
        <w:spacing w:val="9"/>
      </w:rPr>
      <w:t xml:space="preserve"> </w:t>
    </w:r>
    <w:r>
      <w:rPr/>
      <w:t>of</w:t>
    </w:r>
    <w:r>
      <w:rPr>
        <w:spacing w:val="-23"/>
      </w:rPr>
      <w:t xml:space="preserve"> </w:t>
    </w:r>
    <w:r>
      <w:rPr/>
      <w:t>th</w:t>
    </w:r>
    <w:r>
      <w:rPr>
        <w:spacing w:val="-1"/>
      </w:rPr>
      <w:t>e</w:t>
    </w:r>
    <w:r>
      <w:rPr>
        <w:spacing w:val="10"/>
      </w:rPr>
      <w:t xml:space="preserve"> </w:t>
    </w:r>
    <w:r>
      <w:rPr>
        <w:spacing w:val="-1"/>
      </w:rPr>
      <w:t>GBR</w:t>
    </w:r>
    <w:r>
      <w:rPr/>
      <w:t xml:space="preserve"> </w:t>
    </w:r>
    <w:r>
      <w:rPr/>
      <w:t>model</w:t>
    </w:r>
    <w:r>
      <w:rPr>
        <w:spacing w:val="1"/>
      </w:rPr>
      <w:t xml:space="preserve"> </w:t>
    </w:r>
    <w:r>
      <w:rPr/>
      <w:t>for</w:t>
    </w:r>
    <w:r>
      <w:rPr>
        <w:spacing w:val="1"/>
      </w:rPr>
      <w:t xml:space="preserve"> 2005.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69" w:line="191" w:lineRule="auto"/>
      <w:rPr>
        <w:sz w:val="22"/>
        <w:szCs w:val="22"/>
      </w:rPr>
    </w:pPr>
    <w:r>
      <w:rPr>
        <w:sz w:val="22"/>
        <w:szCs w:val="22"/>
      </w:rPr>
      <w:t>Panel</w:t>
    </w:r>
    <w:r>
      <w:rPr>
        <w:sz w:val="22"/>
        <w:szCs w:val="22"/>
        <w:spacing w:val="1"/>
      </w:rPr>
      <w:t xml:space="preserve"> </w:t>
    </w:r>
    <w:r>
      <w:rPr>
        <w:sz w:val="22"/>
        <w:szCs w:val="22"/>
      </w:rPr>
      <w:t>B</w:t>
    </w:r>
    <w:r>
      <w:rPr>
        <w:sz w:val="22"/>
        <w:szCs w:val="22"/>
        <w:spacing w:val="1"/>
      </w:rPr>
      <w:t>: </w:t>
    </w:r>
    <w:r>
      <w:rPr>
        <w:sz w:val="22"/>
        <w:szCs w:val="22"/>
      </w:rPr>
      <w:t>Accuracy</w:t>
    </w:r>
    <w:r>
      <w:rPr>
        <w:sz w:val="22"/>
        <w:szCs w:val="22"/>
        <w:spacing w:val="1"/>
      </w:rPr>
      <w:t xml:space="preserve"> </w:t>
    </w:r>
    <w:r>
      <w:rPr>
        <w:sz w:val="22"/>
        <w:szCs w:val="22"/>
      </w:rPr>
      <w:t>of</w:t>
    </w:r>
    <w:r>
      <w:rPr>
        <w:sz w:val="22"/>
        <w:szCs w:val="22"/>
        <w:spacing w:val="-14"/>
      </w:rPr>
      <w:t xml:space="preserve"> </w:t>
    </w:r>
    <w:r>
      <w:rPr>
        <w:sz w:val="22"/>
        <w:szCs w:val="22"/>
      </w:rPr>
      <w:t>three</w:t>
    </w:r>
    <w:r>
      <w:rPr>
        <w:sz w:val="22"/>
        <w:szCs w:val="22"/>
        <w:spacing w:val="1"/>
      </w:rPr>
      <w:t>-</w:t>
    </w:r>
    <w:r>
      <w:rPr>
        <w:sz w:val="22"/>
        <w:szCs w:val="22"/>
      </w:rPr>
      <w:t>year</w:t>
    </w:r>
    <w:r>
      <w:rPr>
        <w:sz w:val="22"/>
        <w:szCs w:val="22"/>
        <w:spacing w:val="1"/>
      </w:rPr>
      <w:t xml:space="preserve"> </w:t>
    </w:r>
    <w:r>
      <w:rPr>
        <w:sz w:val="22"/>
        <w:szCs w:val="22"/>
      </w:rPr>
      <w:t>ahead</w:t>
    </w:r>
    <w:r>
      <w:rPr>
        <w:sz w:val="22"/>
        <w:szCs w:val="22"/>
        <w:spacing w:val="1"/>
      </w:rPr>
      <w:t xml:space="preserve"> </w:t>
    </w:r>
    <w:r>
      <w:rPr>
        <w:sz w:val="22"/>
        <w:szCs w:val="22"/>
      </w:rPr>
      <w:t>earnings</w:t>
    </w:r>
    <w:r>
      <w:rPr>
        <w:sz w:val="22"/>
        <w:szCs w:val="22"/>
        <w:spacing w:val="1"/>
      </w:rPr>
      <w:t xml:space="preserve"> </w:t>
    </w:r>
    <w:r>
      <w:rPr>
        <w:sz w:val="22"/>
        <w:szCs w:val="22"/>
      </w:rPr>
      <w:t>forecasts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28.png"/><Relationship Id="rId98" Type="http://schemas.openxmlformats.org/officeDocument/2006/relationships/footer" Target="footer59.xml"/><Relationship Id="rId97" Type="http://schemas.openxmlformats.org/officeDocument/2006/relationships/footer" Target="footer58.xml"/><Relationship Id="rId96" Type="http://schemas.openxmlformats.org/officeDocument/2006/relationships/footer" Target="footer57.xml"/><Relationship Id="rId95" Type="http://schemas.openxmlformats.org/officeDocument/2006/relationships/footer" Target="footer56.xml"/><Relationship Id="rId94" Type="http://schemas.openxmlformats.org/officeDocument/2006/relationships/footer" Target="footer55.xml"/><Relationship Id="rId93" Type="http://schemas.openxmlformats.org/officeDocument/2006/relationships/footer" Target="footer54.xml"/><Relationship Id="rId92" Type="http://schemas.openxmlformats.org/officeDocument/2006/relationships/footer" Target="footer53.xml"/><Relationship Id="rId91" Type="http://schemas.openxmlformats.org/officeDocument/2006/relationships/footer" Target="footer52.xml"/><Relationship Id="rId90" Type="http://schemas.openxmlformats.org/officeDocument/2006/relationships/image" Target="media/image27.png"/><Relationship Id="rId9" Type="http://schemas.openxmlformats.org/officeDocument/2006/relationships/footer" Target="footer7.xml"/><Relationship Id="rId89" Type="http://schemas.openxmlformats.org/officeDocument/2006/relationships/image" Target="media/image26.png"/><Relationship Id="rId88" Type="http://schemas.openxmlformats.org/officeDocument/2006/relationships/image" Target="media/image25.png"/><Relationship Id="rId87" Type="http://schemas.openxmlformats.org/officeDocument/2006/relationships/image" Target="media/image24.png"/><Relationship Id="rId86" Type="http://schemas.openxmlformats.org/officeDocument/2006/relationships/image" Target="media/image23.png"/><Relationship Id="rId85" Type="http://schemas.openxmlformats.org/officeDocument/2006/relationships/image" Target="media/image22.png"/><Relationship Id="rId84" Type="http://schemas.openxmlformats.org/officeDocument/2006/relationships/image" Target="media/image21.png"/><Relationship Id="rId83" Type="http://schemas.openxmlformats.org/officeDocument/2006/relationships/image" Target="media/image20.png"/><Relationship Id="rId82" Type="http://schemas.openxmlformats.org/officeDocument/2006/relationships/image" Target="media/image19.png"/><Relationship Id="rId81" Type="http://schemas.openxmlformats.org/officeDocument/2006/relationships/footer" Target="footer51.xml"/><Relationship Id="rId80" Type="http://schemas.openxmlformats.org/officeDocument/2006/relationships/footer" Target="footer50.xml"/><Relationship Id="rId8" Type="http://schemas.openxmlformats.org/officeDocument/2006/relationships/footer" Target="footer6.xml"/><Relationship Id="rId79" Type="http://schemas.openxmlformats.org/officeDocument/2006/relationships/image" Target="media/image18.jpeg"/><Relationship Id="rId78" Type="http://schemas.openxmlformats.org/officeDocument/2006/relationships/image" Target="media/image17.png"/><Relationship Id="rId77" Type="http://schemas.openxmlformats.org/officeDocument/2006/relationships/footer" Target="footer49.xml"/><Relationship Id="rId76" Type="http://schemas.openxmlformats.org/officeDocument/2006/relationships/header" Target="header5.xml"/><Relationship Id="rId75" Type="http://schemas.openxmlformats.org/officeDocument/2006/relationships/image" Target="media/image16.jpeg"/><Relationship Id="rId74" Type="http://schemas.openxmlformats.org/officeDocument/2006/relationships/image" Target="media/image15.jpeg"/><Relationship Id="rId73" Type="http://schemas.openxmlformats.org/officeDocument/2006/relationships/image" Target="media/image14.png"/><Relationship Id="rId72" Type="http://schemas.openxmlformats.org/officeDocument/2006/relationships/footer" Target="footer48.xml"/><Relationship Id="rId71" Type="http://schemas.openxmlformats.org/officeDocument/2006/relationships/header" Target="header4.xml"/><Relationship Id="rId70" Type="http://schemas.openxmlformats.org/officeDocument/2006/relationships/image" Target="media/image13.png"/><Relationship Id="rId7" Type="http://schemas.openxmlformats.org/officeDocument/2006/relationships/footer" Target="footer5.xml"/><Relationship Id="rId69" Type="http://schemas.openxmlformats.org/officeDocument/2006/relationships/image" Target="media/image12.jpeg"/><Relationship Id="rId68" Type="http://schemas.openxmlformats.org/officeDocument/2006/relationships/image" Target="media/image11.png"/><Relationship Id="rId67" Type="http://schemas.openxmlformats.org/officeDocument/2006/relationships/footer" Target="footer47.xml"/><Relationship Id="rId66" Type="http://schemas.openxmlformats.org/officeDocument/2006/relationships/image" Target="media/image10.png"/><Relationship Id="rId65" Type="http://schemas.openxmlformats.org/officeDocument/2006/relationships/image" Target="media/image9.jpeg"/><Relationship Id="rId64" Type="http://schemas.openxmlformats.org/officeDocument/2006/relationships/footer" Target="footer46.xml"/><Relationship Id="rId63" Type="http://schemas.openxmlformats.org/officeDocument/2006/relationships/image" Target="media/image8.png"/><Relationship Id="rId62" Type="http://schemas.openxmlformats.org/officeDocument/2006/relationships/image" Target="media/image7.png"/><Relationship Id="rId61" Type="http://schemas.openxmlformats.org/officeDocument/2006/relationships/footer" Target="footer45.xml"/><Relationship Id="rId60" Type="http://schemas.openxmlformats.org/officeDocument/2006/relationships/footer" Target="footer44.xml"/><Relationship Id="rId6" Type="http://schemas.openxmlformats.org/officeDocument/2006/relationships/footer" Target="footer4.xml"/><Relationship Id="rId59" Type="http://schemas.openxmlformats.org/officeDocument/2006/relationships/header" Target="header3.xml"/><Relationship Id="rId58" Type="http://schemas.openxmlformats.org/officeDocument/2006/relationships/footer" Target="footer43.xml"/><Relationship Id="rId57" Type="http://schemas.openxmlformats.org/officeDocument/2006/relationships/header" Target="header2.xml"/><Relationship Id="rId56" Type="http://schemas.openxmlformats.org/officeDocument/2006/relationships/image" Target="media/image6.png"/><Relationship Id="rId55" Type="http://schemas.openxmlformats.org/officeDocument/2006/relationships/footer" Target="footer42.xml"/><Relationship Id="rId54" Type="http://schemas.openxmlformats.org/officeDocument/2006/relationships/header" Target="header1.xml"/><Relationship Id="rId53" Type="http://schemas.openxmlformats.org/officeDocument/2006/relationships/footer" Target="footer41.xml"/><Relationship Id="rId52" Type="http://schemas.openxmlformats.org/officeDocument/2006/relationships/footer" Target="footer40.xml"/><Relationship Id="rId51" Type="http://schemas.openxmlformats.org/officeDocument/2006/relationships/hyperlink" Target="https://ssrn.com/abstract=2112137orhttp://dx.doi.org/10.2139/ssrn.2112137" TargetMode="External"/><Relationship Id="rId50" Type="http://schemas.openxmlformats.org/officeDocument/2006/relationships/hyperlink" Target="https://ssrn.com/abstract=3040354orhttp://dx.doi.org/10.2139/ssrn.3040354" TargetMode="External"/><Relationship Id="rId5" Type="http://schemas.openxmlformats.org/officeDocument/2006/relationships/footer" Target="footer3.xml"/><Relationship Id="rId49" Type="http://schemas.openxmlformats.org/officeDocument/2006/relationships/hyperlink" Target="https://doi.org/10.1007/s11142-020-09546-9" TargetMode="External"/><Relationship Id="rId48" Type="http://schemas.openxmlformats.org/officeDocument/2006/relationships/footer" Target="footer39.xml"/><Relationship Id="rId47" Type="http://schemas.openxmlformats.org/officeDocument/2006/relationships/hyperlink" Target="https://ssrn.com/abstract=442260orhttp://dx.doi.org/10.2139/ssrn.442260" TargetMode="External"/><Relationship Id="rId46" Type="http://schemas.openxmlformats.org/officeDocument/2006/relationships/footer" Target="footer38.xml"/><Relationship Id="rId45" Type="http://schemas.openxmlformats.org/officeDocument/2006/relationships/footer" Target="footer37.xml"/><Relationship Id="rId44" Type="http://schemas.openxmlformats.org/officeDocument/2006/relationships/footer" Target="footer36.xml"/><Relationship Id="rId43" Type="http://schemas.openxmlformats.org/officeDocument/2006/relationships/footer" Target="footer35.xml"/><Relationship Id="rId42" Type="http://schemas.openxmlformats.org/officeDocument/2006/relationships/footer" Target="footer34.xml"/><Relationship Id="rId41" Type="http://schemas.openxmlformats.org/officeDocument/2006/relationships/footer" Target="footer33.xml"/><Relationship Id="rId40" Type="http://schemas.openxmlformats.org/officeDocument/2006/relationships/footer" Target="footer32.xml"/><Relationship Id="rId4" Type="http://schemas.openxmlformats.org/officeDocument/2006/relationships/footer" Target="footer2.xml"/><Relationship Id="rId39" Type="http://schemas.openxmlformats.org/officeDocument/2006/relationships/footer" Target="footer31.xml"/><Relationship Id="rId38" Type="http://schemas.openxmlformats.org/officeDocument/2006/relationships/footer" Target="footer30.xml"/><Relationship Id="rId37" Type="http://schemas.openxmlformats.org/officeDocument/2006/relationships/footer" Target="footer29.xml"/><Relationship Id="rId36" Type="http://schemas.openxmlformats.org/officeDocument/2006/relationships/footer" Target="footer28.xml"/><Relationship Id="rId35" Type="http://schemas.openxmlformats.org/officeDocument/2006/relationships/footer" Target="footer27.xml"/><Relationship Id="rId34" Type="http://schemas.openxmlformats.org/officeDocument/2006/relationships/footer" Target="footer26.xml"/><Relationship Id="rId33" Type="http://schemas.openxmlformats.org/officeDocument/2006/relationships/footer" Target="footer25.xml"/><Relationship Id="rId32" Type="http://schemas.openxmlformats.org/officeDocument/2006/relationships/hyperlink" Target="https://pypi.org/project/sklearn" TargetMode="External"/><Relationship Id="rId31" Type="http://schemas.openxmlformats.org/officeDocument/2006/relationships/footer" Target="footer24.xml"/><Relationship Id="rId30" Type="http://schemas.openxmlformats.org/officeDocument/2006/relationships/footer" Target="footer23.xml"/><Relationship Id="rId3" Type="http://schemas.openxmlformats.org/officeDocument/2006/relationships/footer" Target="footer1.xml"/><Relationship Id="rId29" Type="http://schemas.openxmlformats.org/officeDocument/2006/relationships/footer" Target="footer22.xml"/><Relationship Id="rId28" Type="http://schemas.openxmlformats.org/officeDocument/2006/relationships/footer" Target="footer21.xml"/><Relationship Id="rId27" Type="http://schemas.openxmlformats.org/officeDocument/2006/relationships/footer" Target="footer20.xml"/><Relationship Id="rId26" Type="http://schemas.openxmlformats.org/officeDocument/2006/relationships/footer" Target="footer19.xml"/><Relationship Id="rId25" Type="http://schemas.openxmlformats.org/officeDocument/2006/relationships/footer" Target="footer18.xml"/><Relationship Id="rId24" Type="http://schemas.openxmlformats.org/officeDocument/2006/relationships/footer" Target="footer17.xml"/><Relationship Id="rId23" Type="http://schemas.openxmlformats.org/officeDocument/2006/relationships/footer" Target="footer16.xml"/><Relationship Id="rId22" Type="http://schemas.openxmlformats.org/officeDocument/2006/relationships/image" Target="media/image5.png"/><Relationship Id="rId21" Type="http://schemas.openxmlformats.org/officeDocument/2006/relationships/footer" Target="footer15.xml"/><Relationship Id="rId20" Type="http://schemas.openxmlformats.org/officeDocument/2006/relationships/image" Target="media/image4.png"/><Relationship Id="rId2" Type="http://schemas.openxmlformats.org/officeDocument/2006/relationships/hyperlink" Target="mailto:achy@ust.hk" TargetMode="External"/><Relationship Id="rId19" Type="http://schemas.openxmlformats.org/officeDocument/2006/relationships/image" Target="media/image3.png"/><Relationship Id="rId18" Type="http://schemas.openxmlformats.org/officeDocument/2006/relationships/footer" Target="footer14.xml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footer" Target="footer13.xml"/><Relationship Id="rId14" Type="http://schemas.openxmlformats.org/officeDocument/2006/relationships/footer" Target="footer12.xml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9" Type="http://schemas.openxmlformats.org/officeDocument/2006/relationships/fontTable" Target="fontTable.xml"/><Relationship Id="rId118" Type="http://schemas.openxmlformats.org/officeDocument/2006/relationships/styles" Target="styles.xml"/><Relationship Id="rId117" Type="http://schemas.openxmlformats.org/officeDocument/2006/relationships/settings" Target="settings.xml"/><Relationship Id="rId116" Type="http://schemas.openxmlformats.org/officeDocument/2006/relationships/image" Target="media/image41.png"/><Relationship Id="rId115" Type="http://schemas.openxmlformats.org/officeDocument/2006/relationships/image" Target="media/image40.png"/><Relationship Id="rId114" Type="http://schemas.openxmlformats.org/officeDocument/2006/relationships/image" Target="media/image39.png"/><Relationship Id="rId113" Type="http://schemas.openxmlformats.org/officeDocument/2006/relationships/image" Target="media/image38.png"/><Relationship Id="rId112" Type="http://schemas.openxmlformats.org/officeDocument/2006/relationships/image" Target="media/image37.png"/><Relationship Id="rId111" Type="http://schemas.openxmlformats.org/officeDocument/2006/relationships/image" Target="media/image36.png"/><Relationship Id="rId110" Type="http://schemas.openxmlformats.org/officeDocument/2006/relationships/image" Target="media/image35.png"/><Relationship Id="rId11" Type="http://schemas.openxmlformats.org/officeDocument/2006/relationships/footer" Target="footer9.xml"/><Relationship Id="rId109" Type="http://schemas.openxmlformats.org/officeDocument/2006/relationships/image" Target="media/image34.png"/><Relationship Id="rId108" Type="http://schemas.openxmlformats.org/officeDocument/2006/relationships/footer" Target="footer62.xml"/><Relationship Id="rId107" Type="http://schemas.openxmlformats.org/officeDocument/2006/relationships/header" Target="header6.xml"/><Relationship Id="rId106" Type="http://schemas.openxmlformats.org/officeDocument/2006/relationships/footer" Target="footer61.xml"/><Relationship Id="rId105" Type="http://schemas.openxmlformats.org/officeDocument/2006/relationships/image" Target="media/image33.png"/><Relationship Id="rId104" Type="http://schemas.openxmlformats.org/officeDocument/2006/relationships/image" Target="media/image32.png"/><Relationship Id="rId103" Type="http://schemas.openxmlformats.org/officeDocument/2006/relationships/footer" Target="footer60.xml"/><Relationship Id="rId102" Type="http://schemas.openxmlformats.org/officeDocument/2006/relationships/image" Target="media/image31.png"/><Relationship Id="rId101" Type="http://schemas.openxmlformats.org/officeDocument/2006/relationships/image" Target="media/image30.png"/><Relationship Id="rId100" Type="http://schemas.openxmlformats.org/officeDocument/2006/relationships/image" Target="media/image29.png"/><Relationship Id="rId10" Type="http://schemas.openxmlformats.org/officeDocument/2006/relationships/footer" Target="footer8.xml"/><Relationship Id="rId1" Type="http://schemas.openxmlformats.org/officeDocument/2006/relationships/hyperlink" Target="mailto:kcaoab@connect.ust.hk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Haifeng YOU</dc:creator>
  <dcterms:created xsi:type="dcterms:W3CDTF">2021-01-20T11:52:11Z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2025-06-28T23:24:00</vt:filetime>
  </property>
</Properties>
</file>