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045E" w14:textId="77777777" w:rsidR="006B6A31" w:rsidRPr="00FB65D3" w:rsidRDefault="006B6A31" w:rsidP="006B6A31">
      <w:pPr>
        <w:autoSpaceDE w:val="0"/>
        <w:adjustRightInd w:val="0"/>
        <w:rPr>
          <w:rFonts w:ascii="Arial" w:hAnsi="Arial" w:cs="Arial"/>
          <w:b/>
          <w:bCs/>
          <w:sz w:val="36"/>
          <w:szCs w:val="36"/>
        </w:rPr>
      </w:pPr>
      <w:r w:rsidRPr="00FB65D3">
        <w:rPr>
          <w:rFonts w:ascii="Arial" w:hAnsi="Arial" w:cs="Arial"/>
          <w:b/>
          <w:bCs/>
          <w:sz w:val="36"/>
          <w:szCs w:val="36"/>
        </w:rPr>
        <w:t>RUNE BRITO NUÑEZ</w:t>
      </w:r>
    </w:p>
    <w:p w14:paraId="3800469E" w14:textId="77777777" w:rsidR="006B6A31" w:rsidRDefault="006B6A31" w:rsidP="006B6A31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SEGURIDAD INFORMATICA </w:t>
      </w:r>
    </w:p>
    <w:p w14:paraId="7DA1E546" w14:textId="77777777" w:rsidR="006B6A31" w:rsidRDefault="006B6A31" w:rsidP="006B6A31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14:paraId="46E5B261" w14:textId="20FAEB15" w:rsidR="006B6A31" w:rsidRDefault="006B6A31" w:rsidP="006B6A31">
      <w:pPr>
        <w:autoSpaceDE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813655">
        <w:rPr>
          <w:rFonts w:ascii="Arial" w:hAnsi="Arial" w:cs="Arial"/>
          <w:b/>
          <w:bCs/>
          <w:sz w:val="21"/>
          <w:szCs w:val="21"/>
        </w:rPr>
        <w:t>MF0486_</w:t>
      </w:r>
      <w:r w:rsidR="002B469A">
        <w:rPr>
          <w:rFonts w:ascii="Arial" w:hAnsi="Arial" w:cs="Arial"/>
          <w:b/>
          <w:bCs/>
          <w:sz w:val="21"/>
          <w:szCs w:val="21"/>
        </w:rPr>
        <w:t>3</w:t>
      </w:r>
      <w:bookmarkStart w:id="0" w:name="_GoBack"/>
      <w:bookmarkEnd w:id="0"/>
      <w:r w:rsidRPr="00813655">
        <w:rPr>
          <w:rFonts w:ascii="Arial" w:hAnsi="Arial" w:cs="Arial"/>
          <w:b/>
          <w:bCs/>
          <w:sz w:val="21"/>
          <w:szCs w:val="21"/>
        </w:rPr>
        <w:t>. UD</w:t>
      </w:r>
      <w:r>
        <w:rPr>
          <w:rFonts w:ascii="Arial" w:hAnsi="Arial" w:cs="Arial"/>
          <w:b/>
          <w:bCs/>
          <w:sz w:val="21"/>
          <w:szCs w:val="21"/>
        </w:rPr>
        <w:t>5 –</w:t>
      </w:r>
      <w:r w:rsidRPr="00FB65D3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RESPUESTAS:</w:t>
      </w:r>
    </w:p>
    <w:p w14:paraId="191EE512" w14:textId="77777777" w:rsidR="00CA40D1" w:rsidRDefault="00CA40D1">
      <w:pPr>
        <w:pStyle w:val="Standard"/>
        <w:rPr>
          <w:rFonts w:ascii="sans-serif" w:hAnsi="sans-serif"/>
          <w:sz w:val="15"/>
        </w:rPr>
      </w:pPr>
    </w:p>
    <w:p w14:paraId="51469D88" w14:textId="77777777" w:rsidR="006028B2" w:rsidRPr="00CA40D1" w:rsidRDefault="006028B2" w:rsidP="00CA40D1">
      <w:pPr>
        <w:pStyle w:val="Standard"/>
        <w:rPr>
          <w:rFonts w:ascii="sans-serif" w:hAnsi="sans-serif"/>
          <w:sz w:val="15"/>
        </w:rPr>
        <w:sectPr w:rsidR="006028B2" w:rsidRPr="00CA40D1">
          <w:pgSz w:w="11906" w:h="16838"/>
          <w:pgMar w:top="1134" w:right="1134" w:bottom="1134" w:left="1134" w:header="720" w:footer="720" w:gutter="0"/>
          <w:cols w:space="720"/>
        </w:sectPr>
      </w:pPr>
    </w:p>
    <w:p w14:paraId="21BD906D" w14:textId="77777777" w:rsidR="006B6A31" w:rsidRDefault="006B6A31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</w:p>
    <w:p w14:paraId="1D165AE0" w14:textId="5A12E3E4" w:rsidR="007C0824" w:rsidRPr="006B6A31" w:rsidRDefault="00CA40D1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 xml:space="preserve">1. </w:t>
      </w:r>
      <w:r w:rsidR="00AA15F3" w:rsidRPr="006B6A31">
        <w:rPr>
          <w:rFonts w:ascii="sans-serif" w:hAnsi="sans-serif"/>
          <w:b/>
          <w:bCs/>
          <w:color w:val="000000" w:themeColor="text1"/>
          <w:sz w:val="15"/>
        </w:rPr>
        <w:t>Elija la opción correcta:</w:t>
      </w:r>
    </w:p>
    <w:p w14:paraId="7DA90F80" w14:textId="77777777" w:rsidR="00CA40D1" w:rsidRPr="006B6A31" w:rsidRDefault="00CA40D1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59C49051" w14:textId="77777777" w:rsidR="007C0824" w:rsidRPr="006B6A31" w:rsidRDefault="00AA15F3" w:rsidP="00CA40D1">
      <w:pPr>
        <w:pStyle w:val="Standard"/>
        <w:numPr>
          <w:ilvl w:val="0"/>
          <w:numId w:val="1"/>
        </w:numPr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sans-serif" w:hAnsi="sans-serif"/>
          <w:color w:val="000000" w:themeColor="text1"/>
          <w:sz w:val="15"/>
          <w:highlight w:val="yellow"/>
        </w:rPr>
        <w:t>La LOPD limita el uso de la informática, para garantizar el honor y la</w:t>
      </w:r>
    </w:p>
    <w:p w14:paraId="64E16624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sans-serif" w:hAnsi="sans-serif"/>
          <w:color w:val="000000" w:themeColor="text1"/>
          <w:sz w:val="15"/>
          <w:highlight w:val="yellow"/>
        </w:rPr>
        <w:t>intimidad personal y familiar de los ciudadanos y el pleno ejercicio de sus</w:t>
      </w:r>
    </w:p>
    <w:p w14:paraId="36185071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  <w:highlight w:val="yellow"/>
        </w:rPr>
        <w:t>derechos.</w:t>
      </w:r>
    </w:p>
    <w:p w14:paraId="5DD2BEF7" w14:textId="77777777" w:rsidR="007C0824" w:rsidRPr="006B6A31" w:rsidRDefault="00AA15F3" w:rsidP="00CA40D1">
      <w:pPr>
        <w:pStyle w:val="Standard"/>
        <w:numPr>
          <w:ilvl w:val="0"/>
          <w:numId w:val="1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La Directiva 94/46/CE3, en materia de protección de datos, garantiza la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libre circulación de datos entre los estados miembros.</w:t>
      </w:r>
    </w:p>
    <w:p w14:paraId="78F4E13E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        </w:t>
      </w:r>
      <w:r w:rsidRPr="006B6A31">
        <w:rPr>
          <w:rFonts w:ascii="sans-serif" w:hAnsi="sans-serif"/>
          <w:color w:val="000000" w:themeColor="text1"/>
          <w:sz w:val="15"/>
        </w:rPr>
        <w:t>La Constitución Española establece que la ley limitará el uso de la informática, para garantizar el honor y la intimidad personal y familiar de los</w:t>
      </w:r>
    </w:p>
    <w:p w14:paraId="65720DB8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ciudadanos, y el pleno ejercicio de sus derechos.</w:t>
      </w:r>
    </w:p>
    <w:p w14:paraId="638531F8" w14:textId="77777777" w:rsidR="007C0824" w:rsidRPr="006B6A31" w:rsidRDefault="00AA15F3" w:rsidP="00CA40D1">
      <w:pPr>
        <w:pStyle w:val="Standard"/>
        <w:numPr>
          <w:ilvl w:val="0"/>
          <w:numId w:val="2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La protección de datos de carácter privado no está regulada en manera</w:t>
      </w:r>
    </w:p>
    <w:p w14:paraId="07DAE70A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alguna, y solo es una recomendación de la norma ISO 27000.</w:t>
      </w:r>
    </w:p>
    <w:p w14:paraId="73DE2C58" w14:textId="77777777" w:rsidR="00CA40D1" w:rsidRPr="006B6A31" w:rsidRDefault="00CA40D1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2D581146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 xml:space="preserve">2.Empareje </w:t>
      </w:r>
      <w:proofErr w:type="gramStart"/>
      <w:r w:rsidRPr="006B6A31">
        <w:rPr>
          <w:rFonts w:ascii="sans-serif" w:hAnsi="sans-serif"/>
          <w:b/>
          <w:bCs/>
          <w:color w:val="000000" w:themeColor="text1"/>
          <w:sz w:val="15"/>
        </w:rPr>
        <w:t>los opciones adecuadas</w:t>
      </w:r>
      <w:proofErr w:type="gramEnd"/>
      <w:r w:rsidRPr="006B6A31">
        <w:rPr>
          <w:rFonts w:ascii="sans-serif" w:hAnsi="sans-serif"/>
          <w:b/>
          <w:bCs/>
          <w:color w:val="000000" w:themeColor="text1"/>
          <w:sz w:val="15"/>
        </w:rPr>
        <w:t>:</w:t>
      </w:r>
    </w:p>
    <w:p w14:paraId="269B7416" w14:textId="77777777" w:rsidR="00CA40D1" w:rsidRPr="006B6A31" w:rsidRDefault="00CA40D1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34C138AC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  <w:highlight w:val="green"/>
        </w:rPr>
        <w:t>1.</w:t>
      </w:r>
      <w:r w:rsidR="00CA40D1" w:rsidRPr="006B6A31">
        <w:rPr>
          <w:rFonts w:ascii="sans-serif" w:hAnsi="sans-serif"/>
          <w:color w:val="000000" w:themeColor="text1"/>
          <w:sz w:val="15"/>
          <w:highlight w:val="green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green"/>
        </w:rPr>
        <w:t>Responsable del tratamiento.</w:t>
      </w:r>
    </w:p>
    <w:p w14:paraId="73A7FFAA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  <w:highlight w:val="magenta"/>
        </w:rPr>
        <w:t>2.</w:t>
      </w:r>
      <w:r w:rsidR="00CA40D1" w:rsidRPr="006B6A31">
        <w:rPr>
          <w:rFonts w:ascii="sans-serif" w:hAnsi="sans-serif"/>
          <w:color w:val="000000" w:themeColor="text1"/>
          <w:sz w:val="15"/>
          <w:highlight w:val="magenta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magenta"/>
        </w:rPr>
        <w:t>Encargado del tratamiento.</w:t>
      </w:r>
    </w:p>
    <w:p w14:paraId="0F080D27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  <w:highlight w:val="magenta"/>
        </w:rPr>
        <w:t>3.Persona física o jurídica que trata los datos personales.</w:t>
      </w:r>
    </w:p>
    <w:p w14:paraId="42ED5654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  <w:highlight w:val="green"/>
        </w:rPr>
      </w:pPr>
      <w:r w:rsidRPr="006B6A31">
        <w:rPr>
          <w:rFonts w:ascii="sans-serif" w:hAnsi="sans-serif"/>
          <w:color w:val="000000" w:themeColor="text1"/>
          <w:sz w:val="15"/>
          <w:highlight w:val="green"/>
        </w:rPr>
        <w:t>4.</w:t>
      </w:r>
      <w:r w:rsidR="00CA40D1" w:rsidRPr="006B6A31">
        <w:rPr>
          <w:rFonts w:ascii="sans-serif" w:hAnsi="sans-serif"/>
          <w:color w:val="000000" w:themeColor="text1"/>
          <w:sz w:val="15"/>
          <w:highlight w:val="green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green"/>
        </w:rPr>
        <w:t>Persona física o jurídica, que decida sobre la finalidad, contenido, y uso</w:t>
      </w:r>
    </w:p>
    <w:p w14:paraId="2615A118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  <w:highlight w:val="green"/>
        </w:rPr>
        <w:t>del tratamiento.</w:t>
      </w:r>
    </w:p>
    <w:p w14:paraId="26D1E19F" w14:textId="77777777" w:rsidR="00CA40D1" w:rsidRPr="006B6A31" w:rsidRDefault="00CA40D1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5CC96AAD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3.</w:t>
      </w:r>
      <w:r w:rsidR="00CA40D1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Indique cuáles de entre los siguientes no son fuentes accesibles al público:</w:t>
      </w:r>
    </w:p>
    <w:p w14:paraId="360E477D" w14:textId="77777777" w:rsidR="00CA40D1" w:rsidRPr="006B6A31" w:rsidRDefault="00CA40D1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5CD95BAD" w14:textId="6E6431ED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a.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Una guía telefónica de edición anual, y difusión a todos los clientes de una</w:t>
      </w:r>
      <w:r w:rsidR="00CA40D1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empresa de telefonía.</w:t>
      </w:r>
      <w:r w:rsidR="00BE554A" w:rsidRPr="006B6A31">
        <w:rPr>
          <w:rFonts w:ascii="sans-serif" w:hAnsi="sans-serif"/>
          <w:color w:val="000000" w:themeColor="text1"/>
          <w:sz w:val="15"/>
        </w:rPr>
        <w:t xml:space="preserve">  (Según el artículo 28.3 no puede ser accesible)</w:t>
      </w:r>
    </w:p>
    <w:p w14:paraId="199EF0D0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b.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Los diarios y boletines oficiales.</w:t>
      </w:r>
    </w:p>
    <w:p w14:paraId="018923CC" w14:textId="79935F62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Un listado de una asociación de médicos, que incluye nombre, especialidad,</w:t>
      </w:r>
      <w:r w:rsidR="00477185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y el domicilio.</w:t>
      </w:r>
    </w:p>
    <w:p w14:paraId="052F007C" w14:textId="77777777" w:rsidR="007C0824" w:rsidRPr="006B6A31" w:rsidRDefault="00AA15F3" w:rsidP="00CA40D1">
      <w:pPr>
        <w:pStyle w:val="Standard"/>
        <w:ind w:left="284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d.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Registro Mercantil.</w:t>
      </w:r>
    </w:p>
    <w:p w14:paraId="77325170" w14:textId="77777777" w:rsidR="006028B2" w:rsidRPr="006B6A31" w:rsidRDefault="006028B2">
      <w:pPr>
        <w:rPr>
          <w:rFonts w:cs="Mangal"/>
          <w:color w:val="000000" w:themeColor="text1"/>
          <w:szCs w:val="21"/>
        </w:rPr>
        <w:sectPr w:rsidR="006028B2" w:rsidRPr="006B6A3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06B2A75" w14:textId="77777777" w:rsidR="007C0824" w:rsidRPr="006B6A31" w:rsidRDefault="007C0824">
      <w:pPr>
        <w:pStyle w:val="Standard"/>
        <w:rPr>
          <w:color w:val="000000" w:themeColor="text1"/>
        </w:rPr>
      </w:pPr>
    </w:p>
    <w:p w14:paraId="0A48B355" w14:textId="77777777" w:rsidR="006028B2" w:rsidRPr="006B6A31" w:rsidRDefault="006028B2">
      <w:pPr>
        <w:rPr>
          <w:rFonts w:cs="Mangal"/>
          <w:color w:val="000000" w:themeColor="text1"/>
          <w:szCs w:val="21"/>
        </w:rPr>
        <w:sectPr w:rsidR="006028B2" w:rsidRPr="006B6A3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2147BC7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bookmarkStart w:id="1" w:name="pageContainer238"/>
      <w:bookmarkEnd w:id="1"/>
      <w:r w:rsidRPr="006B6A31">
        <w:rPr>
          <w:rFonts w:ascii="sans-serif" w:hAnsi="sans-serif"/>
          <w:b/>
          <w:bCs/>
          <w:color w:val="000000" w:themeColor="text1"/>
          <w:sz w:val="15"/>
        </w:rPr>
        <w:t>4.</w:t>
      </w:r>
      <w:r w:rsidR="00CA40D1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Indique, respondiendo sí o no, si las siguientes afirmaciones son objeto de la LOPD:</w:t>
      </w:r>
    </w:p>
    <w:p w14:paraId="06DD481B" w14:textId="77777777" w:rsidR="00CA40D1" w:rsidRPr="006B6A31" w:rsidRDefault="00CA40D1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7223D9DF" w14:textId="7C4C31D0" w:rsidR="007C0824" w:rsidRPr="006B6A31" w:rsidRDefault="00AA15F3" w:rsidP="00CA40D1">
      <w:pPr>
        <w:pStyle w:val="Standard"/>
        <w:numPr>
          <w:ilvl w:val="0"/>
          <w:numId w:val="3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Los datos de ciudadanos españoles de una empresa establecida fuera de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la U.E.</w:t>
      </w:r>
      <w:r w:rsidR="00477185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CC5C97" w:rsidRPr="006B6A31">
        <w:rPr>
          <w:rFonts w:ascii="sans-serif" w:hAnsi="sans-serif"/>
          <w:color w:val="000000" w:themeColor="text1"/>
          <w:sz w:val="15"/>
          <w:highlight w:val="yellow"/>
        </w:rPr>
        <w:t>NO</w:t>
      </w:r>
    </w:p>
    <w:p w14:paraId="646A2457" w14:textId="555D1B59" w:rsidR="00770768" w:rsidRPr="006B6A31" w:rsidRDefault="00AA15F3" w:rsidP="00770768">
      <w:pPr>
        <w:pStyle w:val="Standard"/>
        <w:numPr>
          <w:ilvl w:val="0"/>
          <w:numId w:val="3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Los datos de Fuerzas y Cuerpos de Seguridad referentes a investigaciones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sobre organizaciones terroristas internacionales que puedan operan en</w:t>
      </w:r>
      <w:r w:rsidR="00CA40D1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España.</w:t>
      </w:r>
      <w:r w:rsidR="00477185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662BFE" w:rsidRPr="006B6A31">
        <w:rPr>
          <w:rFonts w:ascii="sans-serif" w:hAnsi="sans-serif"/>
          <w:color w:val="000000" w:themeColor="text1"/>
          <w:sz w:val="15"/>
          <w:highlight w:val="yellow"/>
        </w:rPr>
        <w:t>NO</w:t>
      </w:r>
    </w:p>
    <w:p w14:paraId="5700FFD6" w14:textId="3E1561FE" w:rsidR="007C0824" w:rsidRPr="006B6A31" w:rsidRDefault="00AA15F3" w:rsidP="00770768">
      <w:pPr>
        <w:pStyle w:val="Standard"/>
        <w:numPr>
          <w:ilvl w:val="0"/>
          <w:numId w:val="3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Un listado con los datos de contacto particular de sus conocidos, aficionados</w:t>
      </w:r>
      <w:r w:rsidR="00770768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a las apuestas deportivas de futbol, que incluye sus números de cuenta</w:t>
      </w:r>
      <w:r w:rsidR="00770768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para transferirles los beneficios.</w:t>
      </w:r>
      <w:r w:rsidR="00477185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662BFE" w:rsidRPr="006B6A31">
        <w:rPr>
          <w:rFonts w:ascii="sans-serif" w:hAnsi="sans-serif"/>
          <w:color w:val="000000" w:themeColor="text1"/>
          <w:sz w:val="15"/>
          <w:highlight w:val="yellow"/>
        </w:rPr>
        <w:t>SI</w:t>
      </w:r>
    </w:p>
    <w:p w14:paraId="5C63939A" w14:textId="77777777" w:rsidR="00F03830" w:rsidRPr="006B6A31" w:rsidRDefault="00F03830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73225322" w14:textId="77777777" w:rsidR="00F03830" w:rsidRPr="006B6A31" w:rsidRDefault="00F03830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06DC378A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5.</w:t>
      </w:r>
      <w:r w:rsidR="00770768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Marque la opción correcta</w:t>
      </w:r>
      <w:r w:rsidRPr="006B6A31">
        <w:rPr>
          <w:rFonts w:ascii="sans-serif" w:hAnsi="sans-serif"/>
          <w:color w:val="000000" w:themeColor="text1"/>
          <w:sz w:val="15"/>
        </w:rPr>
        <w:t>:</w:t>
      </w:r>
    </w:p>
    <w:p w14:paraId="494B6A18" w14:textId="77777777" w:rsidR="00770768" w:rsidRPr="006B6A31" w:rsidRDefault="00770768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6D320710" w14:textId="77777777" w:rsidR="007C0824" w:rsidRPr="006B6A31" w:rsidRDefault="00AA15F3" w:rsidP="00770768">
      <w:pPr>
        <w:pStyle w:val="Standard"/>
        <w:numPr>
          <w:ilvl w:val="0"/>
          <w:numId w:val="4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Los derechos ARCO son los derechos de acceso, revocación, cancelación,</w:t>
      </w:r>
      <w:r w:rsidR="00770768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y ofuscación o cifrado.</w:t>
      </w:r>
    </w:p>
    <w:p w14:paraId="3345E3AE" w14:textId="77777777" w:rsidR="007C0824" w:rsidRPr="006B6A31" w:rsidRDefault="00AA15F3" w:rsidP="00770768">
      <w:pPr>
        <w:pStyle w:val="Standard"/>
        <w:numPr>
          <w:ilvl w:val="0"/>
          <w:numId w:val="4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Los DCP tienen los derechos ARCO, que aseguran su acceso, rectificación,</w:t>
      </w:r>
      <w:r w:rsidR="00770768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cancelación, y oposición.</w:t>
      </w:r>
    </w:p>
    <w:p w14:paraId="1B3C4F39" w14:textId="77777777" w:rsidR="007C0824" w:rsidRPr="006B6A31" w:rsidRDefault="00AA15F3" w:rsidP="008D408C">
      <w:pPr>
        <w:pStyle w:val="Standard"/>
        <w:numPr>
          <w:ilvl w:val="0"/>
          <w:numId w:val="4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Los derechos ARCO son ejecutados por la Agencia Española de Protección</w:t>
      </w:r>
      <w:r w:rsidR="008D408C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de Datos, para proteger a los titulares de los datos.</w:t>
      </w:r>
    </w:p>
    <w:p w14:paraId="73B7FC58" w14:textId="77777777" w:rsidR="007C0824" w:rsidRPr="006B6A31" w:rsidRDefault="00AA15F3" w:rsidP="008D408C">
      <w:pPr>
        <w:pStyle w:val="Standard"/>
        <w:numPr>
          <w:ilvl w:val="0"/>
          <w:numId w:val="4"/>
        </w:numPr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sans-serif" w:hAnsi="sans-serif"/>
          <w:color w:val="000000" w:themeColor="text1"/>
          <w:sz w:val="15"/>
          <w:highlight w:val="yellow"/>
        </w:rPr>
        <w:t>Los derechos ARCO garantizan un poder de control sobre los datos, asegurando el derecho de acceso, el de rectificación, el de cancelación, y el</w:t>
      </w:r>
      <w:r w:rsidR="008D408C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de oposición.</w:t>
      </w:r>
    </w:p>
    <w:p w14:paraId="7458B679" w14:textId="77777777" w:rsidR="008D408C" w:rsidRPr="006B6A31" w:rsidRDefault="008D408C" w:rsidP="008D408C">
      <w:pPr>
        <w:pStyle w:val="Standard"/>
        <w:ind w:left="720"/>
        <w:rPr>
          <w:rFonts w:ascii="sans-serif" w:hAnsi="sans-serif"/>
          <w:color w:val="000000" w:themeColor="text1"/>
          <w:sz w:val="15"/>
        </w:rPr>
      </w:pPr>
    </w:p>
    <w:p w14:paraId="0A5D3F90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6.</w:t>
      </w:r>
      <w:r w:rsidR="008D408C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Enumere la/s condición/es necesarias para que, con su consentimiento expreso,</w:t>
      </w:r>
      <w:r w:rsidR="008D408C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puedan comunicar sus DCP:</w:t>
      </w:r>
    </w:p>
    <w:p w14:paraId="2DD599F2" w14:textId="77777777" w:rsidR="002300AF" w:rsidRPr="006B6A31" w:rsidRDefault="002300AF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2AB3E5CE" w14:textId="77777777" w:rsidR="006B6A0C" w:rsidRPr="006B6A31" w:rsidRDefault="006B6A0C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39F2008D" w14:textId="2CB6BD48" w:rsidR="006E1CAD" w:rsidRPr="006B6A31" w:rsidRDefault="00B94A4F" w:rsidP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 xml:space="preserve">■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A los DCP que se usen </w:t>
      </w:r>
      <w:r w:rsidR="006E1CAD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para la prevención o diagnóstico médico, prestación de asistencia sanitaria, tratamiento médico, o gestión de servicios sanitarios; pero siempre por un profesional sanitario sujeto al secreto profesional, u otra persona sujeta a obligación equivalente de secreto. También podrán tratarse para salvaguardar el interés vital del afectado o de otra persona, en el supuesto que el afectado esté física o jurídicamente incapacitado para dar su consentimiento. </w:t>
      </w:r>
    </w:p>
    <w:p w14:paraId="60BDEE31" w14:textId="7167C623" w:rsidR="006E1CAD" w:rsidRPr="006B6A31" w:rsidRDefault="006E1CAD" w:rsidP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</w:p>
    <w:p w14:paraId="29FAE4FB" w14:textId="3E76E845" w:rsidR="006E1CAD" w:rsidRPr="006B6A31" w:rsidRDefault="00B94A4F" w:rsidP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 xml:space="preserve">■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A los DCP que</w:t>
      </w:r>
      <w:r w:rsidR="006E1CAD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se usen para realizar una transferencia dineraria a las entidades de las que los afectados sean asociados o miembros, o cuando los DCP aparezcan de forma accesoria o incidental en ficheros no automatizados, y sin guardar relación con la finalidad del mismo (artículo 81-5). </w:t>
      </w:r>
    </w:p>
    <w:p w14:paraId="48A84A1E" w14:textId="77777777" w:rsidR="00B94A4F" w:rsidRPr="006B6A31" w:rsidRDefault="00B94A4F" w:rsidP="006E1CAD">
      <w:pPr>
        <w:pStyle w:val="Standard"/>
        <w:rPr>
          <w:rFonts w:ascii="Arial" w:hAnsi="Arial" w:cs="Arial"/>
          <w:color w:val="000000" w:themeColor="text1"/>
          <w:sz w:val="15"/>
          <w:highlight w:val="yellow"/>
        </w:rPr>
      </w:pPr>
    </w:p>
    <w:p w14:paraId="3529129E" w14:textId="69CF16BD" w:rsidR="006E1CAD" w:rsidRPr="006B6A31" w:rsidRDefault="006E1CAD" w:rsidP="006E1CAD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>■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A los DCP que contengan datos relativos a la salud, referentes exclusivamente al grado de discapacidad, o la simple declaraci</w:t>
      </w:r>
      <w:r w:rsidRPr="006B6A31">
        <w:rPr>
          <w:rFonts w:ascii="Calibri" w:hAnsi="Calibri" w:cs="Calibri"/>
          <w:color w:val="000000" w:themeColor="text1"/>
          <w:sz w:val="15"/>
          <w:highlight w:val="yellow"/>
        </w:rPr>
        <w:t>ó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n de la condici</w:t>
      </w:r>
      <w:r w:rsidRPr="006B6A31">
        <w:rPr>
          <w:rFonts w:ascii="Calibri" w:hAnsi="Calibri" w:cs="Calibri"/>
          <w:color w:val="000000" w:themeColor="text1"/>
          <w:sz w:val="15"/>
          <w:highlight w:val="yellow"/>
        </w:rPr>
        <w:t>ó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n de discapacidad o invalidez del afectado, con motivo del cumplimiento de deberes públicos (RLOPD artículo 81-6).</w:t>
      </w:r>
    </w:p>
    <w:p w14:paraId="62C5918A" w14:textId="77777777" w:rsidR="006E1CAD" w:rsidRPr="006B6A31" w:rsidRDefault="006E1CAD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5B2BC46C" w14:textId="3631C6C3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7.</w:t>
      </w:r>
      <w:r w:rsidR="008D408C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Enumere la/s condición/es necesarias para que, sin su consentimiento expreso, puedan comunicar sus DCP:</w:t>
      </w:r>
    </w:p>
    <w:p w14:paraId="14E73496" w14:textId="77777777" w:rsidR="006E1CAD" w:rsidRPr="006B6A31" w:rsidRDefault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</w:p>
    <w:p w14:paraId="1CD06E0A" w14:textId="5AA0F232" w:rsidR="006E1CAD" w:rsidRPr="006B6A31" w:rsidRDefault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>■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Los que se refieran a ideología, afiliación sindical, religión, creencias, origen racial, salud, o vida sexual. </w:t>
      </w:r>
    </w:p>
    <w:p w14:paraId="7BF446FC" w14:textId="77777777" w:rsidR="00B94A4F" w:rsidRPr="006B6A31" w:rsidRDefault="00B94A4F">
      <w:pPr>
        <w:pStyle w:val="Standard"/>
        <w:rPr>
          <w:rFonts w:ascii="Arial" w:hAnsi="Arial" w:cs="Arial"/>
          <w:color w:val="000000" w:themeColor="text1"/>
          <w:sz w:val="15"/>
          <w:highlight w:val="yellow"/>
        </w:rPr>
      </w:pPr>
    </w:p>
    <w:p w14:paraId="1D126F92" w14:textId="6A2DD93F" w:rsidR="006E1CAD" w:rsidRPr="006B6A31" w:rsidRDefault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>■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Los que se refieran a datos recabados para fines policiales, sin consentimiento de los afectados. </w:t>
      </w:r>
    </w:p>
    <w:p w14:paraId="69D486C5" w14:textId="77777777" w:rsidR="00B94A4F" w:rsidRPr="006B6A31" w:rsidRDefault="00B94A4F">
      <w:pPr>
        <w:pStyle w:val="Standard"/>
        <w:rPr>
          <w:rFonts w:ascii="Arial" w:hAnsi="Arial" w:cs="Arial"/>
          <w:color w:val="000000" w:themeColor="text1"/>
          <w:sz w:val="15"/>
          <w:highlight w:val="yellow"/>
        </w:rPr>
      </w:pPr>
    </w:p>
    <w:p w14:paraId="5C61B59B" w14:textId="65543079" w:rsidR="006E1CAD" w:rsidRPr="006B6A31" w:rsidRDefault="006E1CAD">
      <w:pPr>
        <w:pStyle w:val="Standard"/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>■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Aquellos derivados de actos de violencia de g</w:t>
      </w:r>
      <w:r w:rsidRPr="006B6A31">
        <w:rPr>
          <w:rFonts w:ascii="Calibri" w:hAnsi="Calibri" w:cs="Calibri"/>
          <w:color w:val="000000" w:themeColor="text1"/>
          <w:sz w:val="15"/>
          <w:highlight w:val="yellow"/>
        </w:rPr>
        <w:t>é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nero. </w:t>
      </w:r>
    </w:p>
    <w:p w14:paraId="3D6BB4AF" w14:textId="77777777" w:rsidR="00B94A4F" w:rsidRPr="006B6A31" w:rsidRDefault="00B94A4F">
      <w:pPr>
        <w:pStyle w:val="Standard"/>
        <w:rPr>
          <w:rFonts w:ascii="Arial" w:hAnsi="Arial" w:cs="Arial"/>
          <w:color w:val="000000" w:themeColor="text1"/>
          <w:sz w:val="15"/>
          <w:highlight w:val="yellow"/>
        </w:rPr>
      </w:pPr>
    </w:p>
    <w:p w14:paraId="5ED96734" w14:textId="1943143A" w:rsidR="002300AF" w:rsidRPr="006B6A31" w:rsidRDefault="006E1CAD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Arial" w:hAnsi="Arial" w:cs="Arial"/>
          <w:color w:val="000000" w:themeColor="text1"/>
          <w:sz w:val="15"/>
          <w:highlight w:val="yellow"/>
        </w:rPr>
        <w:t>■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A los datos de tr</w:t>
      </w:r>
      <w:r w:rsidRPr="006B6A31">
        <w:rPr>
          <w:rFonts w:ascii="Calibri" w:hAnsi="Calibri" w:cs="Calibri"/>
          <w:color w:val="000000" w:themeColor="text1"/>
          <w:sz w:val="15"/>
          <w:highlight w:val="yellow"/>
        </w:rPr>
        <w:t>á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fico y de localizaci</w:t>
      </w:r>
      <w:r w:rsidRPr="006B6A31">
        <w:rPr>
          <w:rFonts w:ascii="Calibri" w:hAnsi="Calibri" w:cs="Calibri"/>
          <w:color w:val="000000" w:themeColor="text1"/>
          <w:sz w:val="15"/>
          <w:highlight w:val="yellow"/>
        </w:rPr>
        <w:t>ó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n de los operadores que presten servicios de comunicaciones electrónicas, o exploten redes públicas de comunicaciones electrónicas, se les aplicarán además de las medidas de nivel básico y medio, la medida de nivel alto del artículo 103</w:t>
      </w:r>
    </w:p>
    <w:p w14:paraId="4299757E" w14:textId="77777777" w:rsidR="007C0824" w:rsidRPr="006B6A31" w:rsidRDefault="007C0824">
      <w:pPr>
        <w:pStyle w:val="Standard"/>
        <w:rPr>
          <w:color w:val="000000" w:themeColor="text1"/>
        </w:rPr>
      </w:pPr>
    </w:p>
    <w:p w14:paraId="143D3439" w14:textId="77777777" w:rsidR="006028B2" w:rsidRPr="006B6A31" w:rsidRDefault="006028B2">
      <w:pPr>
        <w:rPr>
          <w:rFonts w:cs="Mangal"/>
          <w:color w:val="000000" w:themeColor="text1"/>
          <w:szCs w:val="21"/>
        </w:rPr>
        <w:sectPr w:rsidR="006028B2" w:rsidRPr="006B6A3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F63856B" w14:textId="77777777" w:rsidR="006B6A31" w:rsidRDefault="006B6A31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bookmarkStart w:id="2" w:name="pageContainer239"/>
      <w:bookmarkEnd w:id="2"/>
    </w:p>
    <w:p w14:paraId="0414267F" w14:textId="77777777" w:rsidR="006B6A31" w:rsidRDefault="006B6A31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</w:p>
    <w:p w14:paraId="191F1FC7" w14:textId="77777777" w:rsidR="006B6A31" w:rsidRDefault="006B6A31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</w:p>
    <w:p w14:paraId="0B093332" w14:textId="1415886B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8.</w:t>
      </w:r>
      <w:r w:rsidR="008D408C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Califique las siguientes infracciones</w:t>
      </w:r>
    </w:p>
    <w:p w14:paraId="7AFDB963" w14:textId="77777777" w:rsidR="008D408C" w:rsidRPr="006B6A31" w:rsidRDefault="008D408C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72BDFBF4" w14:textId="3CAD934A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a.</w:t>
      </w:r>
      <w:r w:rsidR="008D408C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Divulgar DCP no respetando el deber de secreto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.</w:t>
      </w:r>
      <w:r w:rsidR="00B94A4F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  <w:r w:rsidR="00941994" w:rsidRPr="006B6A31">
        <w:rPr>
          <w:rFonts w:ascii="sans-serif" w:hAnsi="sans-serif"/>
          <w:color w:val="000000" w:themeColor="text1"/>
          <w:sz w:val="15"/>
          <w:highlight w:val="yellow"/>
        </w:rPr>
        <w:t>Grave</w:t>
      </w:r>
    </w:p>
    <w:p w14:paraId="7D77BC8B" w14:textId="0AFED930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b.</w:t>
      </w:r>
      <w:r w:rsidR="008D408C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Obstaculizar el ejercicio de los derechos ARCO.</w:t>
      </w:r>
      <w:r w:rsidR="00941994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941994" w:rsidRPr="006B6A31">
        <w:rPr>
          <w:rFonts w:ascii="sans-serif" w:hAnsi="sans-serif"/>
          <w:color w:val="000000" w:themeColor="text1"/>
          <w:sz w:val="15"/>
          <w:highlight w:val="yellow"/>
        </w:rPr>
        <w:t>Grave</w:t>
      </w:r>
    </w:p>
    <w:p w14:paraId="758918E7" w14:textId="15A02B66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8D408C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No cumplir las medidas de seguridad del nivel reglamentario.</w:t>
      </w:r>
      <w:r w:rsidR="00941994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941994" w:rsidRPr="006B6A31">
        <w:rPr>
          <w:rFonts w:ascii="sans-serif" w:hAnsi="sans-serif"/>
          <w:color w:val="000000" w:themeColor="text1"/>
          <w:sz w:val="15"/>
          <w:highlight w:val="yellow"/>
        </w:rPr>
        <w:t>Leve</w:t>
      </w:r>
    </w:p>
    <w:p w14:paraId="278D523A" w14:textId="762D92AE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d.</w:t>
      </w:r>
      <w:r w:rsidR="008D408C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No cumplir el deber de información al recabar DCP de sus titulares, y no</w:t>
      </w:r>
      <w:r w:rsidR="008D408C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haber solicitado su inscripción en la AEPD.</w:t>
      </w:r>
      <w:r w:rsidR="00941994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941994" w:rsidRPr="006B6A31">
        <w:rPr>
          <w:rFonts w:ascii="sans-serif" w:hAnsi="sans-serif"/>
          <w:color w:val="000000" w:themeColor="text1"/>
          <w:sz w:val="15"/>
          <w:highlight w:val="yellow"/>
        </w:rPr>
        <w:t>Muy grave</w:t>
      </w:r>
    </w:p>
    <w:p w14:paraId="000C8FF1" w14:textId="77777777" w:rsidR="00B94A4F" w:rsidRPr="006B6A31" w:rsidRDefault="00B94A4F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3B4EE181" w14:textId="77777777" w:rsidR="00B94A4F" w:rsidRPr="006B6A31" w:rsidRDefault="00B94A4F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32386BC5" w14:textId="7CFAC46F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9.</w:t>
      </w:r>
      <w:r w:rsidR="00DB38CB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Indique la sanción esperable si se comunica a terceros un fichero sin estar legitimado para ello, reconociendo de manera espontánea la infracción:</w:t>
      </w:r>
    </w:p>
    <w:p w14:paraId="398B41B4" w14:textId="77777777" w:rsidR="00DB38CB" w:rsidRPr="006B6A31" w:rsidRDefault="00DB38CB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</w:p>
    <w:p w14:paraId="2E6467C4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a.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De 40.001 a 300.000, porque se trata de una infracción grave</w:t>
      </w:r>
      <w:r w:rsidRPr="006B6A31">
        <w:rPr>
          <w:rFonts w:ascii="sans-serif" w:hAnsi="sans-serif"/>
          <w:color w:val="000000" w:themeColor="text1"/>
          <w:sz w:val="15"/>
        </w:rPr>
        <w:t>.</w:t>
      </w:r>
    </w:p>
    <w:p w14:paraId="5CED87B8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b.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De 900 a 40.000, porque el reconocimiento espontáneo reduce la franja de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sanciones a las de la categoría leve.</w:t>
      </w:r>
    </w:p>
    <w:p w14:paraId="1F7C7C8E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De 900 a 40.000, porque con el reconocimiento espontáneo la infracción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pasa a ser de categoría leve.</w:t>
      </w:r>
    </w:p>
    <w:p w14:paraId="05C31DD8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d.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Siempre que se reconozca la infracción, no habrá sanción alguna, por</w:t>
      </w:r>
      <w:r w:rsidR="00DB38CB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reducción.</w:t>
      </w:r>
    </w:p>
    <w:p w14:paraId="295C9B2C" w14:textId="77777777" w:rsidR="00DB38CB" w:rsidRPr="006B6A31" w:rsidRDefault="00DB38CB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60B9A732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10.</w:t>
      </w:r>
      <w:r w:rsidR="00535799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 xml:space="preserve">¿Qué nivel de seguridad </w:t>
      </w:r>
      <w:proofErr w:type="gramStart"/>
      <w:r w:rsidRPr="006B6A31">
        <w:rPr>
          <w:rFonts w:ascii="sans-serif" w:hAnsi="sans-serif"/>
          <w:b/>
          <w:bCs/>
          <w:color w:val="000000" w:themeColor="text1"/>
          <w:sz w:val="15"/>
        </w:rPr>
        <w:t>le</w:t>
      </w:r>
      <w:proofErr w:type="gramEnd"/>
      <w:r w:rsidRPr="006B6A31">
        <w:rPr>
          <w:rFonts w:ascii="sans-serif" w:hAnsi="sans-serif"/>
          <w:b/>
          <w:bCs/>
          <w:color w:val="000000" w:themeColor="text1"/>
          <w:sz w:val="15"/>
        </w:rPr>
        <w:t xml:space="preserve"> aplicaría a los datos relativos a la afiliación sindical y</w:t>
      </w:r>
      <w:r w:rsidR="00535799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salud, contenidos en el fichero de personal de su empresa?</w:t>
      </w:r>
    </w:p>
    <w:p w14:paraId="4D501C8E" w14:textId="77777777" w:rsidR="00535799" w:rsidRPr="006B6A31" w:rsidRDefault="00535799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156442F0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  <w:highlight w:val="yellow"/>
        </w:rPr>
        <w:t>a.</w:t>
      </w:r>
      <w:r w:rsidR="00535799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Básico.</w:t>
      </w:r>
    </w:p>
    <w:p w14:paraId="4268B260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b.</w:t>
      </w:r>
      <w:r w:rsidR="00535799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Medio.</w:t>
      </w:r>
    </w:p>
    <w:p w14:paraId="458FE7C3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535799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Alto.</w:t>
      </w:r>
    </w:p>
    <w:p w14:paraId="3CBB0A58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d.</w:t>
      </w:r>
      <w:r w:rsidR="00535799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Leve.</w:t>
      </w:r>
    </w:p>
    <w:p w14:paraId="6E889806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11.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Que exista un registro de incidencias donde se anoten las recuperaciones de DCP a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raíz de un incidente, es una medida que se debe implantar desde el nivel (incluido)...</w:t>
      </w:r>
    </w:p>
    <w:p w14:paraId="093D1804" w14:textId="77777777" w:rsidR="00545E92" w:rsidRPr="006B6A31" w:rsidRDefault="00545E92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07CF126B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a.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 xml:space="preserve">...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básico.</w:t>
      </w:r>
    </w:p>
    <w:p w14:paraId="2E0258DB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b.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... medio.</w:t>
      </w:r>
    </w:p>
    <w:p w14:paraId="2B179610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... alto.</w:t>
      </w:r>
    </w:p>
    <w:p w14:paraId="42E4A8BF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d.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No es una medida.</w:t>
      </w:r>
    </w:p>
    <w:p w14:paraId="592A856C" w14:textId="77777777" w:rsidR="006028B2" w:rsidRPr="006B6A31" w:rsidRDefault="006028B2">
      <w:pPr>
        <w:rPr>
          <w:rFonts w:cs="Mangal"/>
          <w:color w:val="000000" w:themeColor="text1"/>
          <w:szCs w:val="21"/>
        </w:rPr>
        <w:sectPr w:rsidR="006028B2" w:rsidRPr="006B6A3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F4D5880" w14:textId="77777777" w:rsidR="00545E92" w:rsidRPr="006B6A31" w:rsidRDefault="00545E92">
      <w:pPr>
        <w:pStyle w:val="Standard"/>
        <w:rPr>
          <w:rFonts w:ascii="sans-serif" w:hAnsi="sans-serif"/>
          <w:color w:val="000000" w:themeColor="text1"/>
          <w:sz w:val="12"/>
        </w:rPr>
      </w:pPr>
    </w:p>
    <w:p w14:paraId="6548FF4A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12.</w:t>
      </w:r>
      <w:r w:rsidR="00545E92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 xml:space="preserve">Realizar una copia de </w:t>
      </w:r>
      <w:bookmarkStart w:id="3" w:name="_Hlk12383035"/>
      <w:r w:rsidRPr="006B6A31">
        <w:rPr>
          <w:rFonts w:ascii="sans-serif" w:hAnsi="sans-serif"/>
          <w:b/>
          <w:bCs/>
          <w:color w:val="000000" w:themeColor="text1"/>
          <w:sz w:val="15"/>
        </w:rPr>
        <w:t>respaldo</w:t>
      </w:r>
      <w:bookmarkEnd w:id="3"/>
      <w:r w:rsidRPr="006B6A31">
        <w:rPr>
          <w:rFonts w:ascii="sans-serif" w:hAnsi="sans-serif"/>
          <w:b/>
          <w:bCs/>
          <w:color w:val="000000" w:themeColor="text1"/>
          <w:sz w:val="15"/>
        </w:rPr>
        <w:t xml:space="preserve"> semanal de los DCP es una medida de nivel...</w:t>
      </w:r>
    </w:p>
    <w:p w14:paraId="3C769D17" w14:textId="77777777" w:rsidR="00545E92" w:rsidRPr="006B6A31" w:rsidRDefault="00545E92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2D7541B7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a.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 xml:space="preserve">...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básico</w:t>
      </w:r>
      <w:r w:rsidRPr="006B6A31">
        <w:rPr>
          <w:rFonts w:ascii="sans-serif" w:hAnsi="sans-serif"/>
          <w:color w:val="000000" w:themeColor="text1"/>
          <w:sz w:val="15"/>
        </w:rPr>
        <w:t>.</w:t>
      </w:r>
    </w:p>
    <w:p w14:paraId="0666D277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b.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... medio.</w:t>
      </w:r>
    </w:p>
    <w:p w14:paraId="31A4CF8F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c.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... alto.</w:t>
      </w:r>
    </w:p>
    <w:p w14:paraId="1ABB80DC" w14:textId="77777777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d.</w:t>
      </w:r>
      <w:r w:rsidR="00545E92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No es una medida.</w:t>
      </w:r>
    </w:p>
    <w:p w14:paraId="264B3E95" w14:textId="77777777" w:rsidR="00545E92" w:rsidRPr="006B6A31" w:rsidRDefault="00545E92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</w:p>
    <w:p w14:paraId="2FAC989F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13.</w:t>
      </w:r>
      <w:r w:rsidR="00165E00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Complete la siguiente frase:</w:t>
      </w:r>
    </w:p>
    <w:p w14:paraId="0B67D1F9" w14:textId="77777777" w:rsidR="00165E00" w:rsidRPr="006B6A31" w:rsidRDefault="00165E00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28EEF881" w14:textId="3DCB8DAC" w:rsidR="007C0824" w:rsidRPr="006B6A31" w:rsidRDefault="00AA15F3">
      <w:pPr>
        <w:pStyle w:val="Standard"/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 xml:space="preserve">Deberá designarse uno o varios </w:t>
      </w:r>
      <w:r w:rsidR="00CC5C97" w:rsidRPr="006B6A31">
        <w:rPr>
          <w:rFonts w:ascii="TradeGothicLTStd" w:hAnsi="TradeGothicLTStd" w:cs="TradeGothicLTStd"/>
          <w:color w:val="000000" w:themeColor="text1"/>
          <w:kern w:val="0"/>
          <w:sz w:val="16"/>
          <w:szCs w:val="16"/>
          <w:highlight w:val="yellow"/>
          <w:u w:val="single"/>
          <w:lang w:bidi="ar-SA"/>
        </w:rPr>
        <w:t>responsables</w:t>
      </w:r>
      <w:r w:rsidRPr="006B6A31">
        <w:rPr>
          <w:rFonts w:ascii="sans-serif" w:hAnsi="sans-serif"/>
          <w:color w:val="000000" w:themeColor="text1"/>
          <w:sz w:val="15"/>
        </w:rPr>
        <w:t xml:space="preserve"> de </w:t>
      </w:r>
      <w:r w:rsidR="00CC5C97" w:rsidRPr="006B6A31">
        <w:rPr>
          <w:rFonts w:ascii="sans-serif" w:hAnsi="sans-serif"/>
          <w:color w:val="000000" w:themeColor="text1"/>
          <w:sz w:val="15"/>
          <w:highlight w:val="yellow"/>
          <w:u w:val="single"/>
        </w:rPr>
        <w:t>seguridad</w:t>
      </w:r>
      <w:r w:rsidRPr="006B6A31">
        <w:rPr>
          <w:rFonts w:ascii="sans-serif" w:hAnsi="sans-serif"/>
          <w:color w:val="000000" w:themeColor="text1"/>
          <w:sz w:val="15"/>
        </w:rPr>
        <w:t>, para uno o</w:t>
      </w:r>
      <w:r w:rsidR="00165E00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todos los ficheros, encargados de coordinar y controlar las medidas de seguridad que</w:t>
      </w:r>
      <w:r w:rsidR="00165E00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se establezcan.</w:t>
      </w:r>
    </w:p>
    <w:p w14:paraId="72C0256E" w14:textId="77777777" w:rsidR="00165E00" w:rsidRPr="006B6A31" w:rsidRDefault="00165E00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5068F27C" w14:textId="77777777" w:rsidR="007C0824" w:rsidRPr="006B6A31" w:rsidRDefault="00AA15F3">
      <w:pPr>
        <w:pStyle w:val="Standard"/>
        <w:rPr>
          <w:rFonts w:ascii="sans-serif" w:hAnsi="sans-serif"/>
          <w:b/>
          <w:bCs/>
          <w:color w:val="000000" w:themeColor="text1"/>
          <w:sz w:val="15"/>
        </w:rPr>
      </w:pPr>
      <w:r w:rsidRPr="006B6A31">
        <w:rPr>
          <w:rFonts w:ascii="sans-serif" w:hAnsi="sans-serif"/>
          <w:b/>
          <w:bCs/>
          <w:color w:val="000000" w:themeColor="text1"/>
          <w:sz w:val="15"/>
        </w:rPr>
        <w:t>14.</w:t>
      </w:r>
      <w:r w:rsidR="00165E00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Elija la respuesta más adecuada sobre el procedimiento a seguir para realizar la</w:t>
      </w:r>
      <w:r w:rsidR="00165E00" w:rsidRPr="006B6A31">
        <w:rPr>
          <w:rFonts w:ascii="sans-serif" w:hAnsi="sans-serif"/>
          <w:b/>
          <w:bCs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b/>
          <w:bCs/>
          <w:color w:val="000000" w:themeColor="text1"/>
          <w:sz w:val="15"/>
        </w:rPr>
        <w:t>inscripción de un fichero de DCP:</w:t>
      </w:r>
    </w:p>
    <w:p w14:paraId="652B4CE5" w14:textId="77777777" w:rsidR="00165E00" w:rsidRPr="006B6A31" w:rsidRDefault="00165E00">
      <w:pPr>
        <w:pStyle w:val="Standard"/>
        <w:rPr>
          <w:rFonts w:ascii="sans-serif" w:hAnsi="sans-serif"/>
          <w:color w:val="000000" w:themeColor="text1"/>
          <w:sz w:val="15"/>
        </w:rPr>
      </w:pPr>
    </w:p>
    <w:p w14:paraId="4931E2D4" w14:textId="77777777" w:rsidR="00165E00" w:rsidRPr="006B6A31" w:rsidRDefault="00AA15F3" w:rsidP="00165E00">
      <w:pPr>
        <w:pStyle w:val="Standard"/>
        <w:numPr>
          <w:ilvl w:val="0"/>
          <w:numId w:val="5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Se solicita la inscripción, se mandan los datos de los ficheros al Registro</w:t>
      </w:r>
      <w:r w:rsidR="00165E00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 xml:space="preserve">General de Protección de Datos, </w:t>
      </w:r>
      <w:proofErr w:type="gramStart"/>
      <w:r w:rsidRPr="006B6A31">
        <w:rPr>
          <w:rFonts w:ascii="sans-serif" w:hAnsi="sans-serif"/>
          <w:color w:val="000000" w:themeColor="text1"/>
          <w:sz w:val="15"/>
        </w:rPr>
        <w:t>y</w:t>
      </w:r>
      <w:proofErr w:type="gramEnd"/>
      <w:r w:rsidRPr="006B6A31">
        <w:rPr>
          <w:rFonts w:ascii="sans-serif" w:hAnsi="sans-serif"/>
          <w:color w:val="000000" w:themeColor="text1"/>
          <w:sz w:val="15"/>
        </w:rPr>
        <w:t xml:space="preserve"> por último, se espera hasta que la AEPD</w:t>
      </w:r>
      <w:r w:rsidR="00165E00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responda.</w:t>
      </w:r>
    </w:p>
    <w:p w14:paraId="19D7BF9A" w14:textId="77777777" w:rsidR="00165E00" w:rsidRPr="006B6A31" w:rsidRDefault="00AA15F3" w:rsidP="00165E00">
      <w:pPr>
        <w:pStyle w:val="Standard"/>
        <w:numPr>
          <w:ilvl w:val="0"/>
          <w:numId w:val="5"/>
        </w:numPr>
        <w:rPr>
          <w:rFonts w:ascii="sans-serif" w:hAnsi="sans-serif"/>
          <w:color w:val="000000" w:themeColor="text1"/>
          <w:sz w:val="15"/>
          <w:highlight w:val="yellow"/>
        </w:rPr>
      </w:pPr>
      <w:r w:rsidRPr="006B6A31">
        <w:rPr>
          <w:rFonts w:ascii="sans-serif" w:hAnsi="sans-serif"/>
          <w:color w:val="000000" w:themeColor="text1"/>
          <w:sz w:val="15"/>
          <w:highlight w:val="yellow"/>
        </w:rPr>
        <w:t>Siempre se debe notificar la solicitud de inscripción antes de la creación del</w:t>
      </w:r>
      <w:r w:rsidR="00165E00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fichero, y si no hubiera respuesta de la AEPD en 30 días, se sobreentiende</w:t>
      </w:r>
      <w:r w:rsidR="00165E00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  <w:highlight w:val="yellow"/>
        </w:rPr>
        <w:t>que el fichero está inscrito.</w:t>
      </w:r>
      <w:r w:rsidR="00165E00" w:rsidRPr="006B6A31">
        <w:rPr>
          <w:rFonts w:ascii="sans-serif" w:hAnsi="sans-serif"/>
          <w:color w:val="000000" w:themeColor="text1"/>
          <w:sz w:val="15"/>
          <w:highlight w:val="yellow"/>
        </w:rPr>
        <w:t xml:space="preserve"> </w:t>
      </w:r>
    </w:p>
    <w:p w14:paraId="04DE2F98" w14:textId="77777777" w:rsidR="00165E00" w:rsidRPr="006B6A31" w:rsidRDefault="00165E00" w:rsidP="00165E00">
      <w:pPr>
        <w:pStyle w:val="Standard"/>
        <w:numPr>
          <w:ilvl w:val="0"/>
          <w:numId w:val="5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AA15F3" w:rsidRPr="006B6A31">
        <w:rPr>
          <w:rFonts w:ascii="sans-serif" w:hAnsi="sans-serif"/>
          <w:color w:val="000000" w:themeColor="text1"/>
          <w:sz w:val="15"/>
        </w:rPr>
        <w:t>No es necesaria ninguna inscripción, porque constituye una infracción LEVE,</w:t>
      </w:r>
      <w:r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AA15F3" w:rsidRPr="006B6A31">
        <w:rPr>
          <w:rFonts w:ascii="sans-serif" w:hAnsi="sans-serif"/>
          <w:color w:val="000000" w:themeColor="text1"/>
          <w:sz w:val="15"/>
        </w:rPr>
        <w:t>que se podría reconocer espontáneamente, para que no se aplicara ninguna</w:t>
      </w:r>
      <w:r w:rsidRPr="006B6A31">
        <w:rPr>
          <w:rFonts w:ascii="sans-serif" w:hAnsi="sans-serif"/>
          <w:color w:val="000000" w:themeColor="text1"/>
          <w:sz w:val="15"/>
        </w:rPr>
        <w:t xml:space="preserve"> </w:t>
      </w:r>
      <w:r w:rsidR="00AA15F3" w:rsidRPr="006B6A31">
        <w:rPr>
          <w:rFonts w:ascii="sans-serif" w:hAnsi="sans-serif"/>
          <w:color w:val="000000" w:themeColor="text1"/>
          <w:sz w:val="15"/>
        </w:rPr>
        <w:t>sanción económica; por lo que bastaría inscribirlos después.</w:t>
      </w:r>
    </w:p>
    <w:p w14:paraId="5AD499FB" w14:textId="77777777" w:rsidR="007C0824" w:rsidRPr="006B6A31" w:rsidRDefault="00AA15F3" w:rsidP="00165E00">
      <w:pPr>
        <w:pStyle w:val="Standard"/>
        <w:numPr>
          <w:ilvl w:val="0"/>
          <w:numId w:val="5"/>
        </w:numPr>
        <w:rPr>
          <w:rFonts w:ascii="sans-serif" w:hAnsi="sans-serif"/>
          <w:color w:val="000000" w:themeColor="text1"/>
          <w:sz w:val="15"/>
        </w:rPr>
      </w:pPr>
      <w:r w:rsidRPr="006B6A31">
        <w:rPr>
          <w:rFonts w:ascii="sans-serif" w:hAnsi="sans-serif"/>
          <w:color w:val="000000" w:themeColor="text1"/>
          <w:sz w:val="15"/>
        </w:rPr>
        <w:t>Se rellena el formulario de la agencia en internet, abonándose las tasas de</w:t>
      </w:r>
      <w:r w:rsidR="00165E00" w:rsidRPr="006B6A31">
        <w:rPr>
          <w:rFonts w:ascii="sans-serif" w:hAnsi="sans-serif"/>
          <w:color w:val="000000" w:themeColor="text1"/>
          <w:sz w:val="15"/>
        </w:rPr>
        <w:t xml:space="preserve"> </w:t>
      </w:r>
      <w:r w:rsidRPr="006B6A31">
        <w:rPr>
          <w:rFonts w:ascii="sans-serif" w:hAnsi="sans-serif"/>
          <w:color w:val="000000" w:themeColor="text1"/>
          <w:sz w:val="15"/>
        </w:rPr>
        <w:t>inscripción según el nivel de las medidas que se quieran aplicar.</w:t>
      </w:r>
    </w:p>
    <w:p w14:paraId="29242221" w14:textId="77777777" w:rsidR="007C0824" w:rsidRPr="006B6A31" w:rsidRDefault="007C0824">
      <w:pPr>
        <w:pStyle w:val="Standard"/>
        <w:rPr>
          <w:color w:val="000000" w:themeColor="text1"/>
        </w:rPr>
      </w:pPr>
    </w:p>
    <w:sectPr w:rsidR="007C0824" w:rsidRPr="006B6A31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B4294" w14:textId="77777777" w:rsidR="00D76CA4" w:rsidRDefault="00D76CA4">
      <w:r>
        <w:separator/>
      </w:r>
    </w:p>
  </w:endnote>
  <w:endnote w:type="continuationSeparator" w:id="0">
    <w:p w14:paraId="0661B4BD" w14:textId="77777777" w:rsidR="00D76CA4" w:rsidRDefault="00D7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adeGothic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2FF9" w14:textId="77777777" w:rsidR="00D76CA4" w:rsidRDefault="00D76CA4">
      <w:r>
        <w:rPr>
          <w:color w:val="000000"/>
        </w:rPr>
        <w:separator/>
      </w:r>
    </w:p>
  </w:footnote>
  <w:footnote w:type="continuationSeparator" w:id="0">
    <w:p w14:paraId="6867B741" w14:textId="77777777" w:rsidR="00D76CA4" w:rsidRDefault="00D76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4876"/>
    <w:multiLevelType w:val="hybridMultilevel"/>
    <w:tmpl w:val="1700B6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9070F"/>
    <w:multiLevelType w:val="hybridMultilevel"/>
    <w:tmpl w:val="5192E604"/>
    <w:lvl w:ilvl="0" w:tplc="0C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97136"/>
    <w:multiLevelType w:val="hybridMultilevel"/>
    <w:tmpl w:val="982EA3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C6651"/>
    <w:multiLevelType w:val="hybridMultilevel"/>
    <w:tmpl w:val="2B00E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63737"/>
    <w:multiLevelType w:val="hybridMultilevel"/>
    <w:tmpl w:val="7DAA6F5E"/>
    <w:lvl w:ilvl="0" w:tplc="0C0A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7DA"/>
    <w:multiLevelType w:val="hybridMultilevel"/>
    <w:tmpl w:val="51AA3A90"/>
    <w:lvl w:ilvl="0" w:tplc="B0C611A6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24"/>
    <w:rsid w:val="00083212"/>
    <w:rsid w:val="0009042A"/>
    <w:rsid w:val="000F698B"/>
    <w:rsid w:val="00165E00"/>
    <w:rsid w:val="002300AF"/>
    <w:rsid w:val="00292610"/>
    <w:rsid w:val="002B469A"/>
    <w:rsid w:val="00477185"/>
    <w:rsid w:val="00535799"/>
    <w:rsid w:val="00545E92"/>
    <w:rsid w:val="005D22AA"/>
    <w:rsid w:val="005E0599"/>
    <w:rsid w:val="006028B2"/>
    <w:rsid w:val="00662BFE"/>
    <w:rsid w:val="006B6A0C"/>
    <w:rsid w:val="006B6A31"/>
    <w:rsid w:val="006E1CAD"/>
    <w:rsid w:val="00715C13"/>
    <w:rsid w:val="00770768"/>
    <w:rsid w:val="007C0824"/>
    <w:rsid w:val="008D408C"/>
    <w:rsid w:val="00914288"/>
    <w:rsid w:val="00941994"/>
    <w:rsid w:val="009F47FE"/>
    <w:rsid w:val="00A87605"/>
    <w:rsid w:val="00AA15F3"/>
    <w:rsid w:val="00B94A4F"/>
    <w:rsid w:val="00BE554A"/>
    <w:rsid w:val="00CA40D1"/>
    <w:rsid w:val="00CC5C97"/>
    <w:rsid w:val="00D03E70"/>
    <w:rsid w:val="00D76CA4"/>
    <w:rsid w:val="00D8017F"/>
    <w:rsid w:val="00DB38CB"/>
    <w:rsid w:val="00DC1FAF"/>
    <w:rsid w:val="00DE33C9"/>
    <w:rsid w:val="00F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59B7"/>
  <w15:docId w15:val="{482F8F2D-DD37-4C75-AE57-7FAC6FE1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uiPriority w:val="34"/>
    <w:qFormat/>
    <w:rsid w:val="002300A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1026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6</cp:revision>
  <dcterms:created xsi:type="dcterms:W3CDTF">2019-06-28T07:11:00Z</dcterms:created>
  <dcterms:modified xsi:type="dcterms:W3CDTF">2019-06-28T14:59:00Z</dcterms:modified>
</cp:coreProperties>
</file>