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after="120"/>
      </w:pPr>
      <w:r>
        <w:rPr>
          <w:b/>
          <w:sz w:val="36"/>
        </w:rPr>
        <w:t>Movement in Communication</w:t>
        <w:br/>
        <w:t>with AI People Reader Report</w:t>
      </w:r>
    </w:p>
    <w:p>
      <w:r>
        <w:t>Client Name:  Local Test</w:t>
      </w:r>
    </w:p>
    <w:p>
      <w:r>
        <w:t>Analysis Date:  2026-03-05</w:t>
      </w:r>
    </w:p>
    <w:p>
      <w:r>
        <w:rPr>
          <w:b/>
        </w:rPr>
        <w:t>Video Information</w:t>
      </w:r>
    </w:p>
    <w:p>
      <w:r>
        <w:t>Duration: 02:03</w:t>
      </w:r>
    </w:p>
    <w:p/>
    <w:p>
      <w:r>
        <w:rPr>
          <w:b/>
        </w:rPr>
        <w:t>Detailed Analysis</w:t>
      </w:r>
    </w:p>
    <w:p>
      <w:pPr>
        <w:spacing w:before="280" w:after="120" w:line="264" w:lineRule="auto"/>
      </w:pPr>
      <w:r>
        <w:rPr>
          <w:b/>
        </w:rPr>
        <w:t>1.  First impression</w:t>
      </w:r>
    </w:p>
    <w:p>
      <w:pPr>
        <w:spacing w:before="0" w:after="120" w:line="288" w:lineRule="auto"/>
        <w:ind w:left="560" w:hanging="280"/>
      </w:pPr>
      <w:r>
        <w:t>• Eye Contact</w:t>
      </w:r>
    </w:p>
    <w:p>
      <w:pPr>
        <w:spacing w:before="0" w:after="120" w:line="276" w:lineRule="auto"/>
        <w:ind w:left="560" w:firstLine="0"/>
      </w:pPr>
      <w:r>
        <w:rPr>
          <w:b/>
        </w:rPr>
        <w:t>Scale: Low</w:t>
      </w:r>
    </w:p>
    <w:p>
      <w:pPr>
        <w:spacing w:before="0" w:after="120" w:line="288" w:lineRule="auto"/>
        <w:ind w:left="560" w:hanging="280"/>
      </w:pPr>
      <w:r>
        <w:t>• Uprightness</w:t>
      </w:r>
    </w:p>
    <w:p>
      <w:pPr>
        <w:spacing w:before="0" w:after="120" w:line="276" w:lineRule="auto"/>
        <w:ind w:left="560" w:firstLine="0"/>
      </w:pPr>
      <w:r>
        <w:rPr>
          <w:b/>
        </w:rPr>
        <w:t>Scale: Low</w:t>
      </w:r>
    </w:p>
    <w:p>
      <w:pPr>
        <w:spacing w:before="0" w:after="120" w:line="288" w:lineRule="auto"/>
        <w:ind w:left="560" w:hanging="280"/>
      </w:pPr>
      <w:r>
        <w:t>• Stance</w:t>
      </w:r>
    </w:p>
    <w:p>
      <w:pPr>
        <w:spacing w:before="0" w:after="120" w:line="276" w:lineRule="auto"/>
        <w:ind w:left="560" w:firstLine="0"/>
      </w:pPr>
      <w:r>
        <w:rPr>
          <w:b/>
        </w:rPr>
        <w:t>Scale: Low</w:t>
      </w:r>
    </w:p>
    <w:p>
      <w:pPr>
        <w:spacing w:before="160" w:after="40"/>
      </w:pPr>
      <w:r>
        <w:rPr>
          <w:b/>
        </w:rPr>
        <w:t>Remark</w:t>
      </w:r>
    </w:p>
    <w:p>
      <w:r>
        <w:t>First impression happens in the first 5 seconds of meeting someone, and is normally decided from the person's appearance, eye contact, uprightness and stance. However, after the first 5 seconds, the rest (below) are normally taken into consideration.</w:t>
      </w:r>
    </w:p>
    <w:p>
      <w:r>
        <w:br w:type="page"/>
      </w:r>
    </w:p>
    <w:p/>
    <w:p>
      <w:pPr>
        <w:spacing w:before="280" w:after="120" w:line="264" w:lineRule="auto"/>
      </w:pPr>
      <w:r>
        <w:rPr>
          <w:b/>
        </w:rPr>
        <w:t>2. Engaging &amp; Connecting:</w:t>
      </w:r>
    </w:p>
    <w:p>
      <w:pPr>
        <w:spacing w:before="0" w:after="120" w:line="288" w:lineRule="auto"/>
        <w:ind w:left="560" w:hanging="280"/>
      </w:pPr>
      <w:r>
        <w:t>• Approachability</w:t>
      </w:r>
    </w:p>
    <w:p>
      <w:pPr>
        <w:spacing w:before="0" w:after="120" w:line="288" w:lineRule="auto"/>
        <w:ind w:left="560" w:hanging="280"/>
      </w:pPr>
      <w:r>
        <w:t>• Relatability</w:t>
      </w:r>
    </w:p>
    <w:p>
      <w:pPr>
        <w:spacing w:before="0" w:after="120" w:line="288" w:lineRule="auto"/>
        <w:ind w:left="560" w:hanging="280"/>
      </w:pPr>
      <w:r>
        <w:t>• Engagement, connect and build instant rapport with team</w:t>
      </w:r>
    </w:p>
    <w:p>
      <w:pPr>
        <w:spacing w:before="0" w:after="120" w:line="276" w:lineRule="auto"/>
        <w:ind w:left="560" w:firstLine="0"/>
      </w:pPr>
      <w:r>
        <w:rPr>
          <w:b/>
        </w:rPr>
        <w:t>Scale: Moderate</w:t>
      </w:r>
    </w:p>
    <w:p>
      <w:r>
        <w:t>Description: Detected 431 positive indicators out of 1370 total indicators</w:t>
      </w:r>
    </w:p>
    <w:p/>
    <w:p/>
    <w:p>
      <w:pPr>
        <w:spacing w:before="280" w:after="120" w:line="264" w:lineRule="auto"/>
      </w:pPr>
      <w:r>
        <w:rPr>
          <w:b/>
        </w:rPr>
        <w:t>3. Confidence:</w:t>
      </w:r>
    </w:p>
    <w:p>
      <w:pPr>
        <w:spacing w:before="0" w:after="120" w:line="288" w:lineRule="auto"/>
        <w:ind w:left="560" w:hanging="280"/>
      </w:pPr>
      <w:r>
        <w:t>• Optimistic Presence</w:t>
      </w:r>
    </w:p>
    <w:p>
      <w:pPr>
        <w:spacing w:before="0" w:after="120" w:line="288" w:lineRule="auto"/>
        <w:ind w:left="560" w:hanging="280"/>
      </w:pPr>
      <w:r>
        <w:t>• Focus</w:t>
      </w:r>
    </w:p>
    <w:p>
      <w:pPr>
        <w:spacing w:before="0" w:after="120" w:line="288" w:lineRule="auto"/>
        <w:ind w:left="560" w:hanging="280"/>
      </w:pPr>
      <w:r>
        <w:t>• Ability to persuade and stand one's ground, in order to convince others.</w:t>
      </w:r>
    </w:p>
    <w:p>
      <w:pPr>
        <w:spacing w:before="0" w:after="120" w:line="276" w:lineRule="auto"/>
        <w:ind w:left="560" w:firstLine="0"/>
      </w:pPr>
      <w:r>
        <w:rPr>
          <w:b/>
        </w:rPr>
        <w:t>Scale: Moderate</w:t>
      </w:r>
    </w:p>
    <w:p>
      <w:r>
        <w:t>Description: Detected 475 positive indicators out of 1370 total indicators</w:t>
      </w:r>
    </w:p>
    <w:p/>
    <w:p/>
    <w:p>
      <w:pPr>
        <w:spacing w:before="280" w:after="120" w:line="264" w:lineRule="auto"/>
      </w:pPr>
      <w:r>
        <w:rPr>
          <w:b/>
        </w:rPr>
        <w:t>4. Authority:</w:t>
      </w:r>
    </w:p>
    <w:p>
      <w:pPr>
        <w:spacing w:before="0" w:after="120" w:line="288" w:lineRule="auto"/>
        <w:ind w:left="560" w:hanging="280"/>
      </w:pPr>
      <w:r>
        <w:t>• Showing sense of importance and urgency in subject matter</w:t>
      </w:r>
    </w:p>
    <w:p>
      <w:pPr>
        <w:spacing w:before="0" w:after="120" w:line="288" w:lineRule="auto"/>
        <w:ind w:left="560" w:hanging="280"/>
      </w:pPr>
      <w:r>
        <w:t>• Pressing for action</w:t>
      </w:r>
    </w:p>
    <w:p>
      <w:pPr>
        <w:spacing w:before="0" w:after="120" w:line="276" w:lineRule="auto"/>
        <w:ind w:left="560" w:firstLine="0"/>
      </w:pPr>
      <w:r>
        <w:rPr>
          <w:b/>
        </w:rPr>
        <w:t>Scale: Moderate</w:t>
      </w:r>
    </w:p>
    <w:p>
      <w:r>
        <w:t>Description: Detected 445 positive indicators out of 1370 total indicators</w:t>
      </w:r>
    </w:p>
    <w:p>
      <w:r>
        <w:br w:type="page"/>
      </w:r>
    </w:p>
    <w:p/>
    <w:p/>
    <w:p/>
    <w:p/>
    <w:p>
      <w:r>
        <w:rPr>
          <w:b/>
          <w:sz w:val="36"/>
        </w:rPr>
        <w:t>Effort Motion Detection Results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4653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_1_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5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/>
    <w:p/>
    <w:p/>
    <w:p/>
    <w:p>
      <w:r>
        <w:rPr>
          <w:b/>
          <w:sz w:val="36"/>
        </w:rPr>
        <w:t>Shape Motion Detection Results</w:t>
      </w:r>
    </w:p>
    <w:p/>
    <w:p>
      <w:r>
        <w:drawing>
          <wp:inline xmlns:a="http://schemas.openxmlformats.org/drawingml/2006/main" xmlns:pic="http://schemas.openxmlformats.org/drawingml/2006/picture">
            <wp:extent cx="5943600" cy="35348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_2_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489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right"/>
      </w:pPr>
      <w:r>
        <w:rPr>
          <w:i/>
          <w:sz w:val="22"/>
        </w:rPr>
        <w:t>Generated by AI People Reader™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