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   </w:t>
      </w:r>
      <w:r>
        <w:rPr>
          <w:rFonts w:hint="eastAsia"/>
          <w:lang w:val="en-US" w:eastAsia="zh-CN"/>
        </w:rPr>
        <w:t xml:space="preserve">创建Wo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1.如果满足条件，会给AffiliateId赋值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这一块是Schedule的逻辑</w:t>
      </w:r>
    </w:p>
    <w:p>
      <w:r>
        <w:drawing>
          <wp:inline distT="0" distB="0" distL="114300" distR="114300">
            <wp:extent cx="5271770" cy="434403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进入创建流程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如果是CAH的，且满足条件，会改变WoOrderType的值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如果满足Recall的条件，会改变Woorder的值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日志会在后面写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32537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3.1是ONE-8080的逻辑，如果AffiliateID不等于空，并且WotypeId不等于 Inhouse的，就进入Mercury方法写如下日志，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Dispatche的日志和PendingSchedule的日志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2669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3.2在进行3.1之后，如果满足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89357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则写日志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写workorder</w:t>
      </w:r>
      <w:r>
        <w:rPr>
          <w:rFonts w:hint="default"/>
          <w:lang w:val="en-US" w:eastAsia="zh-CN"/>
        </w:rPr>
        <w:t>Type</w:t>
      </w:r>
      <w:r>
        <w:rPr>
          <w:rFonts w:hint="eastAsia"/>
          <w:lang w:val="en-US" w:eastAsia="zh-CN"/>
        </w:rPr>
        <w:t>从inhouse变成Wotype的日志。不满足不写日志.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>4判断Client是否是wph和ih的用户，而且Statues不等于</w:t>
      </w:r>
      <w:r>
        <w:rPr>
          <w:rFonts w:hint="eastAsia" w:ascii="新宋体" w:hAnsi="新宋体" w:eastAsia="新宋体"/>
          <w:color w:val="000000"/>
          <w:sz w:val="19"/>
        </w:rPr>
        <w:t>Cancelled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进入另外的一个Mercury项目方法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970280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3211195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297116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如果满足</w:t>
      </w:r>
      <w:r>
        <w:rPr>
          <w:rFonts w:hint="eastAsia"/>
          <w:lang w:val="en-US" w:eastAsia="zh-CN"/>
        </w:rPr>
        <w:t>ClientID等于wph或ih 并且Categoryid等于internalWph的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并且不属于CAH管理的，才会写 pendingSchedule的日志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7E547E"/>
    <w:multiLevelType w:val="singleLevel"/>
    <w:tmpl w:val="CE7E547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5751E"/>
    <w:rsid w:val="08467393"/>
    <w:rsid w:val="0A971BDF"/>
    <w:rsid w:val="0F686C83"/>
    <w:rsid w:val="10191A2E"/>
    <w:rsid w:val="102E2049"/>
    <w:rsid w:val="134A10F0"/>
    <w:rsid w:val="14D50711"/>
    <w:rsid w:val="157055AD"/>
    <w:rsid w:val="1638119D"/>
    <w:rsid w:val="1A494DEB"/>
    <w:rsid w:val="1C7556F9"/>
    <w:rsid w:val="1DF71E30"/>
    <w:rsid w:val="1F4E3596"/>
    <w:rsid w:val="28FB2F1D"/>
    <w:rsid w:val="2B514DEB"/>
    <w:rsid w:val="2CC96AC2"/>
    <w:rsid w:val="30D47CCB"/>
    <w:rsid w:val="34E827B8"/>
    <w:rsid w:val="37F208E8"/>
    <w:rsid w:val="38485952"/>
    <w:rsid w:val="38941B3A"/>
    <w:rsid w:val="3B7D0403"/>
    <w:rsid w:val="3E703F9F"/>
    <w:rsid w:val="40CB2D11"/>
    <w:rsid w:val="4576023F"/>
    <w:rsid w:val="45B26943"/>
    <w:rsid w:val="49FF408F"/>
    <w:rsid w:val="4CA05F5E"/>
    <w:rsid w:val="4FD37769"/>
    <w:rsid w:val="50C55627"/>
    <w:rsid w:val="517929BB"/>
    <w:rsid w:val="53776913"/>
    <w:rsid w:val="55A47D28"/>
    <w:rsid w:val="5C8A5EBB"/>
    <w:rsid w:val="604F32E5"/>
    <w:rsid w:val="61FC4DFE"/>
    <w:rsid w:val="67D531B9"/>
    <w:rsid w:val="6A0C4714"/>
    <w:rsid w:val="6B69717B"/>
    <w:rsid w:val="6C6543D6"/>
    <w:rsid w:val="6D7638C0"/>
    <w:rsid w:val="6E700E78"/>
    <w:rsid w:val="6EFC1A7B"/>
    <w:rsid w:val="721D2491"/>
    <w:rsid w:val="79701F2C"/>
    <w:rsid w:val="79E31A00"/>
    <w:rsid w:val="7A1C4117"/>
    <w:rsid w:val="7C6F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songguo.zeng</dc:creator>
  <cp:lastModifiedBy>songguo.zeng</cp:lastModifiedBy>
  <dcterms:modified xsi:type="dcterms:W3CDTF">2018-05-16T06:08:00Z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