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3EE1" w14:textId="2295AD71" w:rsidR="00E81486" w:rsidRDefault="00E81486" w:rsidP="00C85923">
      <w:pPr>
        <w:pStyle w:val="Title"/>
        <w:rPr>
          <w:lang w:val="en-US"/>
        </w:rPr>
      </w:pPr>
      <w:r>
        <w:rPr>
          <w:lang w:val="en-US"/>
        </w:rPr>
        <w:t>Decommission of Database</w:t>
      </w:r>
    </w:p>
    <w:p w14:paraId="11ABFCC2" w14:textId="77777777" w:rsidR="00E81486" w:rsidRPr="00E81486" w:rsidRDefault="00E81486" w:rsidP="00E81486">
      <w:pPr>
        <w:rPr>
          <w:rFonts w:ascii="Verdana" w:hAnsi="Verdana"/>
          <w:sz w:val="20"/>
          <w:szCs w:val="20"/>
          <w:lang w:val="en-US"/>
        </w:rPr>
      </w:pPr>
    </w:p>
    <w:p w14:paraId="0E0C48BD" w14:textId="77777777"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Check if the database is in use.</w:t>
      </w:r>
      <w:bookmarkStart w:id="0" w:name="_GoBack"/>
      <w:bookmarkEnd w:id="0"/>
    </w:p>
    <w:p w14:paraId="084F3F39" w14:textId="77777777" w:rsidR="00E81486" w:rsidRPr="00E81486" w:rsidRDefault="00E81486" w:rsidP="00E81486">
      <w:pPr>
        <w:shd w:val="clear" w:color="auto" w:fill="FFFFFF"/>
        <w:spacing w:before="240" w:after="240" w:line="240" w:lineRule="auto"/>
        <w:ind w:left="720"/>
        <w:rPr>
          <w:rFonts w:ascii="Verdana" w:eastAsia="Times New Roman" w:hAnsi="Verdana" w:cs="Tahoma"/>
          <w:color w:val="000000"/>
          <w:sz w:val="20"/>
          <w:szCs w:val="20"/>
          <w:lang/>
        </w:rPr>
      </w:pPr>
      <w:r w:rsidRPr="00E81486">
        <w:rPr>
          <w:rFonts w:ascii="Verdana" w:eastAsia="Times New Roman" w:hAnsi="Verdana" w:cs="Tahoma"/>
          <w:color w:val="000000"/>
          <w:sz w:val="20"/>
          <w:szCs w:val="20"/>
          <w:lang/>
        </w:rPr>
        <w:t>run Profiler, sp_who2, cached plans, index usage statistics etc to check if there are currently any connections to the database. (Not getting data from the above mentioned methods does not mean that the database is not used once a month or once a year even, so beware.)</w:t>
      </w:r>
    </w:p>
    <w:p w14:paraId="7DD51204" w14:textId="77777777" w:rsid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color w:val="000000"/>
          <w:sz w:val="20"/>
          <w:szCs w:val="20"/>
          <w:lang/>
        </w:rPr>
      </w:pPr>
      <w:r w:rsidRPr="00E81486">
        <w:rPr>
          <w:rFonts w:ascii="Verdana" w:eastAsia="Times New Roman" w:hAnsi="Verdana" w:cs="Tahoma"/>
          <w:b/>
          <w:color w:val="000000"/>
          <w:sz w:val="20"/>
          <w:szCs w:val="20"/>
          <w:lang/>
        </w:rPr>
        <w:t>Check if the database is participating in a replication, mirroring or log shipping.</w:t>
      </w:r>
    </w:p>
    <w:p w14:paraId="633928E6" w14:textId="2F12C324" w:rsidR="00E81486" w:rsidRPr="00E81486" w:rsidRDefault="00E81486" w:rsidP="00E81486">
      <w:pPr>
        <w:shd w:val="clear" w:color="auto" w:fill="FFFFFF"/>
        <w:spacing w:before="100" w:beforeAutospacing="1" w:after="100" w:afterAutospacing="1" w:line="240" w:lineRule="auto"/>
        <w:ind w:left="720"/>
        <w:rPr>
          <w:rFonts w:ascii="Verdana" w:eastAsia="Times New Roman" w:hAnsi="Verdana" w:cs="Tahoma"/>
          <w:color w:val="000000"/>
          <w:sz w:val="20"/>
          <w:szCs w:val="20"/>
          <w:lang/>
        </w:rPr>
      </w:pPr>
      <w:r w:rsidRPr="00E81486">
        <w:rPr>
          <w:rFonts w:ascii="Verdana" w:eastAsia="Times New Roman" w:hAnsi="Verdana" w:cs="Tahoma"/>
          <w:color w:val="000000"/>
          <w:sz w:val="20"/>
          <w:szCs w:val="20"/>
          <w:lang/>
        </w:rPr>
        <w:t xml:space="preserve"> If it does, then you will have to make a plan to dismantle the activities.</w:t>
      </w:r>
    </w:p>
    <w:p w14:paraId="22E2EC6D" w14:textId="77777777"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Take a note of the properties of the database and document them</w:t>
      </w:r>
    </w:p>
    <w:p w14:paraId="7694E883" w14:textId="18E8157A" w:rsidR="00E81486" w:rsidRPr="00ED1E9F" w:rsidRDefault="00E81486" w:rsidP="00ED1E9F">
      <w:pPr>
        <w:pStyle w:val="ListParagraph"/>
        <w:numPr>
          <w:ilvl w:val="0"/>
          <w:numId w:val="3"/>
        </w:numPr>
        <w:shd w:val="clear" w:color="auto" w:fill="FFFFFF"/>
        <w:spacing w:before="240" w:after="240" w:line="240" w:lineRule="auto"/>
        <w:ind w:left="1080" w:hanging="270"/>
        <w:rPr>
          <w:rFonts w:ascii="Verdana" w:eastAsia="Times New Roman" w:hAnsi="Verdana" w:cs="Tahoma"/>
          <w:color w:val="000000"/>
          <w:sz w:val="20"/>
          <w:szCs w:val="20"/>
          <w:lang/>
        </w:rPr>
      </w:pPr>
      <w:r w:rsidRPr="00ED1E9F">
        <w:rPr>
          <w:rFonts w:ascii="Verdana" w:eastAsia="Times New Roman" w:hAnsi="Verdana" w:cs="Tahoma"/>
          <w:color w:val="000000"/>
          <w:sz w:val="20"/>
          <w:szCs w:val="20"/>
          <w:lang/>
        </w:rPr>
        <w:t>number of filegroups and number of files in each filegroup; document the locations of the filegroups</w:t>
      </w:r>
    </w:p>
    <w:p w14:paraId="49A8DE67" w14:textId="0694C0DD" w:rsidR="00E81486" w:rsidRPr="00ED1E9F" w:rsidRDefault="00E81486" w:rsidP="00ED1E9F">
      <w:pPr>
        <w:pStyle w:val="ListParagraph"/>
        <w:numPr>
          <w:ilvl w:val="0"/>
          <w:numId w:val="3"/>
        </w:numPr>
        <w:shd w:val="clear" w:color="auto" w:fill="FFFFFF"/>
        <w:spacing w:before="240" w:after="240" w:line="240" w:lineRule="auto"/>
        <w:ind w:left="1080" w:hanging="270"/>
        <w:rPr>
          <w:rFonts w:ascii="Verdana" w:eastAsia="Times New Roman" w:hAnsi="Verdana" w:cs="Tahoma"/>
          <w:color w:val="000000"/>
          <w:sz w:val="20"/>
          <w:szCs w:val="20"/>
          <w:lang/>
        </w:rPr>
      </w:pPr>
      <w:r w:rsidRPr="00ED1E9F">
        <w:rPr>
          <w:rFonts w:ascii="Verdana" w:eastAsia="Times New Roman" w:hAnsi="Verdana" w:cs="Tahoma"/>
          <w:color w:val="000000"/>
          <w:sz w:val="20"/>
          <w:szCs w:val="20"/>
          <w:lang/>
        </w:rPr>
        <w:t>note down the sizes of each file</w:t>
      </w:r>
    </w:p>
    <w:p w14:paraId="6E68F626" w14:textId="59FD9FE1" w:rsidR="00E81486" w:rsidRPr="00ED1E9F" w:rsidRDefault="00E81486" w:rsidP="00ED1E9F">
      <w:pPr>
        <w:pStyle w:val="ListParagraph"/>
        <w:numPr>
          <w:ilvl w:val="0"/>
          <w:numId w:val="3"/>
        </w:numPr>
        <w:shd w:val="clear" w:color="auto" w:fill="FFFFFF"/>
        <w:spacing w:before="240" w:after="240" w:line="240" w:lineRule="auto"/>
        <w:ind w:left="1080" w:hanging="270"/>
        <w:rPr>
          <w:rFonts w:ascii="Verdana" w:eastAsia="Times New Roman" w:hAnsi="Verdana" w:cs="Tahoma"/>
          <w:color w:val="000000"/>
          <w:sz w:val="20"/>
          <w:szCs w:val="20"/>
          <w:lang/>
        </w:rPr>
      </w:pPr>
      <w:r w:rsidRPr="00ED1E9F">
        <w:rPr>
          <w:rFonts w:ascii="Verdana" w:eastAsia="Times New Roman" w:hAnsi="Verdana" w:cs="Tahoma"/>
          <w:color w:val="000000"/>
          <w:sz w:val="20"/>
          <w:szCs w:val="20"/>
          <w:lang/>
        </w:rPr>
        <w:t>note if there are Full text catalogs and filestream involved and document the names and sizes</w:t>
      </w:r>
    </w:p>
    <w:p w14:paraId="4BB7FCC0" w14:textId="123F222E" w:rsidR="00E81486" w:rsidRPr="00ED1E9F" w:rsidRDefault="00E81486" w:rsidP="00ED1E9F">
      <w:pPr>
        <w:pStyle w:val="ListParagraph"/>
        <w:numPr>
          <w:ilvl w:val="0"/>
          <w:numId w:val="3"/>
        </w:numPr>
        <w:shd w:val="clear" w:color="auto" w:fill="FFFFFF"/>
        <w:spacing w:before="240" w:after="240" w:line="240" w:lineRule="auto"/>
        <w:ind w:left="1080" w:hanging="270"/>
        <w:rPr>
          <w:rFonts w:ascii="Verdana" w:eastAsia="Times New Roman" w:hAnsi="Verdana" w:cs="Tahoma"/>
          <w:color w:val="000000"/>
          <w:sz w:val="20"/>
          <w:szCs w:val="20"/>
          <w:lang/>
        </w:rPr>
      </w:pPr>
      <w:r w:rsidRPr="00ED1E9F">
        <w:rPr>
          <w:rFonts w:ascii="Verdana" w:eastAsia="Times New Roman" w:hAnsi="Verdana" w:cs="Tahoma"/>
          <w:color w:val="000000"/>
          <w:sz w:val="20"/>
          <w:szCs w:val="20"/>
          <w:lang/>
        </w:rPr>
        <w:t>note the SQL Server instance version, edition and service pack level</w:t>
      </w:r>
    </w:p>
    <w:p w14:paraId="2DACB677" w14:textId="77777777"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 xml:space="preserve">Check if there are any SQLAgent jobs related to the database </w:t>
      </w:r>
    </w:p>
    <w:p w14:paraId="6C682FC8" w14:textId="7E58BF38" w:rsidR="00E81486" w:rsidRPr="00E81486" w:rsidRDefault="00E81486" w:rsidP="00E81486">
      <w:pPr>
        <w:shd w:val="clear" w:color="auto" w:fill="FFFFFF"/>
        <w:spacing w:before="100" w:beforeAutospacing="1" w:after="100" w:afterAutospacing="1" w:line="240" w:lineRule="auto"/>
        <w:ind w:left="720"/>
        <w:rPr>
          <w:rFonts w:ascii="Verdana" w:eastAsia="Times New Roman" w:hAnsi="Verdana" w:cs="Tahoma"/>
          <w:color w:val="000000"/>
          <w:sz w:val="20"/>
          <w:szCs w:val="20"/>
          <w:lang/>
        </w:rPr>
      </w:pPr>
      <w:r w:rsidRPr="00E81486">
        <w:rPr>
          <w:rFonts w:ascii="Verdana" w:eastAsia="Times New Roman" w:hAnsi="Verdana" w:cs="Tahoma"/>
          <w:color w:val="000000"/>
          <w:sz w:val="20"/>
          <w:szCs w:val="20"/>
          <w:lang/>
        </w:rPr>
        <w:t>disable them; back up the jobs and save them as .sql scripts. Also, check if the database is included in any Mainetnance plan jobs (for example Database backup, index rebuild etc) and remove it from the Maintenance plan.</w:t>
      </w:r>
    </w:p>
    <w:p w14:paraId="73FE0A48" w14:textId="3D257CFF"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color w:val="000000"/>
          <w:sz w:val="20"/>
          <w:szCs w:val="20"/>
          <w:lang/>
        </w:rPr>
      </w:pPr>
      <w:r w:rsidRPr="00E81486">
        <w:rPr>
          <w:rFonts w:ascii="Verdana" w:eastAsia="Times New Roman" w:hAnsi="Verdana" w:cs="Tahoma"/>
          <w:b/>
          <w:color w:val="000000"/>
          <w:sz w:val="20"/>
          <w:szCs w:val="20"/>
          <w:lang/>
        </w:rPr>
        <w:t>Script all SQL Server logins related to users in the database</w:t>
      </w:r>
      <w:r w:rsidRPr="00E81486">
        <w:rPr>
          <w:rFonts w:ascii="Verdana" w:eastAsia="Times New Roman" w:hAnsi="Verdana" w:cs="Tahoma"/>
          <w:color w:val="000000"/>
          <w:sz w:val="20"/>
          <w:szCs w:val="20"/>
          <w:lang/>
        </w:rPr>
        <w:br/>
        <w:t xml:space="preserve"> keep in mind that scripting the logins does NOT script the real password, but a password placeholder only.</w:t>
      </w:r>
      <w:r>
        <w:rPr>
          <w:rFonts w:ascii="Verdana" w:eastAsia="Times New Roman" w:hAnsi="Verdana" w:cs="Tahoma"/>
          <w:color w:val="000000"/>
          <w:sz w:val="20"/>
          <w:szCs w:val="20"/>
          <w:lang/>
        </w:rPr>
        <w:br/>
      </w:r>
    </w:p>
    <w:p w14:paraId="73DD6B75" w14:textId="62390C11"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color w:val="000000"/>
          <w:sz w:val="20"/>
          <w:szCs w:val="20"/>
          <w:lang/>
        </w:rPr>
      </w:pPr>
      <w:r w:rsidRPr="00E81486">
        <w:rPr>
          <w:rFonts w:ascii="Verdana" w:eastAsia="Times New Roman" w:hAnsi="Verdana" w:cs="Tahoma"/>
          <w:b/>
          <w:color w:val="000000"/>
          <w:sz w:val="20"/>
          <w:szCs w:val="20"/>
          <w:lang/>
        </w:rPr>
        <w:t>Backup security certificates etc</w:t>
      </w:r>
      <w:r w:rsidRPr="00E81486">
        <w:rPr>
          <w:rFonts w:ascii="Verdana" w:eastAsia="Times New Roman" w:hAnsi="Verdana" w:cs="Tahoma"/>
          <w:color w:val="000000"/>
          <w:sz w:val="20"/>
          <w:szCs w:val="20"/>
          <w:lang/>
        </w:rPr>
        <w:t>.</w:t>
      </w:r>
      <w:r>
        <w:rPr>
          <w:rFonts w:ascii="Verdana" w:eastAsia="Times New Roman" w:hAnsi="Verdana" w:cs="Tahoma"/>
          <w:color w:val="000000"/>
          <w:sz w:val="20"/>
          <w:szCs w:val="20"/>
          <w:lang/>
        </w:rPr>
        <w:br/>
      </w:r>
    </w:p>
    <w:p w14:paraId="107058B9" w14:textId="4190C251"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Set the datbase in a SINGLE_USER mode and take a full backup of it.</w:t>
      </w:r>
      <w:r w:rsidRPr="00E81486">
        <w:rPr>
          <w:rFonts w:ascii="Verdana" w:eastAsia="Times New Roman" w:hAnsi="Verdana" w:cs="Tahoma"/>
          <w:b/>
          <w:color w:val="000000"/>
          <w:sz w:val="20"/>
          <w:szCs w:val="20"/>
          <w:lang/>
        </w:rPr>
        <w:br/>
      </w:r>
    </w:p>
    <w:p w14:paraId="4108765E" w14:textId="697B649B"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color w:val="000000"/>
          <w:sz w:val="20"/>
          <w:szCs w:val="20"/>
          <w:lang/>
        </w:rPr>
      </w:pPr>
      <w:r w:rsidRPr="00E81486">
        <w:rPr>
          <w:rFonts w:ascii="Verdana" w:eastAsia="Times New Roman" w:hAnsi="Verdana" w:cs="Tahoma"/>
          <w:b/>
          <w:color w:val="000000"/>
          <w:sz w:val="20"/>
          <w:szCs w:val="20"/>
          <w:lang/>
        </w:rPr>
        <w:t>Place the database backup together with the scripted agent jobs</w:t>
      </w:r>
      <w:r w:rsidRPr="00E81486">
        <w:rPr>
          <w:rFonts w:ascii="Verdana" w:eastAsia="Times New Roman" w:hAnsi="Verdana" w:cs="Tahoma"/>
          <w:color w:val="000000"/>
          <w:sz w:val="20"/>
          <w:szCs w:val="20"/>
          <w:lang/>
        </w:rPr>
        <w:t>,</w:t>
      </w:r>
      <w:r w:rsidRPr="00E81486">
        <w:rPr>
          <w:rFonts w:ascii="Verdana" w:eastAsia="Times New Roman" w:hAnsi="Verdana" w:cs="Tahoma"/>
          <w:b/>
          <w:color w:val="000000"/>
          <w:sz w:val="20"/>
          <w:szCs w:val="20"/>
          <w:lang/>
        </w:rPr>
        <w:t xml:space="preserve"> the documentation and the logins in a folder and zip it (and encrypt it).</w:t>
      </w:r>
      <w:r>
        <w:rPr>
          <w:rFonts w:ascii="Verdana" w:eastAsia="Times New Roman" w:hAnsi="Verdana" w:cs="Tahoma"/>
          <w:color w:val="000000"/>
          <w:sz w:val="20"/>
          <w:szCs w:val="20"/>
          <w:lang/>
        </w:rPr>
        <w:br/>
      </w:r>
    </w:p>
    <w:p w14:paraId="7CB1C0B9" w14:textId="3DCF7D94"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Find a good secure location for the zipped folder and place it there. Take a note of where you have saved the zipped file. And then take a note of where you have written the note. </w:t>
      </w:r>
      <w:r w:rsidRPr="00E81486">
        <w:rPr>
          <w:rFonts w:ascii="Verdana" w:eastAsia="Times New Roman" w:hAnsi="Verdana" w:cs="Tahoma"/>
          <w:b/>
          <w:color w:val="000000"/>
          <w:sz w:val="20"/>
          <w:szCs w:val="20"/>
          <w:lang/>
        </w:rPr>
        <w:br/>
      </w:r>
    </w:p>
    <w:p w14:paraId="4A3B6B79" w14:textId="77777777" w:rsidR="00E81486" w:rsidRPr="00E81486" w:rsidRDefault="00E81486" w:rsidP="00E81486">
      <w:pPr>
        <w:numPr>
          <w:ilvl w:val="0"/>
          <w:numId w:val="1"/>
        </w:numPr>
        <w:shd w:val="clear" w:color="auto" w:fill="FFFFFF"/>
        <w:spacing w:before="100" w:beforeAutospacing="1" w:after="100" w:afterAutospacing="1" w:line="240" w:lineRule="auto"/>
        <w:rPr>
          <w:rFonts w:ascii="Verdana" w:eastAsia="Times New Roman" w:hAnsi="Verdana" w:cs="Tahoma"/>
          <w:b/>
          <w:color w:val="000000"/>
          <w:sz w:val="20"/>
          <w:szCs w:val="20"/>
          <w:lang/>
        </w:rPr>
      </w:pPr>
      <w:r w:rsidRPr="00E81486">
        <w:rPr>
          <w:rFonts w:ascii="Verdana" w:eastAsia="Times New Roman" w:hAnsi="Verdana" w:cs="Tahoma"/>
          <w:b/>
          <w:color w:val="000000"/>
          <w:sz w:val="20"/>
          <w:szCs w:val="20"/>
          <w:lang/>
        </w:rPr>
        <w:t>Either detach the database or delete it. Keep in mind that detaching the database leaves the files on the disk system and deleting the database deletes the files.</w:t>
      </w:r>
    </w:p>
    <w:p w14:paraId="6496DAF2" w14:textId="77777777" w:rsidR="00E81486" w:rsidRPr="00E81486" w:rsidRDefault="00E81486" w:rsidP="00E81486">
      <w:pPr>
        <w:rPr>
          <w:lang w:val="en-US"/>
        </w:rPr>
      </w:pPr>
    </w:p>
    <w:sectPr w:rsidR="00E81486" w:rsidRPr="00E81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70C54"/>
    <w:multiLevelType w:val="multilevel"/>
    <w:tmpl w:val="35183DB4"/>
    <w:lvl w:ilvl="0">
      <w:start w:val="1"/>
      <w:numFmt w:val="decimal"/>
      <w:lvlText w:val="%1."/>
      <w:lvlJc w:val="left"/>
      <w:pPr>
        <w:tabs>
          <w:tab w:val="num" w:pos="720"/>
        </w:tabs>
        <w:ind w:left="720" w:hanging="360"/>
      </w:pPr>
    </w:lvl>
    <w:lvl w:ilvl="1">
      <w:numFmt w:val="bullet"/>
      <w:lvlText w:val="–"/>
      <w:lvlJc w:val="left"/>
      <w:pPr>
        <w:ind w:left="1440" w:hanging="360"/>
      </w:pPr>
      <w:rPr>
        <w:rFonts w:ascii="Verdana" w:eastAsia="Times New Roman" w:hAnsi="Verdana" w:cs="Tahom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95459"/>
    <w:multiLevelType w:val="hybridMultilevel"/>
    <w:tmpl w:val="3BD4C50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7B856099"/>
    <w:multiLevelType w:val="hybridMultilevel"/>
    <w:tmpl w:val="36EA2C26"/>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6"/>
    <w:rsid w:val="00C85923"/>
    <w:rsid w:val="00E81486"/>
    <w:rsid w:val="00EA1C11"/>
    <w:rsid w:val="00ED1E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5939"/>
  <w15:chartTrackingRefBased/>
  <w15:docId w15:val="{ECA9DB90-9337-410F-A7FC-FA02E3CC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923"/>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C85923"/>
    <w:rPr>
      <w:rFonts w:asciiTheme="majorHAnsi" w:eastAsiaTheme="majorEastAsia" w:hAnsiTheme="majorHAnsi" w:cstheme="majorBidi"/>
      <w:color w:val="FF0000"/>
      <w:spacing w:val="-10"/>
      <w:kern w:val="28"/>
      <w:sz w:val="56"/>
      <w:szCs w:val="56"/>
    </w:rPr>
  </w:style>
  <w:style w:type="paragraph" w:styleId="NormalWeb">
    <w:name w:val="Normal (Web)"/>
    <w:basedOn w:val="Normal"/>
    <w:uiPriority w:val="99"/>
    <w:semiHidden/>
    <w:unhideWhenUsed/>
    <w:rsid w:val="00E81486"/>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ED1E9F"/>
    <w:pPr>
      <w:ind w:left="720"/>
      <w:contextualSpacing/>
    </w:pPr>
  </w:style>
  <w:style w:type="character" w:customStyle="1" w:styleId="Heading1Char">
    <w:name w:val="Heading 1 Char"/>
    <w:basedOn w:val="DefaultParagraphFont"/>
    <w:link w:val="Heading1"/>
    <w:uiPriority w:val="9"/>
    <w:rsid w:val="00C859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Ghimire</dc:creator>
  <cp:keywords/>
  <dc:description/>
  <cp:lastModifiedBy>Ranjana Ghimire</cp:lastModifiedBy>
  <cp:revision>3</cp:revision>
  <dcterms:created xsi:type="dcterms:W3CDTF">2018-06-26T07:19:00Z</dcterms:created>
  <dcterms:modified xsi:type="dcterms:W3CDTF">2018-06-26T07:25:00Z</dcterms:modified>
</cp:coreProperties>
</file>