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CCCCCC" w:sz="6" w:space="21"/>
          <w:right w:val="none" w:color="auto" w:sz="0" w:space="0"/>
        </w:pBdr>
        <w:shd w:val="clear" w:fill="FFFFFF"/>
        <w:spacing w:before="0" w:beforeAutospacing="0" w:after="450" w:afterAutospacing="0" w:line="420" w:lineRule="atLeast"/>
        <w:ind w:left="0" w:firstLine="0"/>
        <w:jc w:val="center"/>
        <w:rPr>
          <w:rFonts w:ascii="微软雅黑" w:hAnsi="微软雅黑" w:eastAsia="微软雅黑" w:cs="微软雅黑"/>
          <w:i w:val="0"/>
          <w:caps w:val="0"/>
          <w:color w:val="222222"/>
          <w:spacing w:val="0"/>
          <w:sz w:val="36"/>
          <w:szCs w:val="36"/>
        </w:rPr>
      </w:pPr>
      <w:r>
        <w:rPr>
          <w:rFonts w:hint="eastAsia" w:ascii="微软雅黑" w:hAnsi="微软雅黑" w:eastAsia="微软雅黑" w:cs="微软雅黑"/>
          <w:i w:val="0"/>
          <w:caps w:val="0"/>
          <w:color w:val="222222"/>
          <w:spacing w:val="0"/>
          <w:sz w:val="36"/>
          <w:szCs w:val="36"/>
          <w:bdr w:val="none" w:color="auto" w:sz="0" w:space="0"/>
          <w:shd w:val="clear" w:fill="FFFFFF"/>
        </w:rPr>
        <w:t>用户协议及隐私条款</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lang w:eastAsia="zh-CN"/>
        </w:rPr>
        <w:t>百城福又称顶好家居，</w:t>
      </w:r>
      <w:r>
        <w:rPr>
          <w:rFonts w:hint="eastAsia" w:ascii="微软雅黑" w:hAnsi="微软雅黑" w:eastAsia="微软雅黑" w:cs="微软雅黑"/>
          <w:i w:val="0"/>
          <w:caps w:val="0"/>
          <w:color w:val="555555"/>
          <w:spacing w:val="0"/>
          <w:sz w:val="21"/>
          <w:szCs w:val="21"/>
          <w:shd w:val="clear" w:fill="FFFFFF"/>
        </w:rPr>
        <w:t>在您使用</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服务前，请仔细阅读本《用户协议及隐私条款》（以下简称“本协议”）的全部内容，特别是有关“用户隐私政策及保护条款”、“免责声明”内容，以及加黑显示的内容。一旦您向我们提交个人信息，则表示您知晓“用户隐私政策及保护条款”并且完全同意我们对这些信息进行适当处理。 您的注册、登陆、使用等行为将视为已事先阅读本协议并同意接受本协议各项条款。若您不同意本协议内容，请勿使用</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服务。</w:t>
      </w:r>
    </w:p>
    <w:p>
      <w:pPr>
        <w:pStyle w:val="3"/>
        <w:keepNext w:val="0"/>
        <w:keepLines w:val="0"/>
        <w:widowControl/>
        <w:suppressLineNumbers w:val="0"/>
        <w:shd w:val="clear" w:fill="FFFFFF"/>
        <w:spacing w:before="0" w:beforeAutospacing="0" w:line="360" w:lineRule="atLeast"/>
        <w:ind w:left="0" w:firstLine="0"/>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shd w:val="clear" w:fill="FFFFFF"/>
        </w:rPr>
        <w:t>1、服务内容</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 xml:space="preserve">1.1 </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lang w:val="en-US" w:eastAsia="zh-CN"/>
        </w:rPr>
        <w:t>APP</w:t>
      </w:r>
      <w:r>
        <w:rPr>
          <w:rFonts w:hint="eastAsia" w:ascii="微软雅黑" w:hAnsi="微软雅黑" w:eastAsia="微软雅黑" w:cs="微软雅黑"/>
          <w:i w:val="0"/>
          <w:caps w:val="0"/>
          <w:color w:val="555555"/>
          <w:spacing w:val="0"/>
          <w:sz w:val="21"/>
          <w:szCs w:val="21"/>
          <w:shd w:val="clear" w:fill="FFFFFF"/>
        </w:rPr>
        <w:t>平台（以下简称“</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”）是</w:t>
      </w:r>
      <w:r>
        <w:rPr>
          <w:rFonts w:hint="eastAsia" w:ascii="微软雅黑" w:hAnsi="微软雅黑" w:eastAsia="微软雅黑" w:cs="微软雅黑"/>
          <w:i w:val="0"/>
          <w:caps w:val="0"/>
          <w:color w:val="555555"/>
          <w:spacing w:val="0"/>
          <w:sz w:val="21"/>
          <w:szCs w:val="21"/>
          <w:shd w:val="clear" w:fill="FFFFFF"/>
          <w:lang w:eastAsia="zh-CN"/>
        </w:rPr>
        <w:t>一款定制类装修服务，建材等家装零件售卖的</w:t>
      </w:r>
      <w:r>
        <w:rPr>
          <w:rFonts w:hint="eastAsia" w:ascii="微软雅黑" w:hAnsi="微软雅黑" w:eastAsia="微软雅黑" w:cs="微软雅黑"/>
          <w:i w:val="0"/>
          <w:caps w:val="0"/>
          <w:color w:val="555555"/>
          <w:spacing w:val="0"/>
          <w:sz w:val="21"/>
          <w:szCs w:val="21"/>
          <w:shd w:val="clear" w:fill="FFFFFF"/>
          <w:lang w:val="en-US" w:eastAsia="zh-CN"/>
        </w:rPr>
        <w:t>APP</w:t>
      </w:r>
      <w:r>
        <w:rPr>
          <w:rFonts w:hint="eastAsia" w:ascii="微软雅黑" w:hAnsi="微软雅黑" w:eastAsia="微软雅黑" w:cs="微软雅黑"/>
          <w:i w:val="0"/>
          <w:caps w:val="0"/>
          <w:color w:val="555555"/>
          <w:spacing w:val="0"/>
          <w:sz w:val="21"/>
          <w:szCs w:val="21"/>
          <w:shd w:val="clear" w:fill="FFFFFF"/>
        </w:rPr>
        <w:t>服务。</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1.2 </w:t>
      </w:r>
      <w:r>
        <w:rPr>
          <w:rStyle w:val="7"/>
          <w:rFonts w:hint="eastAsia" w:ascii="微软雅黑" w:hAnsi="微软雅黑" w:eastAsia="微软雅黑" w:cs="微软雅黑"/>
          <w:b/>
          <w:i w:val="0"/>
          <w:caps w:val="0"/>
          <w:color w:val="555555"/>
          <w:spacing w:val="0"/>
          <w:sz w:val="21"/>
          <w:szCs w:val="21"/>
          <w:shd w:val="clear" w:fill="FFFFFF"/>
        </w:rPr>
        <w:t>用户理解并接受，</w:t>
      </w:r>
      <w:r>
        <w:rPr>
          <w:rStyle w:val="7"/>
          <w:rFonts w:hint="eastAsia" w:ascii="微软雅黑" w:hAnsi="微软雅黑" w:eastAsia="微软雅黑" w:cs="微软雅黑"/>
          <w:b/>
          <w:i w:val="0"/>
          <w:caps w:val="0"/>
          <w:color w:val="555555"/>
          <w:spacing w:val="0"/>
          <w:sz w:val="21"/>
          <w:szCs w:val="21"/>
          <w:shd w:val="clear" w:fill="FFFFFF"/>
          <w:lang w:eastAsia="zh-CN"/>
        </w:rPr>
        <w:t>百城福</w:t>
      </w:r>
      <w:r>
        <w:rPr>
          <w:rStyle w:val="7"/>
          <w:rFonts w:hint="eastAsia" w:ascii="微软雅黑" w:hAnsi="微软雅黑" w:eastAsia="微软雅黑" w:cs="微软雅黑"/>
          <w:b/>
          <w:i w:val="0"/>
          <w:caps w:val="0"/>
          <w:color w:val="555555"/>
          <w:spacing w:val="0"/>
          <w:sz w:val="21"/>
          <w:szCs w:val="21"/>
          <w:shd w:val="clear" w:fill="FFFFFF"/>
        </w:rPr>
        <w:t>仅提供APP服务服务，如由第三方基于本APP提供有关服务或产品，</w:t>
      </w:r>
      <w:r>
        <w:rPr>
          <w:rStyle w:val="7"/>
          <w:rFonts w:hint="eastAsia" w:ascii="微软雅黑" w:hAnsi="微软雅黑" w:eastAsia="微软雅黑" w:cs="微软雅黑"/>
          <w:b/>
          <w:i w:val="0"/>
          <w:caps w:val="0"/>
          <w:color w:val="555555"/>
          <w:spacing w:val="0"/>
          <w:sz w:val="21"/>
          <w:szCs w:val="21"/>
          <w:shd w:val="clear" w:fill="FFFFFF"/>
          <w:lang w:eastAsia="zh-CN"/>
        </w:rPr>
        <w:t>百城福</w:t>
      </w:r>
      <w:r>
        <w:rPr>
          <w:rStyle w:val="7"/>
          <w:rFonts w:hint="eastAsia" w:ascii="微软雅黑" w:hAnsi="微软雅黑" w:eastAsia="微软雅黑" w:cs="微软雅黑"/>
          <w:b/>
          <w:i w:val="0"/>
          <w:caps w:val="0"/>
          <w:color w:val="555555"/>
          <w:spacing w:val="0"/>
          <w:sz w:val="21"/>
          <w:szCs w:val="21"/>
          <w:shd w:val="clear" w:fill="FFFFFF"/>
        </w:rPr>
        <w:t>不对第三方提供的服务或产品进行任何承诺或担保，请用户谨慎选择、决定。如用户有任何疑问或意见，可向</w:t>
      </w:r>
      <w:r>
        <w:rPr>
          <w:rStyle w:val="7"/>
          <w:rFonts w:hint="eastAsia" w:ascii="微软雅黑" w:hAnsi="微软雅黑" w:eastAsia="微软雅黑" w:cs="微软雅黑"/>
          <w:b/>
          <w:i w:val="0"/>
          <w:caps w:val="0"/>
          <w:color w:val="555555"/>
          <w:spacing w:val="0"/>
          <w:sz w:val="21"/>
          <w:szCs w:val="21"/>
          <w:shd w:val="clear" w:fill="FFFFFF"/>
          <w:lang w:eastAsia="zh-CN"/>
        </w:rPr>
        <w:t>百城福</w:t>
      </w:r>
      <w:r>
        <w:rPr>
          <w:rStyle w:val="7"/>
          <w:rFonts w:hint="eastAsia" w:ascii="微软雅黑" w:hAnsi="微软雅黑" w:eastAsia="微软雅黑" w:cs="微软雅黑"/>
          <w:b/>
          <w:i w:val="0"/>
          <w:caps w:val="0"/>
          <w:color w:val="555555"/>
          <w:spacing w:val="0"/>
          <w:sz w:val="21"/>
          <w:szCs w:val="21"/>
          <w:shd w:val="clear" w:fill="FFFFFF"/>
        </w:rPr>
        <w:t>管理方进行询问、反馈或投诉。</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1.3 用户使用</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服务所需的设备（如个人电脑、手机及其他与接入互联网或移动互联网有关的装置）及所需的费用（如为接入互联网而支付的电话费及上网费、为使用移动网而支付的手机费）均应由用户自行负担。</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 xml:space="preserve">1.4 </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有权不定期的指定、修改本协议及/或相关的服务规则，一旦条款及服务内容、规则产品变动，</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将会在APP中提醒用户再次阅读。</w:t>
      </w:r>
    </w:p>
    <w:p>
      <w:pPr>
        <w:pStyle w:val="3"/>
        <w:keepNext w:val="0"/>
        <w:keepLines w:val="0"/>
        <w:widowControl/>
        <w:suppressLineNumbers w:val="0"/>
        <w:shd w:val="clear" w:fill="FFFFFF"/>
        <w:spacing w:before="0" w:beforeAutospacing="0" w:line="360" w:lineRule="atLeast"/>
        <w:ind w:left="0" w:firstLine="0"/>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shd w:val="clear" w:fill="FFFFFF"/>
        </w:rPr>
        <w:t>2、用户注册及合法使用</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2.1 注册资格：用户应具有完全民事权利能力和行为能力，或虽不具有完全民事权利能力和行为能力，但经其法定代表人同意并由其法定代理人代理注册及应用</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服务。</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2.2 </w:t>
      </w:r>
      <w:r>
        <w:rPr>
          <w:rStyle w:val="7"/>
          <w:rFonts w:hint="eastAsia" w:ascii="微软雅黑" w:hAnsi="微软雅黑" w:eastAsia="微软雅黑" w:cs="微软雅黑"/>
          <w:b/>
          <w:i w:val="0"/>
          <w:caps w:val="0"/>
          <w:color w:val="555555"/>
          <w:spacing w:val="0"/>
          <w:sz w:val="21"/>
          <w:szCs w:val="21"/>
          <w:shd w:val="clear" w:fill="FFFFFF"/>
        </w:rPr>
        <w:t>用户一旦注册成功，将得到一个密码和账号，用户需妥善保管、安全使用。如果由于用户的过失导致其账号和密码遗失或失去控制，由此导致任何损失、责任将由该用户自行承担，与</w:t>
      </w:r>
      <w:r>
        <w:rPr>
          <w:rStyle w:val="7"/>
          <w:rFonts w:hint="eastAsia" w:ascii="微软雅黑" w:hAnsi="微软雅黑" w:eastAsia="微软雅黑" w:cs="微软雅黑"/>
          <w:b/>
          <w:i w:val="0"/>
          <w:caps w:val="0"/>
          <w:color w:val="555555"/>
          <w:spacing w:val="0"/>
          <w:sz w:val="21"/>
          <w:szCs w:val="21"/>
          <w:shd w:val="clear" w:fill="FFFFFF"/>
          <w:lang w:eastAsia="zh-CN"/>
        </w:rPr>
        <w:t>百城福</w:t>
      </w:r>
      <w:r>
        <w:rPr>
          <w:rStyle w:val="7"/>
          <w:rFonts w:hint="eastAsia" w:ascii="微软雅黑" w:hAnsi="微软雅黑" w:eastAsia="微软雅黑" w:cs="微软雅黑"/>
          <w:b/>
          <w:i w:val="0"/>
          <w:caps w:val="0"/>
          <w:color w:val="555555"/>
          <w:spacing w:val="0"/>
          <w:sz w:val="21"/>
          <w:szCs w:val="21"/>
          <w:shd w:val="clear" w:fill="FFFFFF"/>
        </w:rPr>
        <w:t>及其运营方无关。</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2.3 如果</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发现使用者并非账号注册本人，</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有权停止继续服务。如用户发现其账号遭他人非法使用，应立刻通知</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。因黑客行为或用户违反本协议规定导致账号、密码遭他人非法使用的，由用户本人承担因此导致的损失和一切法律责任，</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不承担任何责任。</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2.4 如果您认为您的密码或者访问您账号的其他方式已经泄漏，丢失或被盗，或者认为某一未授权个人正在或可能试图通过您的账号登录或使用本</w:t>
      </w:r>
      <w:r>
        <w:rPr>
          <w:rFonts w:hint="eastAsia" w:ascii="微软雅黑" w:hAnsi="微软雅黑" w:eastAsia="微软雅黑" w:cs="微软雅黑"/>
          <w:i w:val="0"/>
          <w:caps w:val="0"/>
          <w:color w:val="555555"/>
          <w:spacing w:val="0"/>
          <w:sz w:val="21"/>
          <w:szCs w:val="21"/>
          <w:shd w:val="clear" w:fill="FFFFFF"/>
          <w:lang w:val="en-US" w:eastAsia="zh-CN"/>
        </w:rPr>
        <w:t>APP</w:t>
      </w:r>
      <w:r>
        <w:rPr>
          <w:rFonts w:hint="eastAsia" w:ascii="微软雅黑" w:hAnsi="微软雅黑" w:eastAsia="微软雅黑" w:cs="微软雅黑"/>
          <w:i w:val="0"/>
          <w:caps w:val="0"/>
          <w:color w:val="555555"/>
          <w:spacing w:val="0"/>
          <w:sz w:val="21"/>
          <w:szCs w:val="21"/>
          <w:shd w:val="clear" w:fill="FFFFFF"/>
        </w:rPr>
        <w:t>服务，请务必立即发送电子邮件到【 】或致电【 】通知。</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 xml:space="preserve">2.5 </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账号（即</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用户ID）的所有权归</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，用户完成注册申请手续后，获得</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账号的使用权。用户应提供及时、详尽及准确的个人资料，并不断更新注册资料，符合及时、详尽准确的要求。所有原始键入的资料将引用为注册资料。</w:t>
      </w:r>
      <w:r>
        <w:rPr>
          <w:rStyle w:val="7"/>
          <w:rFonts w:hint="eastAsia" w:ascii="微软雅黑" w:hAnsi="微软雅黑" w:eastAsia="微软雅黑" w:cs="微软雅黑"/>
          <w:b/>
          <w:i w:val="0"/>
          <w:caps w:val="0"/>
          <w:color w:val="555555"/>
          <w:spacing w:val="0"/>
          <w:sz w:val="21"/>
          <w:szCs w:val="21"/>
          <w:shd w:val="clear" w:fill="FFFFFF"/>
        </w:rPr>
        <w:t>如果因为注册信息不真实而引起的问题，并对问题发生所带来的后果，</w:t>
      </w:r>
      <w:r>
        <w:rPr>
          <w:rStyle w:val="7"/>
          <w:rFonts w:hint="eastAsia" w:ascii="微软雅黑" w:hAnsi="微软雅黑" w:eastAsia="微软雅黑" w:cs="微软雅黑"/>
          <w:b/>
          <w:i w:val="0"/>
          <w:caps w:val="0"/>
          <w:color w:val="555555"/>
          <w:spacing w:val="0"/>
          <w:sz w:val="21"/>
          <w:szCs w:val="21"/>
          <w:shd w:val="clear" w:fill="FFFFFF"/>
          <w:lang w:eastAsia="zh-CN"/>
        </w:rPr>
        <w:t>百城福</w:t>
      </w:r>
      <w:r>
        <w:rPr>
          <w:rStyle w:val="7"/>
          <w:rFonts w:hint="eastAsia" w:ascii="微软雅黑" w:hAnsi="微软雅黑" w:eastAsia="微软雅黑" w:cs="微软雅黑"/>
          <w:b/>
          <w:i w:val="0"/>
          <w:caps w:val="0"/>
          <w:color w:val="555555"/>
          <w:spacing w:val="0"/>
          <w:sz w:val="21"/>
          <w:szCs w:val="21"/>
          <w:shd w:val="clear" w:fill="FFFFFF"/>
        </w:rPr>
        <w:t>不负任何责任。</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 xml:space="preserve">2.6 商标。 </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所使用和显示的商标、服务标识、商品名称和标志（统称为“商标”）归属于“</w:t>
      </w:r>
      <w:r>
        <w:rPr>
          <w:rFonts w:hint="eastAsia" w:ascii="微软雅黑" w:hAnsi="微软雅黑" w:eastAsia="微软雅黑" w:cs="微软雅黑"/>
          <w:i w:val="0"/>
          <w:caps w:val="0"/>
          <w:color w:val="555555"/>
          <w:spacing w:val="0"/>
          <w:sz w:val="21"/>
          <w:szCs w:val="21"/>
          <w:shd w:val="clear" w:fill="FFFFFF"/>
          <w:lang w:eastAsia="zh-CN"/>
        </w:rPr>
        <w:t>百城福</w:t>
      </w:r>
      <w:bookmarkStart w:id="0" w:name="_GoBack"/>
      <w:bookmarkEnd w:id="0"/>
      <w:r>
        <w:rPr>
          <w:rFonts w:hint="eastAsia" w:ascii="微软雅黑" w:hAnsi="微软雅黑" w:eastAsia="微软雅黑" w:cs="微软雅黑"/>
          <w:i w:val="0"/>
          <w:caps w:val="0"/>
          <w:color w:val="555555"/>
          <w:spacing w:val="0"/>
          <w:sz w:val="21"/>
          <w:szCs w:val="21"/>
          <w:shd w:val="clear" w:fill="FFFFFF"/>
        </w:rPr>
        <w:t>”所有，用户未被许可或授权使用这些“商标”。用户不得以任何目的复制、仿造或使用这些“商标”或与这些“商标”整体或部分相似的任何标志。。 2.7超链接。</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可能包含指向其他网站或资源的超链接。</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对通过这些链接而访问到的任何第三方资料或资源不承担任何责任。用户与第三方发生的任何交易均与</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无关。。</w:t>
      </w:r>
    </w:p>
    <w:p>
      <w:pPr>
        <w:pStyle w:val="3"/>
        <w:keepNext w:val="0"/>
        <w:keepLines w:val="0"/>
        <w:widowControl/>
        <w:suppressLineNumbers w:val="0"/>
        <w:shd w:val="clear" w:fill="FFFFFF"/>
        <w:spacing w:before="0" w:beforeAutospacing="0" w:line="360" w:lineRule="atLeast"/>
        <w:ind w:left="0" w:firstLine="0"/>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shd w:val="clear" w:fill="FFFFFF"/>
        </w:rPr>
        <w:t>3. 用户隐私政策及保护</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 xml:space="preserve">3.1 </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仅在用户注册、提交订单或使用</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手机客户端时，基于账户安全、定位、智能家居控制、门禁服务、访客信息等需求，收集用户的手机号、电子邮箱、住址、出生日期、民族、身份证号码、车牌号码、住宅地址、工作地址、当前位置、照片、人脸信息、指纹信息、QQ账号、微信账号、微博账号等必要的个人信息，除此之外，</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不会收集任何用户信息。用户同意</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基于上述目的及范围收集信息。</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3.2 收集和使用信息的情形 在您注册、使用</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APP服务的过程中，我们仅会在非常必要的情况下和非常有限的限度内收集您的个人信息，并且这些信息仅用于向您提供服务、优化我们的服务，以及保障您的账号安全。具体而言，我们将按照如下方式收集您主动提供或因为使用服务而产生的信息：</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3.2.1 在您申请APP服务注册时，需要向我们提供您的电子邮箱地址、手机号码（以下统称“基础信息”），用于确定您的注册资格以及必要时用于我们的客户服务人员与您联络。</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3.2.2 可能会收集您的性别、名族、手机号码、身份证号码、身份证住址、车牌号码、住宅地址、工作地址、人脸、指纹、照片、QQ账号、微信账号、微博账号地址或运动轨迹等信息，以便于您可以通过APP正常使用、管理您已经添加或注册的设备或设施。</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3.2.3 在您使用我们APP服务过程中，我们可能还会收集您所属单位名称、部门、职务、单位规模及所处行业等信息。这些信息有助于我们更好地进行营销研究分析，以便向您提供更好的服务。您可以决定是否提供这些信息，不提供这些信息不会影响使用我们的产品和服务。</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3.2.4 我们可能会使用您的联系信息向您推送问卷调查、活动邀请、商业广告等信息。如果您不想接收这些信息，可在收到上述邮件后，随时按邮件说明退订，也可以通过【指定邮件】与我们联系进行退订。</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3.2.5 当您与我们联系或我们主动通过问卷调查、电话征求您的使用建议或意见时，我们可能会保存您的通信/通话记录和内容等信息，该等信息用于帮助我们改进服务/回应用户的问题。除非相关法律另有规定外，这些信息不应被视为具有保密性。</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3.2.6 目前我们不会主动收集本隐私政策明示以外的信息包括从第三方获取您的个人信息。如未来为业务发展需要收集该类个人信息，我们会在获取前征得您的明示同意，从第三方获取您的个人信息，我们会要求第三方保障其提供的信息的合法性。</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3.2.7 我们仅依照法律要求及本隐私政策列明的目的使用您的信息。如需要超出前述目的使用您的个人信息，我们会再次征求您的同意。</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3.3 用户隐私保护</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3.3.1 我们通过建立专门的管理制度、流程、组织等管理措施以保障信息的安全。例如，我们只允许有必要接触客户信息的工作人员访问该APP系统查询和管理客户信息，且该系统程序只被允许安装在使用人在办公场所的特定电脑设备上。我们严格设定访问客户信息的权限分级，同时要求可能接触到您个人信息的所有人员履行相应的保密义务。我们还不时对工作人员培训相关法律法规及隐私安全准则，强化宣导安全意识。</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3.3.2 若发生个人信息泄露等安全事件，我们会启动应急预案，阻止安全事件扩大，并以推送通知、公告等形式告知您。</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3.3.3 保障您的个人信息安全，需要您和我们的共同配合，请您不向他人泄露登录账号和密码，如您发现自己的个人信息尤其是您的账号或密码发生泄露时，请您立即联络我们，以便我们根据您的申请采取相应合理措施。</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3.3.4 互联网环境并非百分之百安全，我们将尽力确保您发送给我们的任何信息的安全性。如果我们的物理、技术、或管理防护设施遭到破坏，导致信息被非授权访问、公开披露、篡改、或毁坏，导致您的合法权益受损，我们将根据法律规定承担相应的责任。</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3.4 保存您的信息</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3.4.1 我们在中华人民共和国境内收集和产生的个人信息将存储在中华人民共和国境内。</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3.4.2 一般而言，我们仅为实现本隐私政策所述目的所必需的时间保留您的个人信息，除非法律要求或允许可以在更长时间内保留这些信息。</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3.5 对外提供信息</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3.5.1 我们可能会将您的信息与我们的关联方或合作方共享。为数据统计分析的需要，在不识别您身份的前提下，可能会整合您使用我们产品或服务的相关信息。另外，由于部分APP服务可能由第三方服务供应商（以下称“供应商”）管理和维护，您的信息可能会被供应商接触，我们会与供应商签署严格的数据保护协定，要求他们按照法律规定、本隐私政策以及其他任何相关的保密要求，以不低于我们的安全措施标准来处理您的个人信息。</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3.5.2 除了我们可能在适用法律、法院命令或政府法规的要求下披露您的个人信息以外，未经您的同意，我们不会对外公开披露所获得的您的个人信息。 3.5.3随着我们业务的持续发展，我们有可能进行合并、收购、资产转让等交易，我们将告知您相关情形，按照法律法规及不低于本隐私政策所要求的标准继续保护或确保新的控制者继续保护您的个人信息。 3.6 如何管理您的个人信息 3.6.1.您可以通过登录您在我们APP开立的账号来查看您提交给我们的个人信息。</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3.6.2 为保证您正确身份验证，请及时更新相关信息，以确保它们是准确、最新且完整的，在此过程中如有任何问题，请随时与我们联系。 3.6.3在您注销账号或您的账号到期后，如果您提出申请，我们将根据您的意愿和法律规定将您的个人信息删除或进行匿名化处理。 3.7 未成年人隐私保护 3.7.1如您为未成年人的，建议您请您的父母或监护人仔细阅读本隐私权政策，并在征得您的父母或监护人同意的前提下使用我们的服务或向我们提供信息。</w:t>
      </w:r>
      <w:r>
        <w:rPr>
          <w:rFonts w:hint="eastAsia" w:ascii="微软雅黑" w:hAnsi="微软雅黑" w:eastAsia="微软雅黑" w:cs="微软雅黑"/>
          <w:i w:val="0"/>
          <w:caps w:val="0"/>
          <w:color w:val="555555"/>
          <w:spacing w:val="0"/>
          <w:sz w:val="21"/>
          <w:szCs w:val="21"/>
          <w:shd w:val="clear" w:fill="FFFFFF"/>
        </w:rPr>
        <w:br w:type="textWrapping"/>
      </w:r>
      <w:r>
        <w:rPr>
          <w:rFonts w:hint="eastAsia" w:ascii="微软雅黑" w:hAnsi="微软雅黑" w:eastAsia="微软雅黑" w:cs="微软雅黑"/>
          <w:i w:val="0"/>
          <w:caps w:val="0"/>
          <w:color w:val="555555"/>
          <w:spacing w:val="0"/>
          <w:sz w:val="21"/>
          <w:szCs w:val="21"/>
          <w:shd w:val="clear" w:fill="FFFFFF"/>
        </w:rPr>
        <w:t>  3.7.2 对于经父母或监护人同意使用我们的产品或服务而收集未成年人个人信息的情况，我们只会在法律法规允许、父母或监护人明确同意或者保护未成年人所必要的情况下使用、共享或披露信息。</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3.8 隐私政策的修订和通知 由于服务内容、联络方式、法律和监管政策要求等变化，我们可能会适时对本隐私政策进行修订。当隐私政策发生变更时，我们会在我们的官方网站、移动端发布或向您提供的电子邮箱地址发送更新后的版本。为了您能及时接收到通知，建议您在电子邮箱地址变动时及时更新账号信息或通知我们。</w:t>
      </w:r>
    </w:p>
    <w:p>
      <w:pPr>
        <w:pStyle w:val="3"/>
        <w:keepNext w:val="0"/>
        <w:keepLines w:val="0"/>
        <w:widowControl/>
        <w:suppressLineNumbers w:val="0"/>
        <w:shd w:val="clear" w:fill="FFFFFF"/>
        <w:spacing w:before="0" w:beforeAutospacing="0" w:line="360" w:lineRule="atLeast"/>
        <w:ind w:left="0" w:firstLine="0"/>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shd w:val="clear" w:fill="FFFFFF"/>
        </w:rPr>
        <w:t>4 知识产权声明</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4.1</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所有的产品、技术、程序、页面（包括但不限于页面设计及内容）以及资料内容（包含但不限于本站所刊载的图片、视频、Flash等）均属于罗格朗集团及其下属子公司的知识产权，仅供本用户交流、学习、研究和欣赏，未经授权，任何人不得擅自使用，否则，将依法追究法律责任。</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4.2</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用户在攻略及论坛频道上传的资料内容（包括但不限于图片、视频、Flash、点评等），应保证为原创或已得到充分授权，并由准确性、真实性、正当性、合法性，且不含任何侵犯第三任权益的内容，因抄袭、转载、侵权等行为所产品的纠纷由用户自行解决，本网站不承担任何法律责任。如第三方向</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投诉用户上传资料或信息不合规或侵权的，</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无需征得用户同意，可以自行采取删除或其它处置方式。</w:t>
      </w:r>
    </w:p>
    <w:p>
      <w:pPr>
        <w:pStyle w:val="3"/>
        <w:keepNext w:val="0"/>
        <w:keepLines w:val="0"/>
        <w:widowControl/>
        <w:suppressLineNumbers w:val="0"/>
        <w:shd w:val="clear" w:fill="FFFFFF"/>
        <w:spacing w:before="0" w:beforeAutospacing="0" w:line="360" w:lineRule="atLeast"/>
        <w:ind w:left="0" w:firstLine="0"/>
        <w:rPr>
          <w:rFonts w:hint="eastAsia" w:ascii="微软雅黑" w:hAnsi="微软雅黑" w:eastAsia="微软雅黑" w:cs="微软雅黑"/>
          <w:i w:val="0"/>
          <w:caps w:val="0"/>
          <w:color w:val="222222"/>
          <w:spacing w:val="0"/>
          <w:sz w:val="27"/>
          <w:szCs w:val="27"/>
        </w:rPr>
      </w:pPr>
      <w:r>
        <w:rPr>
          <w:rFonts w:hint="eastAsia" w:ascii="微软雅黑" w:hAnsi="微软雅黑" w:eastAsia="微软雅黑" w:cs="微软雅黑"/>
          <w:i w:val="0"/>
          <w:caps w:val="0"/>
          <w:color w:val="222222"/>
          <w:spacing w:val="0"/>
          <w:sz w:val="27"/>
          <w:szCs w:val="27"/>
          <w:shd w:val="clear" w:fill="FFFFFF"/>
        </w:rPr>
        <w:t>5 免责声明</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 xml:space="preserve">5.1 </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转载的内容并不代表</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之意见及观点，也不意味着赞同其观点或证明其内容的真实性。</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 xml:space="preserve">5.2 </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所转载的文字、图片、音频等资料均由</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注册用户提供， 其真实性、准确性和合法性由信息发布人负责。</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不提供任何保证且不承担任何法律责任。</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 xml:space="preserve">5.3 </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所转载的文字、图片、音视频等资料，如果侵犯了第三方的知识产权或其它权利，责任由作者或转载者本人承担，</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对此不承担责任。</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5.4 用户明确并同意其使用</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网络服务所存在的风险将完全由其本人承担；因其使用</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网络服务而产生的一切后果也由其本人承担，</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对此不承担任何责任。</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5.5 除</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注明之服务条款外，其他因不当使用</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而导致的任何意外、疏忽、合约毁坏、诽谤、版权或其他知识产权侵犯及其所造成的任何损失，</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概不负责，亦不承担任何法律责任。</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5.6 对于因不可抗力或因黑客攻击、通讯线路中断等</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不能控制的原因造成的网络服务中断或其他缺陷，导致用户不能正常使用</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不承担任何责任，但将尽力减少因此给用户造成的损失或影响。</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5.7 在任何情况下，对于使用或未能使用</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或</w:t>
      </w:r>
      <w:r>
        <w:rPr>
          <w:rFonts w:hint="eastAsia" w:ascii="微软雅黑" w:hAnsi="微软雅黑" w:eastAsia="微软雅黑" w:cs="微软雅黑"/>
          <w:i w:val="0"/>
          <w:caps w:val="0"/>
          <w:color w:val="555555"/>
          <w:spacing w:val="0"/>
          <w:sz w:val="21"/>
          <w:szCs w:val="21"/>
          <w:shd w:val="clear" w:fill="FFFFFF"/>
          <w:lang w:eastAsia="zh-CN"/>
        </w:rPr>
        <w:t>百城福</w:t>
      </w:r>
      <w:r>
        <w:rPr>
          <w:rFonts w:hint="eastAsia" w:ascii="微软雅黑" w:hAnsi="微软雅黑" w:eastAsia="微软雅黑" w:cs="微软雅黑"/>
          <w:i w:val="0"/>
          <w:caps w:val="0"/>
          <w:color w:val="555555"/>
          <w:spacing w:val="0"/>
          <w:sz w:val="21"/>
          <w:szCs w:val="21"/>
          <w:shd w:val="clear" w:fill="FFFFFF"/>
        </w:rPr>
        <w:t>所包含的材料、软件或其他信息而导致的间接性的、特殊的、附带的，惩罚性的、后果性的损失，或者由此造成的利润损失、数据丢失或业务中断等损失，无论以何种形式提起诉讼，即无论基于合同法、侵权法（包括但不限于过失）还是其他任何法律理论，亦无论是否已被告知该等损失的可能性，“服务提供方”或其董事、职员、雇员、分包商、代理商、继承人、受让人、关联方或下属机构，均不承担责任。</w:t>
      </w:r>
    </w:p>
    <w:p>
      <w:pPr>
        <w:pStyle w:val="4"/>
        <w:keepNext w:val="0"/>
        <w:keepLines w:val="0"/>
        <w:widowControl/>
        <w:suppressLineNumbers w:val="0"/>
        <w:shd w:val="clear" w:fill="FFFFFF"/>
        <w:spacing w:line="360" w:lineRule="atLeast"/>
        <w:ind w:left="0" w:firstLine="0"/>
        <w:rPr>
          <w:rFonts w:hint="eastAsia" w:ascii="微软雅黑" w:hAnsi="微软雅黑" w:eastAsia="微软雅黑" w:cs="微软雅黑"/>
          <w:i w:val="0"/>
          <w:caps w:val="0"/>
          <w:color w:val="555555"/>
          <w:spacing w:val="0"/>
          <w:sz w:val="21"/>
          <w:szCs w:val="21"/>
        </w:rPr>
      </w:pPr>
      <w:r>
        <w:rPr>
          <w:rFonts w:hint="eastAsia" w:ascii="微软雅黑" w:hAnsi="微软雅黑" w:eastAsia="微软雅黑" w:cs="微软雅黑"/>
          <w:i w:val="0"/>
          <w:caps w:val="0"/>
          <w:color w:val="555555"/>
          <w:spacing w:val="0"/>
          <w:sz w:val="21"/>
          <w:szCs w:val="21"/>
          <w:shd w:val="clear" w:fill="FFFFFF"/>
        </w:rPr>
        <w:t>5.8 本声明与中国国家有关法律法规冲突时，以中国国家法律法规为准。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DF1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啨兲莪撐傘</cp:lastModifiedBy>
  <dcterms:modified xsi:type="dcterms:W3CDTF">2020-06-14T03:43:02Z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