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PURPOSE  [Who this serves and the observable outcome it promises.]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BOUNDARY  [In scope / out of scope; the boundaries of the contract and proof.]</w:t>
      </w:r>
    </w:p>
    <w:p>
      <w:pPr>
        <w:pStyle w:val="Heading2"/>
        <w:keepNext/>
        <w:keepLines/>
        <w:spacing w:before="10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FOUR SQUARES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single" w:sz="5" w:color="C9D3DB"/>
          <w:right w:val="single" w:sz="5" w:color="C9D3DB"/>
          <w:insideH w:val="single" w:sz="5" w:color="C9D3DB"/>
          <w:insideV w:val="single" w:sz="5" w:color="C9D3DB"/>
        </w:tblBorders>
      </w:tblPr>
      <w:tblGrid>
        <w:gridCol w:w="5100"/>
        <w:gridCol w:w="5100"/>
      </w:tblGrid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01  SPEC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spec-vN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FSL / Scope / Contracts / Acceptance / Routes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Optional: Appendix / Errata / Amendments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02  SYSTEM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system-vN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Product / Runtime / Data / API / UI / Build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deliverable and product checks</w:t>
            </w:r>
          </w:p>
        </w:tc>
      </w:tr>
      <w:tr>
        <w:trPr>
          <w:cantSplit/>
        </w:trPr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FFFFF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03  AI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ai-vN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Instructions / Agents / Skills / Prompts / Evals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usable capability; declare inactivity</w:t>
            </w:r>
          </w:p>
        </w:tc>
        <w:tc>
          <w:tcPr>
            <w:tcW w:type="dxa" w:w="51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80" w:line="250" w:lineRule="auto"/>
            </w:pPr>
            <w:r>
              <w:rPr>
                <w:rFonts w:ascii="Liberation Sans" w:hAnsi="Liberation Sans"/>
                <w:b/>
                <w:color w:val="183B54"/>
                <w:sz w:val="22"/>
                <w:u w:val="none"/>
              </w:rPr>
              <w:t>04  MEMORY</w:t>
            </w: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 xml:space="preserve">  /  memory-vN</w:t>
            </w:r>
          </w:p>
          <w:p>
            <w:pPr>
              <w:keepNext w:val="0"/>
              <w:keepLines/>
              <w:spacing w:before="0" w:after="6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Decisions / Rationale / Context / Evidence links</w:t>
            </w:r>
          </w:p>
          <w:p>
            <w:pPr>
              <w:keepNext w:val="0"/>
              <w:keepLines/>
              <w:spacing w:before="0" w:after="20" w:line="250" w:lineRule="auto"/>
            </w:pPr>
            <w:r>
              <w:rPr>
                <w:rFonts w:ascii="Liberation Sans" w:hAnsi="Liberation Sans"/>
                <w:b w:val="0"/>
                <w:color w:val="526474"/>
                <w:sz w:val="17"/>
                <w:u w:val="none"/>
              </w:rPr>
              <w:t>Gate: reliable recall; no new law</w:t>
            </w:r>
          </w:p>
        </w:tc>
      </w:tr>
    </w:tbl>
    <w:p>
      <w:pPr>
        <w:keepNext w:val="0"/>
        <w:keepLines/>
        <w:spacing w:before="60" w:after="2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SPEC + MEMORY fixed; SYSTEM + AI recommended. Replace middle lanes only for a durable concern; ownership follows purpose, not author.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BINDING CONTRACT</w:t>
      </w:r>
    </w:p>
    <w:p>
      <w:pPr>
        <w:keepNext w:val="0"/>
        <w:keepLines/>
        <w:spacing w:before="0" w:after="80" w:line="250" w:lineRule="auto"/>
      </w:pPr>
      <w:r>
        <w:rPr>
          <w:rFonts w:ascii="Liberation Sans" w:hAnsi="Liberation Sans"/>
          <w:b/>
          <w:color w:val="172B3A"/>
          <w:sz w:val="16"/>
          <w:u w:val="single"/>
        </w:rPr>
        <w:t>MUST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MUST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binding  /  </w:t>
      </w:r>
      <w:r>
        <w:rPr>
          <w:rFonts w:ascii="Liberation Sans" w:hAnsi="Liberation Sans"/>
          <w:b/>
          <w:color w:val="172B3A"/>
          <w:sz w:val="16"/>
          <w:u w:val="single"/>
        </w:rPr>
        <w:t>SHOULD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/ </w:t>
      </w:r>
      <w:r>
        <w:rPr>
          <w:rFonts w:ascii="Liberation Sans" w:hAnsi="Liberation Sans"/>
          <w:b/>
          <w:color w:val="172B3A"/>
          <w:sz w:val="16"/>
          <w:u w:val="single"/>
        </w:rPr>
        <w:t>SHOULD NOT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guidance  /  </w:t>
      </w:r>
      <w:r>
        <w:rPr>
          <w:rFonts w:ascii="Liberation Sans" w:hAnsi="Liberation Sans"/>
          <w:b/>
          <w:color w:val="172B3A"/>
          <w:sz w:val="16"/>
          <w:u w:val="single"/>
        </w:rPr>
        <w:t>MAY</w:t>
      </w:r>
      <w:r>
        <w:rPr>
          <w:rFonts w:ascii="Liberation Sans" w:hAnsi="Liberation Sans"/>
          <w:b w:val="0"/>
          <w:color w:val="172B3A"/>
          <w:sz w:val="16"/>
          <w:u w:val="none"/>
        </w:rPr>
        <w:t xml:space="preserve"> = permission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20"/>
        <w:gridCol w:w="5640"/>
        <w:gridCol w:w="2140"/>
      </w:tblGrid>
      <w:tr>
        <w:trPr>
          <w:cantSplit/>
          <w:tblHeader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CLAUSE ID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REQUIREMENT / PROMISE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VERIFICATION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LAW-[SCOPE]-001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[Subject]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[observable requirement].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[Check / evidence]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CONTRACT-[SCOPE]-002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[Interface]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[observable promise].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[Acceptance check]</w:t>
            </w:r>
          </w:p>
        </w:tc>
      </w:tr>
      <w:tr>
        <w:trPr>
          <w:cantSplit/>
        </w:trPr>
        <w:tc>
          <w:tcPr>
            <w:tcW w:type="dxa" w:w="24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GUARD-[SCOPE]-003</w:t>
            </w:r>
          </w:p>
        </w:tc>
        <w:tc>
          <w:tcPr>
            <w:tcW w:type="dxa" w:w="56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[Operation] </w:t>
            </w:r>
            <w:r>
              <w:rPr>
                <w:rFonts w:ascii="Liberation Sans" w:hAnsi="Liberation Sans"/>
                <w:b/>
                <w:color w:val="172B3A"/>
                <w:sz w:val="18"/>
                <w:u w:val="single"/>
              </w:rPr>
              <w:t>MUST NOT</w:t>
            </w: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 xml:space="preserve"> [forbidden effect].</w:t>
            </w:r>
          </w:p>
        </w:tc>
        <w:tc>
          <w:tcPr>
            <w:tcW w:type="dxa" w:w="21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[Boundary test]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E2E ROUTES / VISIBLE TOUCHPOINTS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/>
          <w:color w:val="172B3A"/>
          <w:sz w:val="18"/>
          <w:u w:val="none"/>
        </w:rPr>
        <w:t>R-01  [input] -&gt; [touchpoint 1] -&gt; [touchpoint 2] -&gt; [observable output]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Expected: [asserted outcome + boundary]. Route baseline: [SPEC/version or exact reference].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526474"/>
          <w:sz w:val="17"/>
          <w:u w:val="none"/>
        </w:rPr>
        <w:t>Every run shows every declared point: PASS / FAIL / NOT RUN + evidence. Listing points or passing a component test is not E2E proof.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ADOPTION / DEVELOPMENT STRATEGY</w:t>
      </w:r>
    </w:p>
    <w:p>
      <w:pPr>
        <w:keepNext w:val="0"/>
        <w:keepLines/>
        <w:spacing w:before="0" w:after="2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 xml:space="preserve">New: I-001 -&gt; tiny R-01 -&gt; verify -&gt; grow. Existing: study -&gt; adoption baseline -&gt; verify R-01; iterations optional. Parallel / E2M / M2E </w:t>
      </w:r>
      <w:r>
        <w:rPr>
          <w:rFonts w:ascii="Liberation Sans" w:hAnsi="Liberation Sans"/>
          <w:b/>
          <w:color w:val="172B3A"/>
          <w:sz w:val="18"/>
          <w:u w:val="single"/>
        </w:rPr>
        <w:t>MAY</w:t>
      </w:r>
      <w:r>
        <w:rPr>
          <w:rFonts w:ascii="Liberation Sans" w:hAnsi="Liberation Sans"/>
          <w:b w:val="0"/>
          <w:color w:val="172B3A"/>
          <w:sz w:val="18"/>
          <w:u w:val="none"/>
        </w:rPr>
        <w:t xml:space="preserve"> help.</w:t>
      </w:r>
    </w:p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ESSENTIAL TECHNOLOGIES / REFERENCES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400"/>
        <w:gridCol w:w="4780"/>
        <w:gridCol w:w="3020"/>
      </w:tblGrid>
      <w:tr>
        <w:trPr>
          <w:cantSplit/>
          <w:tblHeader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ITEM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INTENT / USE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SOURCE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[Technology / library]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MUST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/ 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SHOULD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/ </w:t>
            </w:r>
            <w:r>
              <w:rPr>
                <w:rFonts w:ascii="Liberation Sans" w:hAnsi="Liberation Sans"/>
                <w:b/>
                <w:color w:val="172B3A"/>
                <w:sz w:val="17"/>
                <w:u w:val="single"/>
              </w:rPr>
              <w:t>MAY</w:t>
            </w: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 xml:space="preserve"> + use]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[Canonical source / clause]</w:t>
            </w:r>
          </w:p>
        </w:tc>
      </w:tr>
      <w:tr>
        <w:trPr>
          <w:cantSplit/>
        </w:trPr>
        <w:tc>
          <w:tcPr>
            <w:tcW w:type="dxa" w:w="24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[Proven capability]</w:t>
            </w:r>
          </w:p>
        </w:tc>
        <w:tc>
          <w:tcPr>
            <w:tcW w:type="dxa" w:w="47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[REUSE / INHERIT / REFERENCE]</w:t>
            </w:r>
          </w:p>
        </w:tc>
        <w:tc>
          <w:tcPr>
            <w:tcW w:type="dxa" w:w="30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7"/>
                <w:u w:val="none"/>
              </w:rPr>
              <w:t>[Source; pin if material]</w:t>
            </w:r>
          </w:p>
        </w:tc>
      </w:tr>
    </w:tbl>
    <w:p>
      <w:pPr>
        <w:pStyle w:val="Heading2"/>
        <w:keepNext/>
        <w:keepLines/>
        <w:spacing w:before="12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LIFECYCLE / RELEASE CHECK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Draft -&gt; Prove -&gt; Release -&gt; Maintain as needed -&gt; Next release. Appendix explains; errata corrects; adopted amendment changes intent. Released SPEC stays frozen.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7"/>
          <w:u w:val="none"/>
        </w:rPr>
        <w:t>[ ] SPEC stable   [ ] SYSTEM verified   [ ] AI aligned / scoped   [ ] MEMORY understandable</w:t>
      </w:r>
    </w:p>
    <w:p>
      <w:pPr>
        <w:keepNext w:val="0"/>
        <w:keepLines/>
        <w:spacing w:before="0" w:after="40" w:line="250" w:lineRule="auto"/>
      </w:pPr>
      <w:r>
        <w:rPr>
          <w:rFonts w:ascii="Liberation Sans" w:hAnsi="Liberation Sans"/>
          <w:b w:val="0"/>
          <w:color w:val="172B3A"/>
          <w:sz w:val="16"/>
          <w:u w:val="none"/>
        </w:rPr>
        <w:t xml:space="preserve">Conformance: </w:t>
      </w:r>
      <w:r>
        <w:rPr>
          <w:rFonts w:ascii="Liberation Sans" w:hAnsi="Liberation Sans"/>
          <w:b/>
          <w:color w:val="172B3A"/>
          <w:sz w:val="16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6"/>
          <w:u w:val="none"/>
        </w:rPr>
        <w:t>. Effective SPEC / adopted changes / four-commit snapshot: [project-local reference].</w:t>
      </w:r>
    </w:p>
    <w:p>
      <w:pPr>
        <w:keepNext w:val="0"/>
        <w:keepLines/>
        <w:spacing w:before="0" w:after="0" w:line="250" w:lineRule="auto"/>
      </w:pPr>
      <w:r>
        <w:rPr>
          <w:rFonts w:ascii="Liberation Sans" w:hAnsi="Liberation Sans"/>
          <w:b w:val="0"/>
          <w:color w:val="526474"/>
          <w:sz w:val="16"/>
          <w:u w:val="none"/>
        </w:rPr>
        <w:t>main1 = original root. New lanes start there; existing adoption may start at a reviewed commit. Matching lane lineage continues; main = accepted integration.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0" w:lineRule="auto"/>
      </w:pPr>
      <w:r>
        <w:rPr>
          <w:rFonts w:ascii="Liberation Sans" w:hAnsi="Liberation Sans"/>
          <w:b/>
          <w:color w:val="183B54"/>
          <w:sz w:val="35"/>
          <w:u w:val="none"/>
        </w:rPr>
        <w:t>ROUTES, RUNS &amp; ADOPTION</w:t>
      </w:r>
    </w:p>
    <w:p>
      <w:pPr>
        <w:keepNext w:val="0"/>
        <w:keepLines/>
        <w:spacing w:before="0" w:after="160" w:line="250" w:lineRule="auto"/>
      </w:pPr>
      <w:r>
        <w:rPr>
          <w:rFonts w:ascii="Liberation Sans" w:hAnsi="Liberation Sans"/>
          <w:b w:val="0"/>
          <w:color w:val="526474"/>
          <w:sz w:val="19"/>
          <w:u w:val="none"/>
        </w:rPr>
        <w:t>Use this page when the primary path, proof boundary or adoption context needs room. Omit unused detail.</w:t>
      </w:r>
    </w:p>
    <w:p>
      <w:pPr>
        <w:pStyle w:val="Heading2"/>
        <w:keepNext/>
        <w:keepLines/>
        <w:spacing w:before="6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R-01 / ROUTE DEFINITION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Route baseline: [SPEC/version + exact reference]. Clauses: [IDs]. Boundary: [input -&gt; output]. Expected result: [observable assertion].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/>
          <w:color w:val="172B3A"/>
          <w:sz w:val="19"/>
          <w:u w:val="none"/>
        </w:rPr>
        <w:t>[input] -&gt; [touchpoint 1] -&gt; [touchpoint 2] -&gt; [output]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A route is stable within its baseline; a run is an execution, not an iteration. Add R-02 only for another critical path. Do not shrink a route to match a passing subset.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REUSABLE RUN SHEET / SHOW BEFORE EXECUTION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Run: [unique ID/date]. Implementation: [commit/artifact]. Environment: [host/versions]. SPEC + adopted changes: [exact references]. Route: R-01 at [baseline].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320"/>
        <w:gridCol w:w="3560"/>
        <w:gridCol w:w="1580"/>
        <w:gridCol w:w="2740"/>
      </w:tblGrid>
      <w:tr>
        <w:trPr>
          <w:cantSplit/>
          <w:tblHeader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REQUIRED TOUCHPOINT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OBSERVATION / ASSERTION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RESULT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EVIDENCE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[input]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[Observed input/event]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[touchpoint 1]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[Expected participation]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[touchpoint 2]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[Expected participation]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  <w:tr>
        <w:trPr>
          <w:cantSplit/>
        </w:trPr>
        <w:tc>
          <w:tcPr>
            <w:tcW w:type="dxa" w:w="23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[output]</w:t>
            </w:r>
          </w:p>
        </w:tc>
        <w:tc>
          <w:tcPr>
            <w:tcW w:type="dxa" w:w="35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[Expected visible result]</w:t>
            </w:r>
          </w:p>
        </w:tc>
        <w:tc>
          <w:tcPr>
            <w:tcW w:type="dxa" w:w="15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NOT RUN</w:t>
            </w:r>
          </w:p>
        </w:tc>
        <w:tc>
          <w:tcPr>
            <w:tcW w:type="dxa" w:w="27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[Evidence]</w:t>
            </w:r>
          </w:p>
        </w:tc>
      </w:tr>
    </w:tbl>
    <w:p>
      <w:pPr>
        <w:keepNext w:val="0"/>
        <w:keepLines/>
        <w:spacing w:before="100" w:after="8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 xml:space="preserve">Outcome: [expected / observed]. Route result: </w:t>
      </w:r>
      <w:r>
        <w:rPr>
          <w:rFonts w:ascii="Liberation Sans" w:hAnsi="Liberation Sans"/>
          <w:b/>
          <w:color w:val="172B3A"/>
          <w:sz w:val="19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9"/>
          <w:u w:val="none"/>
        </w:rPr>
        <w:t>. Every point needs evidence from the connected workflow; any unreached point remains NOT RUN.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A negative route may PASS when its expected rejection is verified. Fixtures, stubs, E2M and M2E prove only the declared scope. Do not prefill success or reuse a prior run result automatically.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EXISTING PROJECT / ADOPT THE PRESENT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Study code, documentation and runtime as needed. Record the current repository/commit, scope and known gaps. Separate OBSERVED / AS-IS from ADOPTED / INTENDED behavior. A bug does not become law because it exists.</w:t>
      </w:r>
    </w:p>
    <w:p>
      <w:pPr>
        <w:keepNext w:val="0"/>
        <w:keepLines/>
        <w:spacing w:before="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Iterations are optional for existing projects, including future iteration plans. Preserve history and justified lane names. Prove representative routes only for the claims made; a partial adoption baseline is not universal certification.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MIDPOINTS, OWNERSHIP &amp; REUSE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M = [named contract/interface]. Parallel paths must agree there; verify their shared state or integration. A runtime route crosses AI only when AI actually participates. Unchanged touchpoints can be verified without edits.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960"/>
        <w:gridCol w:w="8240"/>
      </w:tblGrid>
      <w:tr>
        <w:trPr>
          <w:cantSplit/>
        </w:trPr>
        <w:tc>
          <w:tcPr>
            <w:tcW w:type="dxa" w:w="1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REUSE</w:t>
            </w:r>
          </w:p>
        </w:tc>
        <w:tc>
          <w:tcPr>
            <w:tcW w:type="dxa" w:w="8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Use a capability without automatically adopting its source law.</w:t>
            </w:r>
          </w:p>
        </w:tc>
      </w:tr>
      <w:tr>
        <w:trPr>
          <w:cantSplit/>
        </w:trPr>
        <w:tc>
          <w:tcPr>
            <w:tcW w:type="dxa" w:w="1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INHERIT</w:t>
            </w:r>
          </w:p>
        </w:tc>
        <w:tc>
          <w:tcPr>
            <w:tcW w:type="dxa" w:w="8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Explicitly adopt a named requirement/version/scope into project SPEC.</w:t>
            </w:r>
          </w:p>
        </w:tc>
      </w:tr>
      <w:tr>
        <w:trPr>
          <w:cantSplit/>
        </w:trPr>
        <w:tc>
          <w:tcPr>
            <w:tcW w:type="dxa" w:w="196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REFERENCE</w:t>
            </w:r>
          </w:p>
        </w:tc>
        <w:tc>
          <w:tcPr>
            <w:tcW w:type="dxa" w:w="82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Consult knowledge/evidence without adopting its normative authority.</w:t>
            </w:r>
          </w:p>
        </w:tc>
      </w:tr>
    </w:tbl>
    <w:p>
      <w:pPr>
        <w:keepNext w:val="0"/>
        <w:keepLines/>
        <w:spacing w:before="100" w:after="40" w:line="250" w:lineRule="auto"/>
      </w:pPr>
      <w:r>
        <w:rPr>
          <w:rFonts w:ascii="Liberation Sans" w:hAnsi="Liberation Sans"/>
          <w:b w:val="0"/>
          <w:color w:val="526474"/>
          <w:sz w:val="18"/>
          <w:u w:val="none"/>
        </w:rPr>
        <w:t>One authoritative owner per artifact. Agent-written product code is SYSTEM; AI instructions are AI; adopted promises are SPEC; rationale and handover are MEMORY.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SUPPORTING SPEC / ONLY WHEN USEFUL</w:t>
      </w:r>
    </w:p>
    <w:p>
      <w:pPr>
        <w:keepNext w:val="0"/>
        <w:keepLines/>
        <w:spacing w:before="0" w:after="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Appendix: [optional study/diagram/example]. Errata: [optional correction]. Amendments: [optional adopted changes]. No mandatory empty documents, YAML, route database or iteration ledger.</w:t>
      </w:r>
    </w:p>
    <w:p>
      <w:r>
        <w:br w:type="page"/>
      </w:r>
    </w:p>
    <w:p>
      <w:pPr>
        <w:pStyle w:val="Heading1"/>
        <w:keepNext w:val="0"/>
        <w:keepLines/>
        <w:spacing w:before="0" w:after="120" w:line="250" w:lineRule="auto"/>
      </w:pPr>
      <w:r>
        <w:rPr>
          <w:rFonts w:ascii="Liberation Sans" w:hAnsi="Liberation Sans"/>
          <w:b/>
          <w:color w:val="183B54"/>
          <w:sz w:val="35"/>
          <w:u w:val="none"/>
        </w:rPr>
        <w:t>BASELINE, LIFECYCLE &amp; RELEASE</w:t>
      </w:r>
    </w:p>
    <w:p>
      <w:pPr>
        <w:keepNext w:val="0"/>
        <w:keepLines/>
        <w:spacing w:before="0" w:after="160" w:line="250" w:lineRule="auto"/>
      </w:pPr>
      <w:r>
        <w:rPr>
          <w:rFonts w:ascii="Liberation Sans" w:hAnsi="Liberation Sans"/>
          <w:b w:val="0"/>
          <w:color w:val="526474"/>
          <w:sz w:val="19"/>
          <w:u w:val="none"/>
        </w:rPr>
        <w:t>A reviewed combination of four squares, not four unrelated green checks. Keep exact evidence in project-local files.</w:t>
      </w:r>
    </w:p>
    <w:p>
      <w:pPr>
        <w:pStyle w:val="Heading2"/>
        <w:keepNext/>
        <w:keepLines/>
        <w:spacing w:before="6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EXACT FOUR-SQUARE SNAPSHOT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Project / release: [identity]. Repository: [owner/repository]. FSL template: v1.7.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1540"/>
        <w:gridCol w:w="2540"/>
        <w:gridCol w:w="3520"/>
        <w:gridCol w:w="2600"/>
      </w:tblGrid>
      <w:tr>
        <w:trPr>
          <w:cantSplit/>
          <w:tblHeader/>
        </w:trPr>
        <w:tc>
          <w:tcPr>
            <w:tcW w:type="dxa" w:w="1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SQUARE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PROJECT LANE</w:t>
            </w:r>
          </w:p>
        </w:tc>
        <w:tc>
          <w:tcPr>
            <w:tcW w:type="dxa" w:w="3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REVIEWED COMMIT</w:t>
            </w:r>
          </w:p>
        </w:tc>
        <w:tc>
          <w:tcPr>
            <w:tcW w:type="dxa" w:w="26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  <w:shd w:fill="F2F5F7"/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83B54"/>
                <w:sz w:val="16"/>
                <w:u w:val="none"/>
              </w:rPr>
              <w:t>EVIDENCE</w:t>
            </w:r>
          </w:p>
        </w:tc>
      </w:tr>
      <w:tr>
        <w:trPr>
          <w:cantSplit/>
        </w:trPr>
        <w:tc>
          <w:tcPr>
            <w:tcW w:type="dxa" w:w="1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SPEC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spec-vN</w:t>
            </w:r>
          </w:p>
        </w:tc>
        <w:tc>
          <w:tcPr>
            <w:tcW w:type="dxa" w:w="3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[Full reviewed commit]</w:t>
            </w:r>
          </w:p>
        </w:tc>
        <w:tc>
          <w:tcPr>
            <w:tcW w:type="dxa" w:w="26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SYSTEM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system-vN</w:t>
            </w:r>
          </w:p>
        </w:tc>
        <w:tc>
          <w:tcPr>
            <w:tcW w:type="dxa" w:w="3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[Full reviewed commit]</w:t>
            </w:r>
          </w:p>
        </w:tc>
        <w:tc>
          <w:tcPr>
            <w:tcW w:type="dxa" w:w="26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[Gate evidence]</w:t>
            </w:r>
          </w:p>
        </w:tc>
      </w:tr>
      <w:tr>
        <w:trPr>
          <w:cantSplit/>
        </w:trPr>
        <w:tc>
          <w:tcPr>
            <w:tcW w:type="dxa" w:w="1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AI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ai-vN</w:t>
            </w:r>
          </w:p>
        </w:tc>
        <w:tc>
          <w:tcPr>
            <w:tcW w:type="dxa" w:w="3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[Full reviewed commit]</w:t>
            </w:r>
          </w:p>
        </w:tc>
        <w:tc>
          <w:tcPr>
            <w:tcW w:type="dxa" w:w="26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[Gate / inactive scope]</w:t>
            </w:r>
          </w:p>
        </w:tc>
      </w:tr>
      <w:tr>
        <w:trPr>
          <w:cantSplit/>
        </w:trPr>
        <w:tc>
          <w:tcPr>
            <w:tcW w:type="dxa" w:w="1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MEMORY</w:t>
            </w:r>
          </w:p>
        </w:tc>
        <w:tc>
          <w:tcPr>
            <w:tcW w:type="dxa" w:w="254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memory-vN</w:t>
            </w:r>
          </w:p>
        </w:tc>
        <w:tc>
          <w:tcPr>
            <w:tcW w:type="dxa" w:w="35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[Full reviewed commit]</w:t>
            </w:r>
          </w:p>
        </w:tc>
        <w:tc>
          <w:tcPr>
            <w:tcW w:type="dxa" w:w="26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8"/>
                <w:u w:val="none"/>
              </w:rPr>
              <w:t>[Gate evidence]</w:t>
            </w:r>
          </w:p>
        </w:tc>
      </w:tr>
    </w:tbl>
    <w:p>
      <w:pPr>
        <w:keepNext w:val="0"/>
        <w:keepLines/>
        <w:spacing w:before="100" w:after="60" w:line="250" w:lineRule="auto"/>
      </w:pPr>
      <w:r>
        <w:rPr>
          <w:rFonts w:ascii="Liberation Sans" w:hAnsi="Liberation Sans"/>
          <w:b w:val="0"/>
          <w:color w:val="172B3A"/>
          <w:sz w:val="18"/>
          <w:u w:val="none"/>
        </w:rPr>
        <w:t>Integration: [exact commit]. Route evidence: [R-01/run reference]. Publication: [actual branch/tag/release state]. Unchanged lanes need review, not ceremonial edits. Git remains authoritative.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EFFECTIVE CONTRACT / FROZEN BASELINE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Released SPEC: [version + immutable reference]. Applicable adopted changes: [IDs + immutable references, or NONE]. Adoption decision / effective scope: [reference]. A committed proposal is not automatically adopted.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2000"/>
        <w:gridCol w:w="8200"/>
      </w:tblGrid>
      <w:tr>
        <w:trPr>
          <w:cantSplit/>
        </w:trPr>
        <w:tc>
          <w:tcPr>
            <w:tcW w:type="dxa" w:w="20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APPENDIX</w:t>
            </w:r>
          </w:p>
        </w:tc>
        <w:tc>
          <w:tcPr>
            <w:tcW w:type="dxa" w:w="82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Supporting explanation before/during development or after release; no normative change.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ERRATA</w:t>
            </w:r>
          </w:p>
        </w:tc>
        <w:tc>
          <w:tcPr>
            <w:tcW w:type="dxa" w:w="82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Correct an error without changing normative intent.</w:t>
            </w:r>
          </w:p>
        </w:tc>
      </w:tr>
      <w:tr>
        <w:trPr>
          <w:cantSplit/>
        </w:trPr>
        <w:tc>
          <w:tcPr>
            <w:tcW w:type="dxa" w:w="20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AMENDMENT</w:t>
            </w:r>
          </w:p>
        </w:tc>
        <w:tc>
          <w:tcPr>
            <w:tcW w:type="dxa" w:w="820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Change normative intent explicitly: base version, clauses, exact delta, authorized adoption, effective scope/date and verification impact.</w:t>
            </w:r>
          </w:p>
        </w:tc>
      </w:tr>
    </w:tbl>
    <w:p>
      <w:pPr>
        <w:keepNext w:val="0"/>
        <w:keepLines/>
        <w:spacing w:before="10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Before first release, reviewed draft SPEC may change directly. After release, keep the baseline separate and frozen. Resolve overlapping amendments before claiming conformance; record incorporated changes at the next release.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CONFORMANCE / NOT A TEST STATUS</w:t>
      </w:r>
    </w:p>
    <w:tbl>
      <w:tblPr>
        <w:tblW w:type="dxa" w:w="10200"/>
        <w:jc w:val="center"/>
        <w:tblLayout w:type="fixed"/>
        <w:tblLook w:firstColumn="1" w:firstRow="1" w:lastColumn="0" w:lastRow="0" w:noHBand="0" w:noVBand="1" w:val="04A0"/>
        <w:tblBorders>
          <w:top w:val="single" w:sz="5" w:color="C9D3DB"/>
          <w:bottom w:val="single" w:sz="5" w:color="C9D3DB"/>
          <w:left w:val="nil" w:sz="5" w:color="C9D3DB"/>
          <w:right w:val="nil" w:sz="5" w:color="C9D3DB"/>
          <w:insideH w:val="single" w:sz="5" w:color="C9D3DB"/>
          <w:insideV w:val="nil" w:sz="5" w:color="C9D3DB"/>
        </w:tblBorders>
      </w:tblPr>
      <w:tblGrid>
        <w:gridCol w:w="3280"/>
        <w:gridCol w:w="6920"/>
      </w:tblGrid>
      <w:tr>
        <w:trPr>
          <w:cantSplit/>
        </w:trPr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72B3A"/>
                <w:sz w:val="19"/>
                <w:u w:val="single"/>
              </w:rPr>
              <w:t>CONFORMANT</w:t>
            </w:r>
          </w:p>
        </w:tc>
        <w:tc>
          <w:tcPr>
            <w:tcW w:type="dxa" w:w="69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Evidence supports all applicable binding requirements in scope.</w:t>
            </w:r>
          </w:p>
        </w:tc>
      </w:tr>
      <w:tr>
        <w:trPr>
          <w:cantSplit/>
        </w:trPr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72B3A"/>
                <w:sz w:val="19"/>
                <w:u w:val="single"/>
              </w:rPr>
              <w:t>CONFORMANT WITH EXCEPTION</w:t>
            </w:r>
          </w:p>
        </w:tc>
        <w:tc>
          <w:tcPr>
            <w:tcW w:type="dxa" w:w="69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An authorized scoped exception is visible; it is not a test pass.</w:t>
            </w:r>
          </w:p>
        </w:tc>
      </w:tr>
      <w:tr>
        <w:trPr>
          <w:cantSplit/>
        </w:trPr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72B3A"/>
                <w:sz w:val="19"/>
                <w:u w:val="single"/>
              </w:rPr>
              <w:t>NON-CONFORMANT</w:t>
            </w:r>
          </w:p>
        </w:tc>
        <w:tc>
          <w:tcPr>
            <w:tcW w:type="dxa" w:w="69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A binding requirement is known to be violated.</w:t>
            </w:r>
          </w:p>
        </w:tc>
      </w:tr>
      <w:tr>
        <w:trPr>
          <w:cantSplit/>
        </w:trPr>
        <w:tc>
          <w:tcPr>
            <w:tcW w:type="dxa" w:w="328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/>
                <w:color w:val="172B3A"/>
                <w:sz w:val="19"/>
                <w:u w:val="single"/>
              </w:rPr>
              <w:t>NOT YET PROVEN</w:t>
            </w:r>
          </w:p>
        </w:tc>
        <w:tc>
          <w:tcPr>
            <w:tcW w:type="dxa" w:w="6920"/>
            <w:vAlign w:val="top"/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0" w:lineRule="auto"/>
            </w:pPr>
            <w:r>
              <w:rPr>
                <w:rFonts w:ascii="Liberation Sans" w:hAnsi="Liberation Sans"/>
                <w:b w:val="0"/>
                <w:color w:val="172B3A"/>
                <w:sz w:val="19"/>
                <w:u w:val="none"/>
              </w:rPr>
              <w:t>Evidence or a necessary interpretation is unresolved.</w:t>
            </w:r>
          </w:p>
        </w:tc>
      </w:tr>
    </w:tbl>
    <w:p>
      <w:pPr>
        <w:keepNext w:val="0"/>
        <w:keepLines/>
        <w:spacing w:before="100" w:after="6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Declared state: [</w:t>
      </w:r>
      <w:r>
        <w:rPr>
          <w:rFonts w:ascii="Liberation Sans" w:hAnsi="Liberation Sans"/>
          <w:b/>
          <w:color w:val="172B3A"/>
          <w:sz w:val="19"/>
          <w:u w:val="single"/>
        </w:rPr>
        <w:t>NOT YET PROVEN</w:t>
      </w:r>
      <w:r>
        <w:rPr>
          <w:rFonts w:ascii="Liberation Sans" w:hAnsi="Liberation Sans"/>
          <w:b w:val="0"/>
          <w:color w:val="172B3A"/>
          <w:sz w:val="19"/>
          <w:u w:val="none"/>
        </w:rPr>
        <w:t>]. Reviewer/date: [authority/date]. Exceptions: [NONE / IDs, scope, reason, evidence, review/expiry].</w:t>
      </w:r>
    </w:p>
    <w:p>
      <w:pPr>
        <w:pStyle w:val="Heading2"/>
        <w:keepNext/>
        <w:keepLines/>
        <w:spacing w:before="140" w:after="80" w:line="250" w:lineRule="auto"/>
      </w:pPr>
      <w:r>
        <w:rPr>
          <w:rFonts w:ascii="Liberation Sans" w:hAnsi="Liberation Sans"/>
          <w:b/>
          <w:color w:val="183B54"/>
          <w:sz w:val="20"/>
          <w:u w:val="none"/>
        </w:rPr>
        <w:t>HANDOVER / NEXT CLEAN BASELINE</w:t>
      </w:r>
    </w:p>
    <w:p>
      <w:pPr>
        <w:keepNext w:val="0"/>
        <w:keepLines/>
        <w:spacing w:before="0" w:after="100" w:line="250" w:lineRule="auto"/>
      </w:pPr>
      <w:r>
        <w:rPr>
          <w:rFonts w:ascii="Liberation Sans" w:hAnsi="Liberation Sans"/>
          <w:b w:val="0"/>
          <w:color w:val="172B3A"/>
          <w:sz w:val="19"/>
          <w:u w:val="none"/>
        </w:rPr>
        <w:t>Adopted intent is not implemented behavior; implementation is not verified behavior. Reassess affected routes after a change. Historical evidence retains its original scope. MEMORY may remember law; MEMORY cannot make law.</w:t>
      </w:r>
    </w:p>
    <w:p>
      <w:pPr>
        <w:keepNext w:val="0"/>
        <w:keepLines/>
        <w:spacing w:before="0" w:after="0" w:line="250" w:lineRule="auto"/>
      </w:pPr>
      <w:r>
        <w:rPr>
          <w:rFonts w:ascii="Liberation Sans" w:hAnsi="Liberation Sans"/>
          <w:b/>
          <w:color w:val="172B3A"/>
          <w:sz w:val="19"/>
          <w:u w:val="none"/>
        </w:rPr>
        <w:t>Release is immutable. Clarify with appendix, correct with errata, change with amendment.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60" w:right="853" w:bottom="1120" w:left="853" w:header="480" w:footer="4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center"/>
    </w:pPr>
    <w:r>
      <w:rPr>
        <w:rFonts w:ascii="Liberation Sans" w:hAnsi="Liberation Sans"/>
        <w:b/>
        <w:color w:val="183B54"/>
        <w:sz w:val="18"/>
        <w:u w:val="none"/>
      </w:rPr>
      <w:t>FSL owns the method. The project owns the work.</w:t>
    </w:r>
  </w:p>
  <w:p>
    <w:pPr>
      <w:keepNext w:val="0"/>
      <w:keepLines/>
      <w:tabs>
        <w:tab w:pos="10200" w:val="right"/>
      </w:tabs>
      <w:spacing w:before="0" w:after="0" w:line="250" w:lineRule="auto"/>
    </w:pPr>
    <w:r>
      <w:rPr>
        <w:rFonts w:ascii="Liberation Sans" w:hAnsi="Liberation Sans"/>
        <w:b w:val="0"/>
        <w:color w:val="526474"/>
        <w:sz w:val="16"/>
        <w:u w:val="none"/>
      </w:rPr>
      <w:t>Four-Square Template v1.7</w:t>
    </w:r>
    <w:r>
      <w:rPr>
        <w:rFonts w:ascii="Liberation Sans" w:hAnsi="Liberation Sans"/>
        <w:b w:val="0"/>
        <w:color w:val="526474"/>
        <w:sz w:val="16"/>
        <w:u w:val="none"/>
      </w:rPr>
      <w:tab/>
      <w:t xml:space="preserve">Page </w:t>
    </w:r>
    <w:fldSimple w:instr="PAGE">
      <w:r>
        <w:rPr>
          <w:sz w:val="15"/>
        </w:rPr>
        <w:t>1</w:t>
      </w:r>
    </w:fldSimple>
    <w:r>
      <w:rPr>
        <w:rFonts w:ascii="Liberation Sans" w:hAnsi="Liberation Sans"/>
        <w:b w:val="0"/>
        <w:color w:val="526474"/>
        <w:sz w:val="16"/>
        <w:u w:val="none"/>
      </w:rPr>
      <w:t xml:space="preserve"> / </w:t>
    </w:r>
    <w:fldSimple w:instr="NUMPAGES">
      <w:r>
        <w:rPr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10200" w:val="right"/>
      </w:tabs>
      <w:spacing w:after="80"/>
    </w:pPr>
    <w:r>
      <w:rPr>
        <w:rFonts w:ascii="Liberation Sans" w:hAnsi="Liberation Sans"/>
        <w:b/>
        <w:color w:val="183B54"/>
        <w:sz w:val="17"/>
        <w:u w:val="none"/>
      </w:rPr>
      <w:t>FSL / FOUR-SQUARE LETTERHEAD</w:t>
    </w:r>
    <w:r>
      <w:rPr>
        <w:rFonts w:ascii="Liberation Sans" w:hAnsi="Liberation Sans"/>
        <w:b/>
        <w:color w:val="526474"/>
        <w:sz w:val="17"/>
        <w:u w:val="none"/>
      </w:rPr>
      <w:tab/>
      <w:t>Project / contract version [vN]</w:t>
    </w:r>
  </w:p>
  <w:p>
    <w:pPr>
      <w:keepNext w:val="0"/>
      <w:keepLines/>
      <w:spacing w:before="0" w:after="40" w:line="250" w:lineRule="auto"/>
    </w:pPr>
    <w:r>
      <w:rPr>
        <w:rFonts w:ascii="Liberation Sans" w:hAnsi="Liberation Sans"/>
        <w:b/>
        <w:color w:val="183B54"/>
        <w:sz w:val="46"/>
        <w:u w:val="none"/>
      </w:rPr>
      <w:t>[PROJECT / PRODUCT]</w:t>
    </w:r>
  </w:p>
  <w:p>
    <w:pPr>
      <w:keepNext w:val="0"/>
      <w:keepLines/>
      <w:spacing w:before="0" w:after="80" w:line="250" w:lineRule="auto"/>
      <w:pBdr>
        <w:bottom w:val="single" w:sz="12" w:color="183B54" w:space="6"/>
      </w:pBdr>
    </w:pPr>
    <w:r>
      <w:rPr>
        <w:rFonts w:ascii="Liberation Sans" w:hAnsi="Liberation Sans"/>
        <w:b w:val="0"/>
        <w:color w:val="526474"/>
        <w:sz w:val="17"/>
        <w:u w:val="none"/>
      </w:rPr>
      <w:t>Project repository: [owner/repository]  /  Owner: [responsible person or team]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83B5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FSL v1.7 - Project letterhead template</dc:title>
  <dc:subject/>
  <dc:creator>FSL</dc:creator>
  <cp:keywords/>
  <dc:description>generated by python-docx</dc:description>
  <cp:lastModifiedBy>FSL</cp:lastModifiedBy>
  <cp:revision>1</cp:revision>
  <dcterms:created xsi:type="dcterms:W3CDTF">2026-09-09T00:00:00Z</dcterms:created>
  <dcterms:modified xsi:type="dcterms:W3CDTF">2026-09-09T00:00:00Z</dcterms:modified>
  <cp:category/>
</cp:coreProperties>
</file>