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 w:val="0"/>
          <w:color w:val="526474"/>
          <w:sz w:val="16"/>
          <w:u w:val="none"/>
        </w:rPr>
        <w:t>A teaching overlay, not upstream Django policy or a claim of tested behavior.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PURPOSE  Database-backed web applications using models, URLs, views and templates. [D1]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BOUNDARY  The sample governs no upstream project. Deployment, business rules and production proof remain outside this illustration.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FOUR SQUARES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  <w:tblBorders>
          <w:top w:val="single" w:sz="5" w:color="C9D3DB"/>
          <w:left w:val="single" w:sz="5" w:color="C9D3DB"/>
          <w:bottom w:val="single" w:sz="5" w:color="C9D3DB"/>
          <w:right w:val="single" w:sz="5" w:color="C9D3DB"/>
          <w:insideH w:val="single" w:sz="5" w:color="C9D3DB"/>
          <w:insideV w:val="single" w:sz="5" w:color="C9D3DB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01  SPEC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spec-vN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binding intent, scope and contracts.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stable clauses + scoped acceptance criteria.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02  CODE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code-vN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framework code and its executable checks.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the declared deliverable passes its checks.</w:t>
            </w:r>
          </w:p>
        </w:tc>
      </w:tr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03  DOCS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docs-vN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developer guidance aligned with code.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usable, aligned and independently checked.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04  MEMORY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memory-vN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recall, decisions, examples and evidence links.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understandable; no new law outside SPEC.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SPEC + MEMORY are fixed; the two middle lanes are project-defined. Branch suffix vN follows the project, not the FSL template version.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BINDING CONTRACT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72B3A"/>
          <w:sz w:val="15"/>
          <w:u w:val="single"/>
        </w:rPr>
        <w:t>MUST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binding   •   </w:t>
      </w:r>
      <w:r>
        <w:rPr>
          <w:rFonts w:ascii="Arial" w:hAnsi="Arial" w:eastAsia="Arial"/>
          <w:b/>
          <w:color w:val="172B3A"/>
          <w:sz w:val="15"/>
          <w:u w:val="single"/>
        </w:rPr>
        <w:t>SHOULD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SHOULD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guidance   •   </w:t>
      </w:r>
      <w:r>
        <w:rPr>
          <w:rFonts w:ascii="Arial" w:hAnsi="Arial" w:eastAsia="Arial"/>
          <w:b/>
          <w:color w:val="172B3A"/>
          <w:sz w:val="15"/>
          <w:u w:val="single"/>
        </w:rPr>
        <w:t>MAY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permission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380"/>
        <w:gridCol w:w="5540"/>
        <w:gridCol w:w="2280"/>
      </w:tblGrid>
      <w:tr>
        <w:trPr>
          <w:cantSplit/>
          <w:tblHeader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STABLE CLAUSE ID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REQUIREMENT / PROMISE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VERIFICATION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LAW-DJANGO-001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Public behavior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have scoped code evidence and aligned guidance.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Code test + relevant guidance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GUARD-DJANGO-002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DOCS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 NOT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describe behavior unsupported by accepted CODE.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Documentation review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CONTRACT-DJANGO-004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Release evidence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separate tested behavior from illustration and state scope.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Scoped release review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SPEC governs. Binding requirements </w:t>
      </w:r>
      <w:r>
        <w:rPr>
          <w:rFonts w:ascii="Arial" w:hAnsi="Arial" w:eastAsia="Arial"/>
          <w:b/>
          <w:color w:val="172B3A"/>
          <w:sz w:val="16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be silently weakened; missing evidence is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>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DEV STRATEGY  /  INITIAL ITERATION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/>
          <w:color w:val="172B3A"/>
          <w:sz w:val="17"/>
          <w:u w:val="none"/>
        </w:rPr>
        <w:t>I-001: one request → URL → view → one stored record → HTML response → prove → grow.</w:t>
      </w:r>
    </w:p>
    <w:p>
      <w:pPr>
        <w:keepNext w:val="0"/>
        <w:keepLines/>
        <w:spacing w:before="0" w:after="20" w:line="257" w:lineRule="auto"/>
      </w:pPr>
      <w:r>
        <w:rPr>
          <w:rFonts w:ascii="Arial" w:hAnsi="Arial" w:eastAsia="Arial"/>
          <w:b w:val="0"/>
          <w:color w:val="526474"/>
          <w:sz w:val="16"/>
          <w:u w:val="none"/>
        </w:rPr>
        <w:t xml:space="preserve">Parallel E2E / E2M / M2E </w:t>
      </w:r>
      <w:r>
        <w:rPr>
          <w:rFonts w:ascii="Arial" w:hAnsi="Arial" w:eastAsia="Arial"/>
          <w:b/>
          <w:color w:val="526474"/>
          <w:sz w:val="16"/>
          <w:u w:val="single"/>
        </w:rPr>
        <w:t>MAY</w:t>
      </w:r>
      <w:r>
        <w:rPr>
          <w:rFonts w:ascii="Arial" w:hAnsi="Arial" w:eastAsia="Arial"/>
          <w:b w:val="0"/>
          <w:color w:val="526474"/>
          <w:sz w:val="16"/>
          <w:u w:val="none"/>
        </w:rPr>
        <w:t xml:space="preserve"> be used. M = named midpoint contract. Partial or component proof is not E2E. No full iteration plan is required.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TECHNOLOGIES, LIBRARIES &amp;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520"/>
        <w:gridCol w:w="4840"/>
        <w:gridCol w:w="2840"/>
      </w:tblGrid>
      <w:tr>
        <w:trPr>
          <w:cantSplit/>
          <w:tblHeader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ITEM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INTENT / USE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SOURCE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Django facilities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SHOULD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REUSE for the initial slice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[D1] Overview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Django test tools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SHOULD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REUSE for scoped checks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[D2] Testing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Django shortcuts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MAY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REUSE for view responses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[D3] Shortcuts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Only essential choices belong here. A category or link alone creates no obligation; a binding choice needs a SPEC clause ID.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LIFECYCLE  /  RELEASE CHECK</w:t>
      </w:r>
    </w:p>
    <w:p>
      <w:pPr>
        <w:keepNext w:val="0"/>
        <w:keepLines/>
        <w:spacing w:before="0" w:after="40" w:line="257" w:lineRule="auto"/>
      </w:pPr>
      <w:r>
        <w:rPr>
          <w:rFonts w:ascii="Arial" w:hAnsi="Arial" w:eastAsia="Arial"/>
          <w:b/>
          <w:color w:val="172B3A"/>
          <w:sz w:val="15"/>
          <w:u w:val="none"/>
        </w:rPr>
        <w:t>Draft → Prove → Release → Appendix / Errata / Amendment → Next Release.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>[ ] SPEC stable     [ ] CODE verified     [ ] DOCS usable and aligned     [ ] MEMORY understandable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Status: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 |  Evidence / exact four-commit snapshot: not supplied; example only.</w:t>
      </w:r>
    </w:p>
    <w:p>
      <w:pPr>
        <w:keepNext w:val="0"/>
        <w:keepLines/>
        <w:spacing w:before="40" w:after="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main1 = this repository's first commit, fixed. Four lane branches vN → matching lanes vN+1. main = accepted integration after gates.</w:t>
      </w:r>
    </w:p>
    <w:p>
      <w:r>
        <w:br w:type="page"/>
      </w:r>
    </w:p>
    <w:p>
      <w:pPr>
        <w:pStyle w:val="Heading1"/>
        <w:keepNext w:val="0"/>
        <w:keepLines/>
        <w:spacing w:before="0" w:after="120" w:line="257" w:lineRule="auto"/>
      </w:pPr>
      <w:r>
        <w:rPr>
          <w:rFonts w:ascii="Arial" w:hAnsi="Arial" w:eastAsia="Arial"/>
          <w:b/>
          <w:color w:val="183B54"/>
          <w:sz w:val="32"/>
          <w:u w:val="none"/>
        </w:rPr>
        <w:t>DJANGO / SCOPED ILLUSTRATION</w:t>
      </w:r>
    </w:p>
    <w:p>
      <w:pPr>
        <w:keepNext w:val="0"/>
        <w:keepLines/>
        <w:spacing w:before="0" w:after="180" w:line="257" w:lineRule="auto"/>
      </w:pPr>
      <w:r>
        <w:rPr>
          <w:rFonts w:ascii="Arial" w:hAnsi="Arial" w:eastAsia="Arial"/>
          <w:b w:val="0"/>
          <w:color w:val="526474"/>
          <w:sz w:val="18"/>
          <w:u w:val="none"/>
        </w:rPr>
        <w:t>Sample edition v1.6. Reference baseline: Django 5.2 documentation, not an asserted upstream release or executed test environment.</w:t>
      </w:r>
    </w:p>
    <w:p>
      <w:pPr>
        <w:pStyle w:val="Heading2"/>
        <w:keepNext/>
        <w:keepLines/>
        <w:spacing w:before="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ONE SMALL PATH; A CLEAR CLAIM</w:t>
      </w:r>
    </w:p>
    <w:p>
      <w:pPr>
        <w:keepNext w:val="0"/>
        <w:keepLines/>
        <w:spacing w:before="0" w:after="12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Illustrative intent: expose one stored article through one URL and return its title in an HTML response. Django's overview demonstrates URL routing, views, model access and template rendering. [D1]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400"/>
        <w:gridCol w:w="4520"/>
        <w:gridCol w:w="3280"/>
      </w:tblGrid>
      <w:tr>
        <w:trPr>
          <w:cantSplit/>
          <w:tblHeader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TOUCHPOINTS</w:t>
            </w:r>
          </w:p>
        </w:tc>
        <w:tc>
          <w:tcPr>
            <w:tcW w:type="dxa" w:w="4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TINY BEHAVIOR</w:t>
            </w:r>
          </w:p>
        </w:tc>
        <w:tc>
          <w:tcPr>
            <w:tcW w:type="dxa" w:w="3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PLANNED CHECK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URL + view</w:t>
            </w:r>
          </w:p>
        </w:tc>
        <w:tc>
          <w:tcPr>
            <w:tcW w:type="dxa" w:w="4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Route the request to the article view.</w:t>
            </w:r>
          </w:p>
        </w:tc>
        <w:tc>
          <w:tcPr>
            <w:tcW w:type="dxa" w:w="3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Correct view and arguments [D1]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Model + database</w:t>
            </w:r>
          </w:p>
        </w:tc>
        <w:tc>
          <w:tcPr>
            <w:tcW w:type="dxa" w:w="4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Read one known article record.</w:t>
            </w:r>
          </w:p>
        </w:tc>
        <w:tc>
          <w:tcPr>
            <w:tcW w:type="dxa" w:w="3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Expected stored title [D1]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Template + response</w:t>
            </w:r>
          </w:p>
        </w:tc>
        <w:tc>
          <w:tcPr>
            <w:tcW w:type="dxa" w:w="4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Render the title into the returned HTML.</w:t>
            </w:r>
          </w:p>
        </w:tc>
        <w:tc>
          <w:tcPr>
            <w:tcW w:type="dxa" w:w="3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Expected response content [D1, D3]</w:t>
            </w:r>
          </w:p>
        </w:tc>
      </w:tr>
    </w:tbl>
    <w:p>
      <w:pPr>
        <w:keepNext w:val="0"/>
        <w:keepLines/>
        <w:spacing w:before="12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This is an example design, not execution evidence. The chosen claim ends at the HTML response. Browser rendering, JavaScript, hosting and production integration remain unproven.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MIDPOINT &amp; PARALLEL WORK</w:t>
      </w:r>
    </w:p>
    <w:p>
      <w:pPr>
        <w:keepNext w:val="0"/>
        <w:keepLines/>
        <w:spacing w:before="0" w:after="10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 xml:space="preserve">M = the view's response contract: known request, expected status and article title. The request-to-view side and the view-to-HTML side </w:t>
      </w:r>
      <w:r>
        <w:rPr>
          <w:rFonts w:ascii="Arial" w:hAnsi="Arial" w:eastAsia="Arial"/>
          <w:b/>
          <w:color w:val="172B3A"/>
          <w:sz w:val="18"/>
          <w:u w:val="single"/>
        </w:rPr>
        <w:t>MAY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develop separately. Neither side alone proves their integrated path.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 xml:space="preserve">An unrelated second E2E path </w:t>
      </w:r>
      <w:r>
        <w:rPr>
          <w:rFonts w:ascii="Arial" w:hAnsi="Arial" w:eastAsia="Arial"/>
          <w:b/>
          <w:color w:val="172B3A"/>
          <w:sz w:val="18"/>
          <w:u w:val="single"/>
        </w:rPr>
        <w:t>MAY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proceed in parallel. Keep its proof separate; passing one path does not establish another. No later-iteration schedule is prescribed here.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REFERENCE INTENT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560"/>
        <w:gridCol w:w="7640"/>
      </w:tblGrid>
      <w:tr>
        <w:trPr>
          <w:cantSplit/>
        </w:trPr>
        <w:tc>
          <w:tcPr>
            <w:tcW w:type="dxa" w:w="2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Django facilities [D1]</w:t>
            </w:r>
          </w:p>
        </w:tc>
        <w:tc>
          <w:tcPr>
            <w:tcW w:type="dxa" w:w="7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REUSE for models, URL handling, views and templates in this example. This does not import an upstream governance policy.</w:t>
            </w:r>
          </w:p>
        </w:tc>
      </w:tr>
      <w:tr>
        <w:trPr>
          <w:cantSplit/>
        </w:trPr>
        <w:tc>
          <w:tcPr>
            <w:tcW w:type="dxa" w:w="2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Testing [D2]</w:t>
            </w:r>
          </w:p>
        </w:tc>
        <w:tc>
          <w:tcPr>
            <w:tcW w:type="dxa" w:w="7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REFERENCE the documented test runner and database-aware tests when writing checks. A planned test is not a passed test.</w:t>
            </w:r>
          </w:p>
        </w:tc>
      </w:tr>
      <w:tr>
        <w:trPr>
          <w:cantSplit/>
        </w:trPr>
        <w:tc>
          <w:tcPr>
            <w:tcW w:type="dxa" w:w="2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Shortcuts [D3]</w:t>
            </w:r>
          </w:p>
        </w:tc>
        <w:tc>
          <w:tcPr>
            <w:tcW w:type="dxa" w:w="7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REFERENCE the documented response helpers; using a helper does not establish browser or deployment proof.</w:t>
            </w:r>
          </w:p>
        </w:tc>
      </w:tr>
    </w:tbl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PROOF RECORD / CURRENT STATE</w:t>
      </w:r>
    </w:p>
    <w:p>
      <w:pPr>
        <w:keepNext w:val="0"/>
        <w:keepLines/>
        <w:spacing w:before="0" w:after="10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 xml:space="preserve">Claim: one stored article is returned in HTML. Scope: the illustrative request-to-response path. Environment: not executed. Evidence: no runtime test supplied. Result: </w:t>
      </w:r>
      <w:r>
        <w:rPr>
          <w:rFonts w:ascii="Arial" w:hAnsi="Arial" w:eastAsia="Arial"/>
          <w:b/>
          <w:color w:val="172B3A"/>
          <w:sz w:val="18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8"/>
          <w:u w:val="none"/>
        </w:rPr>
        <w:t>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526474"/>
          <w:sz w:val="18"/>
          <w:u w:val="none"/>
        </w:rPr>
        <w:t>Release snapshot: none. No SPEC / CODE / DOCS / MEMORY commits or upstream release status are asserted. The sample's own page-layout checks are separate from product conformance.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CANONICAL SOURCES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83B54"/>
          <w:sz w:val="17"/>
          <w:u w:val="none"/>
        </w:rPr>
        <w:t xml:space="preserve">[D1] </w:t>
      </w:r>
      <w:hyperlink r:id="rId11">
        <w:r>
          <w:rPr>
            <w:rFonts w:ascii="Arial" w:hAnsi="Arial"/>
            <w:sz w:val="17"/>
            <w:color w:val="183B54"/>
            <w:u w:val="single"/>
          </w:rPr>
          <w:t>Django 5.2 overview</w:t>
        </w:r>
      </w:hyperlink>
      <w:r>
        <w:rPr>
          <w:rFonts w:ascii="Arial" w:hAnsi="Arial" w:eastAsia="Arial"/>
          <w:b w:val="0"/>
          <w:color w:val="526474"/>
          <w:sz w:val="15"/>
          <w:u w:val="none"/>
        </w:rPr>
        <w:t xml:space="preserve">  ·  docs.djangoproject.com/en/5.2/intro/overview/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83B54"/>
          <w:sz w:val="17"/>
          <w:u w:val="none"/>
        </w:rPr>
        <w:t xml:space="preserve">[D2] </w:t>
      </w:r>
      <w:hyperlink r:id="rId12">
        <w:r>
          <w:rPr>
            <w:rFonts w:ascii="Arial" w:hAnsi="Arial"/>
            <w:sz w:val="17"/>
            <w:color w:val="183B54"/>
            <w:u w:val="single"/>
          </w:rPr>
          <w:t>Django 5.2 testing</w:t>
        </w:r>
      </w:hyperlink>
      <w:r>
        <w:rPr>
          <w:rFonts w:ascii="Arial" w:hAnsi="Arial" w:eastAsia="Arial"/>
          <w:b w:val="0"/>
          <w:color w:val="526474"/>
          <w:sz w:val="15"/>
          <w:u w:val="none"/>
        </w:rPr>
        <w:t xml:space="preserve">  ·  docs.djangoproject.com/en/5.2/topics/testing/overview/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83B54"/>
          <w:sz w:val="17"/>
          <w:u w:val="none"/>
        </w:rPr>
        <w:t xml:space="preserve">[D3] </w:t>
      </w:r>
      <w:hyperlink r:id="rId13">
        <w:r>
          <w:rPr>
            <w:rFonts w:ascii="Arial" w:hAnsi="Arial"/>
            <w:sz w:val="17"/>
            <w:color w:val="183B54"/>
            <w:u w:val="single"/>
          </w:rPr>
          <w:t>Django 5.2 shortcuts</w:t>
        </w:r>
      </w:hyperlink>
      <w:r>
        <w:rPr>
          <w:rFonts w:ascii="Arial" w:hAnsi="Arial" w:eastAsia="Arial"/>
          <w:b w:val="0"/>
          <w:color w:val="526474"/>
          <w:sz w:val="15"/>
          <w:u w:val="none"/>
        </w:rPr>
        <w:t xml:space="preserve">  ·  docs.djangoproject.com/en/5.2/topics/http/shortcuts/</w:t>
      </w:r>
    </w:p>
    <w:p>
      <w:pPr>
        <w:keepNext w:val="0"/>
        <w:keepLines/>
        <w:spacing w:before="60" w:after="0" w:line="257" w:lineRule="auto"/>
      </w:pPr>
      <w:r>
        <w:rPr>
          <w:rFonts w:ascii="Arial" w:hAnsi="Arial" w:eastAsia="Arial"/>
          <w:b w:val="0"/>
          <w:color w:val="526474"/>
          <w:sz w:val="16"/>
          <w:u w:val="none"/>
        </w:rPr>
        <w:t>Source baseline consulted 8 September 2026. The proposed workflow and all binding sample clauses are FSL-authored illustration, not Django's own policy.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40" w:right="853" w:bottom="1180" w:left="853" w:header="5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80"/>
      <w:jc w:val="center"/>
    </w:pPr>
    <w:r>
      <w:rPr>
        <w:rFonts w:ascii="Arial" w:hAnsi="Arial" w:eastAsia="Arial"/>
        <w:b/>
        <w:color w:val="183B54"/>
        <w:sz w:val="16"/>
        <w:u w:val="none"/>
      </w:rPr>
      <w:t>FSL owns the method. The project owns the work.</w:t>
    </w:r>
  </w:p>
  <w:p>
    <w:pPr>
      <w:keepNext w:val="0"/>
      <w:keepLines/>
      <w:tabs>
        <w:tab w:pos="10200" w:val="right"/>
      </w:tabs>
      <w:spacing w:before="0" w:after="0" w:line="257" w:lineRule="auto"/>
    </w:pPr>
    <w:r>
      <w:rPr>
        <w:rFonts w:ascii="Arial" w:hAnsi="Arial" w:eastAsia="Arial"/>
        <w:b w:val="0"/>
        <w:color w:val="526474"/>
        <w:sz w:val="15"/>
        <w:u w:val="none"/>
      </w:rPr>
      <w:t>Four-Square Template v1.6</w:t>
    </w:r>
    <w:r>
      <w:rPr>
        <w:rFonts w:ascii="Arial" w:hAnsi="Arial" w:eastAsia="Arial"/>
        <w:b w:val="0"/>
        <w:color w:val="526474"/>
        <w:sz w:val="15"/>
        <w:u w:val="none"/>
      </w:rPr>
      <w:tab/>
      <w:t xml:space="preserve">Page </w:t>
    </w:r>
    <w:fldSimple w:instr="PAGE">
      <w:r>
        <w:rPr>
          <w:rFonts w:ascii="Arial" w:hAnsi="Arial"/>
          <w:sz w:val="15"/>
        </w:rPr>
        <w:t>1</w:t>
      </w:r>
    </w:fldSimple>
    <w:r>
      <w:rPr>
        <w:rFonts w:ascii="Arial" w:hAnsi="Arial" w:eastAsia="Arial"/>
        <w:b w:val="0"/>
        <w:color w:val="526474"/>
        <w:sz w:val="15"/>
        <w:u w:val="none"/>
      </w:rPr>
      <w:t xml:space="preserve"> / </w:t>
    </w:r>
    <w:fldSimple w:instr="NUMPAGES">
      <w:r>
        <w:rPr>
          <w:rFonts w:ascii="Arial" w:hAnsi="Arial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200" w:val="right"/>
      </w:tabs>
      <w:spacing w:after="80"/>
    </w:pPr>
    <w:r>
      <w:rPr>
        <w:rFonts w:ascii="Arial" w:hAnsi="Arial" w:eastAsia="Arial"/>
        <w:b/>
        <w:color w:val="183B54"/>
        <w:sz w:val="16"/>
        <w:u w:val="none"/>
      </w:rPr>
      <w:t>FSL  /  FOUR-SQUARE LETTERHEAD</w:t>
    </w:r>
    <w:r>
      <w:rPr>
        <w:rFonts w:ascii="Arial" w:hAnsi="Arial" w:eastAsia="Arial"/>
        <w:b/>
        <w:color w:val="526474"/>
        <w:sz w:val="16"/>
        <w:u w:val="none"/>
      </w:rPr>
      <w:tab/>
      <w:t>Sample edition v1.6</w:t>
    </w:r>
  </w:p>
  <w:p>
    <w:pPr>
      <w:keepNext w:val="0"/>
      <w:keepLines/>
      <w:spacing w:before="0" w:after="40" w:line="257" w:lineRule="auto"/>
    </w:pPr>
    <w:r>
      <w:rPr>
        <w:rFonts w:ascii="Arial" w:hAnsi="Arial" w:eastAsia="Arial"/>
        <w:b/>
        <w:color w:val="183B54"/>
        <w:sz w:val="42"/>
        <w:u w:val="none"/>
      </w:rPr>
      <w:t>DJANGO</w:t>
    </w:r>
  </w:p>
  <w:p>
    <w:pPr>
      <w:keepNext w:val="0"/>
      <w:keepLines/>
      <w:spacing w:before="0" w:after="100" w:line="257" w:lineRule="auto"/>
      <w:pBdr>
        <w:bottom w:val="single" w:sz="12" w:color="183B54" w:space="6"/>
      </w:pBdr>
    </w:pPr>
    <w:r>
      <w:rPr>
        <w:rFonts w:ascii="Arial" w:hAnsi="Arial" w:eastAsia="Arial"/>
        <w:b w:val="0"/>
        <w:color w:val="526474"/>
        <w:sz w:val="16"/>
        <w:u w:val="none"/>
      </w:rPr>
      <w:t>ILLUSTRATIVE SAMPLE  •  Upstream reference: django/django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djangoproject.com/en/5.2/intro/overview/" TargetMode="External"/><Relationship Id="rId12" Type="http://schemas.openxmlformats.org/officeDocument/2006/relationships/hyperlink" Target="https://docs.djangoproject.com/en/5.2/topics/testing/overview/" TargetMode="External"/><Relationship Id="rId13" Type="http://schemas.openxmlformats.org/officeDocument/2006/relationships/hyperlink" Target="https://docs.djangoproject.com/en/5.2/topics/http/shortcu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FSL v1.6 - Django illustrative sample</dc:title>
  <dc:subject>Compact project constitution and development method</dc:subject>
  <dc:creator>FSL</dc:creator>
  <cp:keywords/>
  <dc:description>generated by python-docx</dc:description>
  <cp:lastModifiedBy>FSL</cp:lastModifiedBy>
  <cp:revision>1</cp:revision>
  <dcterms:created xsi:type="dcterms:W3CDTF">2026-09-08T00:00:00Z</dcterms:created>
  <dcterms:modified xsi:type="dcterms:W3CDTF">2026-09-08T00:00:00Z</dcterms:modified>
  <cp:category/>
</cp:coreProperties>
</file>