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PURPOSE  [Who this serves and the observable outcome it promises.]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BOUNDARY  [In scope / out of scope; the boundaries of the contract and proof.]</w:t>
      </w:r>
    </w:p>
    <w:p>
      <w:pPr>
        <w:pStyle w:val="Heading2"/>
        <w:keepNext/>
        <w:keepLines/>
        <w:spacing w:before="10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01  SPEC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FSL / Scope / Contracts / Acceptance / Routes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Optional: Appendix / Errata / Amendments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02  SYSTEM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system-vN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Product / Runtime / Data / API / UI / Build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deliverable and product checks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03  AI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ai-vN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Instructions / Agents / Skills / Prompts / Evals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usable capability; declare inactivity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04  MEMORY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Decisions / Rationale / Context / Evidence links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reliable recall; no new law</w:t>
            </w:r>
          </w:p>
        </w:tc>
      </w:tr>
    </w:tbl>
    <w:p>
      <w:pPr>
        <w:keepNext w:val="0"/>
        <w:keepLines/>
        <w:spacing w:before="60" w:after="2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SPEC + MEMORY fixed; SYSTEM + AI recommended. Replace middle lanes only for a durable concern; ownership follows purpose, not author.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BINDING CONTRACT</w:t>
      </w:r>
    </w:p>
    <w:p>
      <w:pPr>
        <w:keepNext w:val="0"/>
        <w:keepLines/>
        <w:spacing w:before="0" w:after="80" w:line="250" w:lineRule="auto"/>
      </w:pPr>
      <w:r>
        <w:rPr>
          <w:rFonts w:ascii="Liberation Sans" w:hAnsi="Liberation Sans"/>
          <w:b/>
          <w:color w:val="172B3A"/>
          <w:sz w:val="16"/>
          <w:u w:val="single"/>
        </w:rPr>
        <w:t>MUST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MUST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binding  /  </w:t>
      </w:r>
      <w:r>
        <w:rPr>
          <w:rFonts w:ascii="Liberation Sans" w:hAnsi="Liberation Sans"/>
          <w:b/>
          <w:color w:val="172B3A"/>
          <w:sz w:val="16"/>
          <w:u w:val="single"/>
        </w:rPr>
        <w:t>SHOULD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SHOULD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guidance  /  </w:t>
      </w:r>
      <w:r>
        <w:rPr>
          <w:rFonts w:ascii="Liberation Sans" w:hAnsi="Liberation Sans"/>
          <w:b/>
          <w:color w:val="172B3A"/>
          <w:sz w:val="16"/>
          <w:u w:val="single"/>
        </w:rPr>
        <w:t>MAY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20"/>
        <w:gridCol w:w="5640"/>
        <w:gridCol w:w="2140"/>
      </w:tblGrid>
      <w:tr>
        <w:trPr>
          <w:cantSplit/>
          <w:tblHeader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CLAUSE ID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REQUIREMENT / PROMISE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LAW-[SCOPE]-001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[Subject]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requirement].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[Check / evidence]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CONTRACT-[SCOPE]-002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[Interface]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promise].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[Acceptance check]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GUARD-[SCOPE]-003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[Operation]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 NOT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[forbidden effect].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[Boundary test]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E2E ROUTES / VISIBLE TOUCHPOINTS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/>
          <w:color w:val="172B3A"/>
          <w:sz w:val="18"/>
          <w:u w:val="none"/>
        </w:rPr>
        <w:t>R-01  [input] -&gt; [touchpoint 1] -&gt; [touchpoint 2] -&gt; [observable output]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Expected: [asserted outcome + boundary]. Route baseline: [SPEC/version or exact reference].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526474"/>
          <w:sz w:val="17"/>
          <w:u w:val="none"/>
        </w:rPr>
        <w:t>Every run shows every declared point: PASS / FAIL / NOT RUN + evidence. Listing points or passing a component test is not E2E proof.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ADOPTION / DEVELOPMENT STRATEGY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 xml:space="preserve">New: I-001 -&gt; tiny R-01 -&gt; verify -&gt; grow. Existing: study -&gt; adoption baseline -&gt; verify R-01; iterations optional. Parallel / E2M / M2E </w:t>
      </w:r>
      <w:r>
        <w:rPr>
          <w:rFonts w:ascii="Liberation Sans" w:hAnsi="Liberation Sans"/>
          <w:b/>
          <w:color w:val="172B3A"/>
          <w:sz w:val="18"/>
          <w:u w:val="single"/>
        </w:rPr>
        <w:t>MAY</w:t>
      </w:r>
      <w:r>
        <w:rPr>
          <w:rFonts w:ascii="Liberation Sans" w:hAnsi="Liberation Sans"/>
          <w:b w:val="0"/>
          <w:color w:val="172B3A"/>
          <w:sz w:val="18"/>
          <w:u w:val="none"/>
        </w:rPr>
        <w:t xml:space="preserve"> help.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ESSENTIAL TECHNOLOGIES /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780"/>
        <w:gridCol w:w="302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ITEM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INTENT / USE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[Technology / library]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SHOULD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MAY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+ use]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[Canonical source / clause]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[Proven capability]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[REUSE / INHERIT / REFERENCE]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[Source; pin if material]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LIFECYCLE / RELEASE CHECK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Draft -&gt; Prove -&gt; Release -&gt; Maintain as needed -&gt; Next release. Appendix explains; errata corrects; adopted amendment changes intent. Released SPEC stays frozen.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[ ] SPEC stable   [ ] SYSTEM verified   [ ] AI aligned / scoped   [ ] MEMORY understandable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6"/>
          <w:u w:val="none"/>
        </w:rPr>
        <w:t xml:space="preserve">Conformance: </w:t>
      </w:r>
      <w:r>
        <w:rPr>
          <w:rFonts w:ascii="Liberation Sans" w:hAnsi="Liberation Sans"/>
          <w:b/>
          <w:color w:val="172B3A"/>
          <w:sz w:val="16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6"/>
          <w:u w:val="none"/>
        </w:rPr>
        <w:t>. Effective SPEC / adopted changes / four-commit snapshot: [project-local reference].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main1 = original root. New lanes start there; existing adoption may start at a reviewed commit. Matching lane lineage continues; main = accepted integration.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0" w:lineRule="auto"/>
      </w:pPr>
      <w:r>
        <w:rPr>
          <w:rFonts w:ascii="Liberation Sans" w:hAnsi="Liberation Sans"/>
          <w:b/>
          <w:color w:val="183B54"/>
          <w:sz w:val="35"/>
          <w:u w:val="none"/>
        </w:rPr>
        <w:t>ROUTES, RUNS &amp; ADOPTION</w:t>
      </w:r>
    </w:p>
    <w:p>
      <w:pPr>
        <w:keepNext w:val="0"/>
        <w:keepLines/>
        <w:spacing w:before="0" w:after="160" w:line="250" w:lineRule="auto"/>
      </w:pPr>
      <w:r>
        <w:rPr>
          <w:rFonts w:ascii="Liberation Sans" w:hAnsi="Liberation Sans"/>
          <w:b w:val="0"/>
          <w:color w:val="526474"/>
          <w:sz w:val="19"/>
          <w:u w:val="none"/>
        </w:rPr>
        <w:t>Use this page when the primary path, proof boundary or adoption context needs room. Omit unused detail.</w:t>
      </w:r>
    </w:p>
    <w:p>
      <w:pPr>
        <w:pStyle w:val="Heading2"/>
        <w:keepNext/>
        <w:keepLines/>
        <w:spacing w:before="6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R-01 / ROUTE DEFINITION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Route baseline: [SPEC/version + exact reference]. Clauses: [IDs]. Boundary: [input -&gt; output]. Expected result: [observable assertion].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/>
          <w:color w:val="172B3A"/>
          <w:sz w:val="19"/>
          <w:u w:val="none"/>
        </w:rPr>
        <w:t>[input] -&gt; [touchpoint 1] -&gt; [touchpoint 2] -&gt; [output]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A route is stable within its baseline; a run is an execution, not an iteration. Add R-02 only for another critical path. Do not shrink a route to match a passing subset.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REUSABLE RUN SHEET / SHOW BEFORE EXECUTION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Run: [unique ID/date]. Implementation: [commit/artifact]. Environment: [host/versions]. SPEC + adopted changes: [exact references]. Route: R-01 at [baseline].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20"/>
        <w:gridCol w:w="3560"/>
        <w:gridCol w:w="1580"/>
        <w:gridCol w:w="2740"/>
      </w:tblGrid>
      <w:tr>
        <w:trPr>
          <w:cantSplit/>
          <w:tblHeader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REQUIRED TOUCHPOINT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OBSERVATION / ASSERTION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RESULT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EVIDENCE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[input]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[Observed input/event]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[touchpoint 1]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participation]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[touchpoint 2]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participation]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[output]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visible result]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</w:tbl>
    <w:p>
      <w:pPr>
        <w:keepNext w:val="0"/>
        <w:keepLines/>
        <w:spacing w:before="100" w:after="8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 xml:space="preserve">Outcome: [expected / observed]. Route result: </w:t>
      </w:r>
      <w:r>
        <w:rPr>
          <w:rFonts w:ascii="Liberation Sans" w:hAnsi="Liberation Sans"/>
          <w:b/>
          <w:color w:val="172B3A"/>
          <w:sz w:val="19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9"/>
          <w:u w:val="none"/>
        </w:rPr>
        <w:t>. Every point needs evidence from the connected workflow; any unreached point remains NOT RUN.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A negative route may PASS when its expected rejection is verified. Fixtures, stubs, E2M and M2E prove only the declared scope. Do not prefill success or reuse a prior run result automatically.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EXISTING PROJECT / ADOPT THE PRESENT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Study code, documentation and runtime as needed. Record the current repository/commit, scope and known gaps. Separate OBSERVED / AS-IS from ADOPTED / INTENDED behavior. A bug does not become law because it exists.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Iterations are optional for existing projects, including future iteration plans. Preserve history and justified lane names. Prove representative routes only for the claims made; a partial adoption baseline is not universal certification.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MIDPOINTS, OWNERSHIP &amp; REUSE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M = [named contract/interface]. Parallel paths must agree there; verify their shared state or integration. A runtime route crosses AI only when AI actually participates. Unchanged touchpoints can be verified without edits.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960"/>
        <w:gridCol w:w="8240"/>
      </w:tblGrid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REUSE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Use a capability without automatically adopting its source law.</w:t>
            </w:r>
          </w:p>
        </w:tc>
      </w:tr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INHERIT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Explicitly adopt a named requirement/version/scope into project SPEC.</w:t>
            </w:r>
          </w:p>
        </w:tc>
      </w:tr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REFERENCE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Consult knowledge/evidence without adopting its normative authority.</w:t>
            </w:r>
          </w:p>
        </w:tc>
      </w:tr>
    </w:tbl>
    <w:p>
      <w:pPr>
        <w:keepNext w:val="0"/>
        <w:keepLines/>
        <w:spacing w:before="100" w:after="40" w:line="250" w:lineRule="auto"/>
      </w:pPr>
      <w:r>
        <w:rPr>
          <w:rFonts w:ascii="Liberation Sans" w:hAnsi="Liberation Sans"/>
          <w:b w:val="0"/>
          <w:color w:val="526474"/>
          <w:sz w:val="18"/>
          <w:u w:val="none"/>
        </w:rPr>
        <w:t>One authoritative owner per artifact. Agent-written product code is SYSTEM; AI instructions are AI; adopted promises are SPEC; rationale and handover are MEMORY.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SUPPORTING SPEC / ONLY WHEN USEFUL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Appendix: [optional study/diagram/example]. Errata: [optional correction]. Amendments: [optional adopted changes]. No mandatory empty documents, YAML, route database or iteration ledger.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60" w:right="853" w:bottom="1120" w:left="853" w:header="480" w:footer="4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</w:pPr>
    <w:r>
      <w:rPr>
        <w:rFonts w:ascii="Liberation Sans" w:hAnsi="Liberation Sans"/>
        <w:b/>
        <w:color w:val="183B54"/>
        <w:sz w:val="18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0" w:lineRule="auto"/>
    </w:pPr>
    <w:r>
      <w:rPr>
        <w:rFonts w:ascii="Liberation Sans" w:hAnsi="Liberation Sans"/>
        <w:b w:val="0"/>
        <w:color w:val="526474"/>
        <w:sz w:val="16"/>
        <w:u w:val="none"/>
      </w:rPr>
      <w:t>Four-Square Template v1.7</w:t>
    </w:r>
    <w:r>
      <w:rPr>
        <w:rFonts w:ascii="Liberation Sans" w:hAnsi="Liberation Sans"/>
        <w:b w:val="0"/>
        <w:color w:val="526474"/>
        <w:sz w:val="16"/>
        <w:u w:val="none"/>
      </w:rPr>
      <w:tab/>
      <w:t xml:space="preserve">Page </w:t>
    </w:r>
    <w:fldSimple w:instr="PAGE">
      <w:r>
        <w:rPr>
          <w:sz w:val="15"/>
        </w:rPr>
        <w:t>1</w:t>
      </w:r>
    </w:fldSimple>
    <w:r>
      <w:rPr>
        <w:rFonts w:ascii="Liberation Sans" w:hAnsi="Liberation Sans"/>
        <w:b w:val="0"/>
        <w:color w:val="526474"/>
        <w:sz w:val="16"/>
        <w:u w:val="none"/>
      </w:rPr>
      <w:t xml:space="preserve"> /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0" w:val="right"/>
      </w:tabs>
      <w:spacing w:after="80"/>
    </w:pPr>
    <w:r>
      <w:rPr>
        <w:rFonts w:ascii="Liberation Sans" w:hAnsi="Liberation Sans"/>
        <w:b/>
        <w:color w:val="183B54"/>
        <w:sz w:val="17"/>
        <w:u w:val="none"/>
      </w:rPr>
      <w:t>FSL / FOUR-SQUARE LETTERHEAD</w:t>
    </w:r>
    <w:r>
      <w:rPr>
        <w:rFonts w:ascii="Liberation Sans" w:hAnsi="Liberation Sans"/>
        <w:b/>
        <w:color w:val="526474"/>
        <w:sz w:val="17"/>
        <w:u w:val="none"/>
      </w:rPr>
      <w:tab/>
      <w:t>Project / contract version [vN]</w:t>
    </w:r>
  </w:p>
  <w:p>
    <w:pPr>
      <w:keepNext w:val="0"/>
      <w:keepLines/>
      <w:spacing w:before="0" w:after="40" w:line="250" w:lineRule="auto"/>
    </w:pPr>
    <w:r>
      <w:rPr>
        <w:rFonts w:ascii="Liberation Sans" w:hAnsi="Liberation Sans"/>
        <w:b/>
        <w:color w:val="183B54"/>
        <w:sz w:val="46"/>
        <w:u w:val="none"/>
      </w:rPr>
      <w:t>[PROJECT / PRODUCT]</w:t>
    </w:r>
  </w:p>
  <w:p>
    <w:pPr>
      <w:keepNext w:val="0"/>
      <w:keepLines/>
      <w:spacing w:before="0" w:after="80" w:line="250" w:lineRule="auto"/>
      <w:pBdr>
        <w:bottom w:val="single" w:sz="12" w:color="183B54" w:space="6"/>
      </w:pBdr>
    </w:pPr>
    <w:r>
      <w:rPr>
        <w:rFonts w:ascii="Liberation Sans" w:hAnsi="Liberation Sans"/>
        <w:b w:val="0"/>
        <w:color w:val="526474"/>
        <w:sz w:val="17"/>
        <w:u w:val="none"/>
      </w:rPr>
      <w:t>Project repository: [owner/repository]  /  Owner: [responsible person or 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v1.7 - Project letterhead template</dc:title>
  <dc:subject/>
  <dc:creator>FSL</dc:creator>
  <cp:keywords/>
  <dc:description>generated by python-docx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