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oto Sans CJK SC" w:cs="Noto Sans CJK SC" w:eastAsia="Noto Sans CJK SC" w:hAnsi="Noto Sans CJK SC"/>
          <w:b/>
          <w:bCs/>
          <w:sz w:val="28"/>
          <w:szCs w:val="28"/>
        </w:rPr>
        <w:t xml:space="preserve">数据驱动放宽临床试验入组标准：这项工作做了什么</w:t>
      </w:r>
    </w:p>
    <w:p>
      <w:pPr>
        <w:spacing w:after="200"/>
        <w:jc w:val="center"/>
      </w:pPr>
      <w:r>
        <w:rPr>
          <w:rFonts w:ascii="Noto Serif CJK SC" w:cs="Noto Serif CJK SC" w:eastAsia="Noto Serif CJK SC" w:hAnsi="Noto Serif CJK SC"/>
          <w:color w:val="666666"/>
          <w:sz w:val="17"/>
          <w:szCs w:val="17"/>
        </w:rPr>
        <w:t xml:space="preserve">三页解读 · 第二轮大修版（中心结论已再次改变）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一、一句话</w:t>
      </w:r>
    </w:p>
    <w:p>
      <w:pPr>
        <w:spacing w:after="140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Trial Pathfinder（Liu 等，Nature 2021）用 Shapley 值找出「限制了人数却没带来疗效」的入组标准并放宽，宣称由此既能多纳入病人、又能得到更好的疗效估计。我们把这两个承诺分开做了样本外检验，四轮审稿之后的结论是：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多纳入病人这一条主要由规则的构造决定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——把规则放到「所有 512 个子集」里去比，在相同入组人数下它是否还有优势，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这两个队列的规模判不出来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：点估计在 colon 是 63.4%、Rotterdam 是 57.1%，但把病人重抽的波动算进来之后，这个比例的中间 80% 范围约占单位区间的三分之一，即对队列构成相当敏感。它落在「人数—风险比」经验前沿上的比例只有 3.0% 和 1.0%；不过这个前沿本身是从同一批留出数据里挑最优挑出来的，带乐观偏倚，我们另外量化了这个偏倚有多大。至于疗效估计要多少数据才够：在我们模拟的这些机制里，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单靠队列人数、事件数或有效样本量都定不出一个通用的门槛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，而且我们也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说不出决定它的是哪个量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（第六轮审稿指出 16 个情景只能说明机制间有异质性，不能证明这种要求「不存在」，标题已改）——第三轮我们曾说是「最强的那条稀释性标准」，这一条已经撤回。这是一个否定性结论，也是我们认为最有用的一条。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二、原文做了什么，我们问了什么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Trial Pathfinder 把每条入组标准看成合作博弈的参与者，用 Shapley 值分摊各自对疗效估计的边际贡献，值为负的保留、其余放宽；在一个肺癌真实世界数据库上它同时放大了合格人群、降低了风险比。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我们注意到三件事：已有评价都是样本内的；「更多病人」和「更好估计」被当成一对报告，但没有理由认为两者需要同样多的数据、甚至是同一类命题；风险比不可折叠，缩小人群本身就会让它移动。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三、怎么做的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样本外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按治疗组和事件分层随机对半分，只在一半上选标准，再把方案拿到另一半上评分，重复 400–500 次。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全子集对照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既然规则保留的是标准的子集，「比完整方案纳入更多」不可能有别的结果。所以把全部 512 个子集都在留出的一半上评分，在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相同入组人数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下比较，并看规则离可达前沿有多远。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嵌套自助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重复划分用的是同一批病人，跨划分标准误低估了总体不确定性。外层对队列自助抽样（按病人 ID 划分，避免泄漏），把算法稳定性和总体不确定性分开。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因子设计模拟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评分集固定 10 万人、真值已知，只让拟合集变化；再用分辨率 IV 部分因子设计在六个因子上各取两水平共 16 个情景，报告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固定样本量下的成功概率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两个公开队列做基准：colon（辅助结肠癌随机试验，n = 619，完整方案保留 176 人 / 56 事件）和 Rotterdam（乳腺癌登记队列，n = 2982，保留 419 人 / 191 事件）。事件数比人数小得多，也更要紧。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四、五个发现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1. 「多纳入病人」主要是构造性的；规则很少落在经验前沿上，但这个前沿本身是乐观的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500 次划分里，合格人数的最小差值恰好是 0，从不为负——这正是子集关系决定的。文献一直在报的那个 0.978「承诺兑现率」，衡量的是规则移除起约束作用的标准的频率，而不是移除得对不对。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公平的对照是把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全部 512 个子集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都在留出的那一半上评分（第一轮用「随机去掉同样条数」不公平，因为两者纳入的人数差很多）。在合格人数相差 10% 以内的子集中，规则的风险比更低的比例是 63.4%（colon）和 57.1%（Rotterdam），重抽病人时中间 80% 的范围分别是 [0.37–0.69] 和 [0.45–0.71]（不是置信区间）；在 RMST 上是 41.1% 和 59.0%。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重抽病人时这些范围各自约占单位区间的四分之一到三成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——我们不把它当检验，文中也没有做过任何有校准的总体层面比较。这是我们第三轮之后最重要的一处措辞改动。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前沿分析：如果存在另一个子集，纳入人数不少于规则、风险比不高于规则，就说规则被支配了。规则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落在前沿上的比例只有 3.0% 和 1.0%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，中位有 117 和 85 个子集支配它。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但审稿人第三轮指出：这个前沿是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在同一批留出数据上从 512 个带噪声的估计里挑最优挑出来的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，带「胜者诅咒」式的乐观偏倚。真值已知的模拟给出量级：表面支配者里只有 19.5% 在总体上真的支配，37.6% 能在另一半独立数据上重现。第四轮我们又在真实队列里做了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三分法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。第五轮审稿要求把三个量分开：(a) 挑选那一份上的支配者，是乐观的经验量；(b) 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把这些预先选定的子集拿到没用过的那一份上重新评价，这是唯一的确证量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——colon 只有 35.3% 仍然支配，规则未被任何预选子集支配的比例是 21.0%（Rotterdam 12.0%），病人层面区间 [0.04, 0.36] 和 [0.04, 0.36]，而同一个三分设计下挑选份上的经验口径只有 2.5%／2.7%（第六轮审稿要求和同一设计比，不能跟对半划分比，后者同时改变了评价集大小）；(c) 在检验那一份上重新扫描全部 512 个子集，仍然是经验最优，只作描述。方向不变（大多数划分里规则仍被支配），但只报 (a) 会把差距夸大。所以现在的说法是：规则离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这个带乐观偏倚的经验最优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有相当距离；它离真正的最优方案有多远，这两个队列答不了。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2. 疗效估计这条承诺：观察到的比例偏低，但这既不能说明没守住，也不能说明守住了</w:t>
      </w:r>
    </w:p>
    <w:tbl>
      <w:tblPr>
        <w:tblW w:type="dxa" w:w="7500"/>
        <w:tblBorders>
          <w:top w:val="single" w:color="AAAAAA" w:sz="4"/>
          <w:left w:val="none"/>
          <w:bottom w:val="single" w:color="AAAAAA" w:sz="4"/>
          <w:right w:val="none"/>
          <w:insideH w:val="single" w:color="DDDDDD" w:sz="2"/>
          <w:insideV w:val="none"/>
        </w:tblBorders>
      </w:tblPr>
      <w:tblGrid>
        <w:gridCol w:w="2900"/>
        <w:gridCol w:w="2300"/>
        <w:gridCol w:w="2300"/>
      </w:tblGrid>
      <w:tr>
        <w:trPr>
          <w:cantSplit/>
          <w:tblHeader/>
        </w:trPr>
        <w:tc>
          <w:tcPr>
            <w:tcW w:type="dxa" w:w="29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7"/>
                <w:szCs w:val="17"/>
              </w:rPr>
              <w:t xml:space="preserve">样本外对比</w:t>
            </w:r>
          </w:p>
        </w:tc>
        <w:tc>
          <w:tcPr>
            <w:tcW w:type="dxa" w:w="23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7"/>
                <w:szCs w:val="17"/>
              </w:rPr>
              <w:t xml:space="preserve">colon (n=619)</w:t>
            </w:r>
          </w:p>
        </w:tc>
        <w:tc>
          <w:tcPr>
            <w:tcW w:type="dxa" w:w="23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7"/>
                <w:szCs w:val="17"/>
              </w:rPr>
              <w:t xml:space="preserve">Rotterdam (n=2982)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终点；截断时间；划分次数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time，status；1825 天；500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dtime，death；2555 天；400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多纳入人数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+61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+226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风险比之差；P(更低)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+0.067；0.290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+0.005；0.522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RMST 之差；P(更大)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-1.4 天；0.508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+5.4 天；0.580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P(更低) 的 95% 区间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[0.04, 0.69]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[0.15, 0.88]</w:t>
            </w:r>
          </w:p>
        </w:tc>
      </w:tr>
    </w:tbl>
    <w:p>
      <w:pPr>
        <w:spacing w:after="150"/>
      </w:pP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最后一行来自嵌套自助（150 次外层重抽 × 25 次内层划分），第八轮起不再称其为区间：报告的是外层自助分布的中间 80%「患者重抽范围」，覆盖率未经验证。第二轮审稿指出原实现有泄漏——自助样本里同一病人的副本可能落到划分两侧；改成按病人 ID 划分后区间反而变窄。总标准差 0.194 中，内层蒙特卡洛成分 0.084、外层抽样成分 0.174。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区间几乎覆盖了整个取值范围：colon 这个队列分不清「十次里有九次守住」和「一次都守不住」。0.290 和 0.522 是这两个数据集的性质，不是对方法成功率的估计；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用它们下「承诺没守住」的判断是过头的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，第四轮审稿在这点上是对的，全文已改。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3. 关键不是队列多大——但关键到底是什么，我们说不出来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第一轮我们说：16 个情景里 9 个在 18000 人以内达不到阈值，删失几乎全落在「效应修饰是否集中」这个因子上。审稿人指出两个问题。一是只用「能观察到阈值」的 6 个情景算离散度，是有选择偏倚的；改用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固定样本量下的成功概率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（16 个情景全都有值，不存在删失）后，我们原来说的「事件数、有效样本量比人数更不稳」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不成立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——按三种口径分箱，组内离散度分别是 0.34、0.35、0.34，无法区分。这条建议已撤回。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二是「集中 vs 分散」这个对比本身可能是机械的：我们把每条标准的系数直接除以份数，分散那一臂的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稀释系数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也跟着从 0.32 掉到 0.128，而稀释正是规则必须检出的东西（只有放宽一条「选进了获益更少的人」的标准，风险比才会降）。审稿人是对的。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我们另做一组模拟把两者拆开：总效应修饰固定为 0.85，只改分布方式。稀释系数固定 0.30 时，在 600/2000/6000/18000 人处的成功概率，富集集中在一条是 0.26 / 0.37 / 0.58 / 0.85，摊到两条是 0.23 / 0.43 / 0.79 / 0.87，摊到四条是 0.17 / 0.39 / 0.78 / 0.95；把总量不变的稀释劈成两半后变成 0.07 / 0.11 / 0.19 / 0.43。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第三轮和第四轮又推翻了我们从这组数字里读出的两条结论。一是我们说「把富集摊薄没关系」，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加上蒙特卡洛区间之后它其实是有帮助的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：在 6000 人处提高了 0.21，区间 [0.08, 0.34]。二是我们说「决定数据量的是最强稀释系数的大小」，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这一条也撤回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：把稀释系数减半的同时，可达的改进幅度也差不多减半了（0.0203 → 0.0098），系数和「奖品」在这个设计里是绑在一起的，谁的功劳分不开。现在只保留更弱的说法：数据量要求取决于稀释信号相对于噪声的强度，而这个强度正是分析本身要估计的东西，所以无条件的门槛给不出来——和功效计算要先假定效应量是同一种处境。正文表 2 现已标注为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敏感性分析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，不再当作可以读出样本量要求的设计曲线。我们试过的最有希望的候选量是「标准特异的信噪比」（最强稀释标准的总体 Shapley 值除以它在该拟合规模下估计的标准差）：在 12 个模拟格子上它对成功率的排序（Spearman 0.86）好于单纯的样本量（0.45）。但 12 个格子不足以确立一个决定性的量，而且信噪比本身就随样本量上升、两者在设计上相关，所以只作为方向报告。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所以真正决定数据需求的是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最强那条稀释性标准的系数大小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而这恰恰是分析本身要估计的量——正性/重叠、逻辑蕴含、交互杠杆都能事前算，唯独它不能。因此无论用人数、事件数还是有效样本量，都给不出一个事前的数据需求。这就是本文的中心结论，它是否定性的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4. 低于阈值时，选出的方案会比原方案略差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用「后悔值」来衡量。先把它定义清楚：这是在对数风险比这一个目标上，所选方案与「使风险比最低的那个子集」之间的差距，不考虑人数、安全性或任何别的临床目标；不同方案对应不同目标人群，所以「后悔值更大」意思是离最低风险比更远，不等于对病人更差。完整方案自己的后悔值是 0.0544。规则在 300 个拟合病人时的后悔值是 0.0727，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比完整方案还大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；约 1000 人处打平；到 20000 人降到 0.0078。也就是说，对这个规模的队列，在这一个目标上，预期结果不是「改进幅度较小」，而是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得到一个略微更偏离最优的方案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，并且把更多病人纳入其中。这是关于一个生成模型、一个单目标的陈述，不是说该方案在临床上更差。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5. 混杂调整不充分时，方法看起来更成功，实际选得更差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三条臂共享同一个结局模型，所以真实因果效应在三条臂里完全一样，变的只是治疗分配和能调整什么。正确调整混杂后，5167 人处的成功概率从随机化的 0.937 降到 0.808——大约需要两倍样本。但从倾向性模型里漏掉一个混杂因子，概率回到 0.936，看上去和随机化一样好。真相是：被检测的那个量本身被偏倚放大了（0.0310 → 0.0408，大 32%），而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正确选中标准集的概率同时从 0.280 掉到 0.116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。看起来一样可靠，但正确选中率下降了一半以上。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推论：在真实世界数据上看到方法「表现良好」，不是调整充分的证据。可用的敏感性分析是比较不同丰富程度的调整集、看差距是否随调整变充分而缩小——但这只在新增变量确实是混杂因子时成立；加进工具变量会放大偏倚，加进对撞因子会制造偏倚。它是一个值得留意的警报，不是一个能定案的检验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五、四轮审稿指出的错误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错误一、二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原稿说 Shapley 效率公理在风险比尺度上只近似成立，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不成立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：穷举枚举下任何尺度都精确成立（2.2e-16 和 8.3e-17）。同一稿又把「多纳入病人」当成经过验证的收益，其实是构造性的；两处均已改写。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漏查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Rotterdam 在完整方案内存在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正性假设问题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：419 人里 132 个倾向值顶在截断边界，加权有效样本量只有名义的 37%；化疗几乎只给了年轻绝经前女性。该队列现在全部按描述性报告，因果解读只靠随机化队列和模拟。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错误三、四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第二轮：嵌套自助有泄漏——同一病人的副本可能落到划分两侧；已按病人 ID 划分并加断言。同一轮里，只用「能观察到阈值」的 6 个情景算离散度有选择偏倚，结论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不成立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，已撤回。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错误五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第二轮：非可折叠性一节写「被选中的低风险人群有更多绝对生存空间可赚」，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方向反了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——RMST 差 0.664→0.599、0.425→0.322，低风险人群绝对获益更少。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错误六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第三轮：我们写「把富集摊薄没关系」，其实在 6000 人处是有帮助的（+0.21，区间 [0.08, 0.34]）；第七轮自查发现改后的「摊薄从不吃亏」同样过头——只有 6000 人这一档区间不含零，600 人那档点估计还是反向的，现已按档说明。同节「稀释系数是决定性的量」也撤回：系数和可达改进幅度在设计上绑定。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错误七（最严重）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第四轮：正文和补充材料对同一个量给出不同的数，我们上一轮解释成蒙特卡洛噪声。真正原因要糟得多——第二、三轮新增的 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11 个脚本把 Rotterdam 的终点写成「无复发生存时间 + 死亡指示」并在 1825 天截断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，而表 1 用的是「死亡时间 + 死亡指示」在 2555 天截断。时间和事件指示不配对会系统性缩短事件时间。这是两个不同的终点，不是两次运行的差异。已全部改正并重算。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错误八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第七轮，也是最锋利的一条统计意见：三分法那几个量的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区间和点估计并不是同一个统计量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——外层自助每抽一次只做 25 次内层划分，点估计却用 400/500 次，区间因此混进了内层蒙特卡洛方差、偏宽。我们注意到了症状（两次运行最多差 0.14）却没顺着它得出结论。新增表 S1e 把长运行切成互不重叠的小块，给出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独立 R 次划分估计的实测离散度和均值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，而不只是 s/√R 这个恒等式；表 S3、S3c 同时给出原始与压缩后的区间及端点误差。confirmatory（确证）一词已全部撤下。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错误九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第七轮自查：三种「信息货币」的差值报的是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自助均值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而非观察值；每次重抽都重切四分位边界，两者不等且符号相反。已改报观察值。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错误十（这一轮最重要）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第八轮：压缩后的区间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不是验证过覆盖率的 95% 患者层面置信区间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。线性收缩只匹配到二阶矩，不能从「患者变异 ⊗ 蒙特卡洛噪声」的卷积里还原患者抽样分位数；统计量有界，流程里还有 Shapley 取符号和前沿挑选两个非光滑步骤。我们一边声明覆盖率未验证、一边用「是否跨过 0.5」下结论，仍是把未校准区间当正式推断。现全文不再出现「95% 区间」「患者层面区间」「置信区间」，改称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患者重抽范围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，并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删去所有依据是否跨过 0.5 或 0 的判断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；又因 100–150 次外层重抽下 2.5%／97.5% 端点只由第 3 个观测决定，改以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中间 80% 范围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为主。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错误十一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第八轮：方差差为非正时，正确结论是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当前蒙特卡洛精度下患者层面方差分量不可辨识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，既不能说它是零，也不能说「内层项吃掉了全部离散度」。前后两次都读错了，已在正文和表 S3、S3c 改正并注明撤回。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错误十二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第八轮：16 个情景是部分因子设计的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固定设计点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，不是从机制总体抽出的 cluster，对它们做整群自助没有可指涉的抽样总体。整群自助已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撤回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，改为固定设计下的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留一情景敏感性分析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（表 S2c），结论收窄为「在这一分箱下三个描述性汇总数值相近」。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结构性补救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现在所有真实队列的点估计都由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一个脚本 analysis/primary.R 一次算出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并写进同一个结果文件，摘要、正文、表 1、补充材料全部从它读数，没有一处手抄；嵌套自助只负责不确定性。导出时有三条断言（终点配对、截断时间、两套估计的一致性），违反即中止构建。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六、三个能被单独拿走用的副产品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交互杠杆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闭式量 L = 1 − p(ij)/p(i) − p(ij)/p(j) + p(ij)，只用入组率、不用结局数据。原稿把「杠杆低」说成「结构上测不出」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不够准确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：它是按已知因子的衰减，信号仍取决于效应大小和样本量；真正测不出的只有逻辑蕴含。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蕴含检测器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若标准 i 逻辑上蕴含 j，这对的交互是算术恒等式，无论样本量多大都无信息，必须剔除。</w:t>
      </w:r>
    </w:p>
    <w:p>
      <w:pPr>
        <w:spacing w:after="44" w:line="250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双估计量并行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同时报告风险比和 RMST 差。条件风险比固定为 0.6 的模拟里，一条没改变任何人相对获益的标准，其对数风险比 Shapley 值却随预后异质性从 −0.0008 长到 −0.066。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七、这篇文章的定位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它不是在说 Trial Pathfinder 错了。原文的做法在它自己的数据规模上有其道理，我们复制出来的规则在总体层面确实收敛到最优标准集。我们做的是：把两个被捆绑报告的承诺拆开，指出一个是构造性的、另一个的成立与否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这个规模的公开队列判不出来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；说明数据量要求为什么不能无条件地给；并提供三个动手前就能算的诊断量。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八、可能会被问到的三个问题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既然规则在入组上不优于随机放宽，那它的价值在哪里？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因为入组人数通常不是唯一目的。规则换来的可能是估计质量，代价是少招一些人。但在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相同入组人数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下是否仍有优势，这两个队列的规模判不出来；只跟完整方案比是看不出这个取舍的。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实际操作上我该怎么做？</w:t>
      </w:r>
    </w:p>
    <w:p>
      <w:pPr>
        <w:spacing w:after="52" w:line="24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四步。（1）先把安全性、耐受性、给药可行性相关的标准标记为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不可放宽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。（2）看结局之前先算交互杠杆和逻辑蕴含。（3）检查完整方案内部的重叠。（4）看有没有一条标准集中了足够差异获益；没有就只报告人群扩大，不报告疗效改善。</w:t>
      </w:r>
    </w:p>
    <w:sectPr>
      <w:pgSz w:w="12240" w:h="15840" w:orient="portrait"/>
      <w:pgMar w:top="600" w:right="860" w:bottom="54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2026-09-05T04:08:06.317Z</dcterms:created>
  <dcterms:modified xsi:type="dcterms:W3CDTF">2026-09-05T04:08:06.317Z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