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有迹（TraceLit）40 条盲标说明书</w:t>
      </w:r>
    </w:p>
    <w:p>
      <w:r>
        <w:rPr>
          <w:sz w:val="20"/>
        </w:rPr>
        <w:t xml:space="preserve">版本：0.5.0</w:t>
      </w:r>
    </w:p>
    <w:p>
      <w:r>
        <w:rPr>
          <w:sz w:val="20"/>
        </w:rPr>
        <w:t xml:space="preserve">日期：2026-10-22</w:t>
      </w:r>
    </w:p>
    <w:p>
      <w:r>
        <w:rPr>
          <w:sz w:val="20"/>
        </w:rPr>
        <w:t xml:space="preserve">用途：独立人工标注 40 条文献，计算人-模型一致率与人-人一致率。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0. 这份说明书是干什么的</w:t>
      </w:r>
    </w:p>
    <w:p>
      <w:r>
        <w:rPr>
          <w:sz w:val="20"/>
        </w:rPr>
        <w:t xml:space="preserve">你要独立判断 40 条文献“是否应纳入某个题目”，不参考模型给出的标签。</w:t>
      </w:r>
    </w:p>
    <w:p>
      <w:r>
        <w:rPr>
          <w:sz w:val="20"/>
        </w:rPr>
        <w:t xml:space="preserve">标注结果用于回答两个问题：</w:t>
      </w:r>
    </w:p>
    <w:p>
      <w:r>
        <w:rPr>
          <w:sz w:val="20"/>
        </w:rPr>
        <w:t xml:space="preserve">1. 模型和人的判断有多一致？</w:t>
      </w:r>
    </w:p>
    <w:p>
      <w:r>
        <w:rPr>
          <w:sz w:val="20"/>
        </w:rPr>
        <w:t xml:space="preserve">2. 两个人之间的判断有多一致？</w:t>
      </w:r>
    </w:p>
    <w:p>
      <w:r>
        <w:rPr>
          <w:sz w:val="20"/>
        </w:rPr>
        <w:t xml:space="preserve">这不是“把模型结果改对”，也不是“帮模型刷分”。</w:t>
      </w:r>
    </w:p>
    <w:p>
      <w:r>
        <w:rPr>
          <w:sz w:val="20"/>
        </w:rPr>
        <w:t xml:space="preserve">盲标的价值在于：你先独立判断，再和模型/另一个人比对。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1. 你会拿到什么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文件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`tests/annotation/annotation_packet.csv`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40 条待标文献，**不含任何模型标签**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`tests/annotation/ANNOTATION_GUIDE.md`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简版操作指南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`tests/score_annotation.py`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标完后计算一致率与 Cohen's κ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`tests/gold/seed_labels.json`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开发期参考标签，**标注时不要打开**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`runs/*.semantic*`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模型语义报告，**标注时不要打开**</w:t>
            </w:r>
          </w:p>
        </w:tc>
      </w:tr>
    </w:tbl>
    <w:p/>
    <w:p>
      <w:r>
        <w:rPr>
          <w:sz w:val="20"/>
        </w:rPr>
        <w:t xml:space="preserve">40 条构成：</w:t>
      </w:r>
    </w:p>
    <w:p>
      <w:r>
        <w:rPr>
          <w:sz w:val="20"/>
        </w:rPr>
        <w:t xml:space="preserve">- 14 条 materials：perovskite interface passivation</w:t>
      </w:r>
    </w:p>
    <w:p>
      <w:r>
        <w:rPr>
          <w:sz w:val="20"/>
        </w:rPr>
        <w:t xml:space="preserve">- 13 条 social：undergraduate research training</w:t>
      </w:r>
    </w:p>
    <w:p>
      <w:r>
        <w:rPr>
          <w:sz w:val="20"/>
        </w:rPr>
        <w:t xml:space="preserve">- 13 条 chinese：乡村振兴 + 数字治理</w:t>
      </w:r>
    </w:p>
    <w:p>
      <w:r>
        <w:rPr>
          <w:sz w:val="20"/>
        </w:rPr>
        <w:t xml:space="preserve">里面故意混入了综述、观点文、空摘要、无 DOI、单侧主题等边界样本。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2. 标什么</w:t>
      </w:r>
    </w:p>
    <w:p>
      <w:r>
        <w:rPr>
          <w:sz w:val="20"/>
        </w:rPr>
        <w:t xml:space="preserve">打开 `annotation_packet.csv`，每条文献一行。</w:t>
      </w:r>
    </w:p>
    <w:p>
      <w:r>
        <w:rPr>
          <w:sz w:val="20"/>
        </w:rPr>
        <w:t xml:space="preserve">你只需要填 7 列，其余列是只读元数据：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列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必填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`verdict`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是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`✓` / `×` / `○`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`reason_code`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是（✓ 可空）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排除码或待核码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`category`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是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`primary` / `review` / `background` / `preprint`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`one_liner`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是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一句话，非空，≤24 字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`evidence_quote`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✓ 和语义 × 必填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从 evidence/title 逐字复制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`confidence_1_5`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是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1–5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`notes`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边界、犹豫原因</w:t>
            </w:r>
          </w:p>
        </w:tc>
      </w:tr>
    </w:tbl>
    <w:p/>
    <w:p>
      <w:r>
        <w:rPr>
          <w:sz w:val="20"/>
        </w:rPr>
        <w:t xml:space="preserve">只读列：</w:t>
      </w:r>
    </w:p>
    <w:p>
      <w:r>
        <w:rPr>
          <w:sz w:val="20"/>
        </w:rPr>
        <w:t xml:space="preserve">- `record_id`、`topic`、`openalex_id`、`title`、`year`、`type`、`background_candidate`、`doi`</w:t>
      </w:r>
    </w:p>
    <w:p>
      <w:r>
        <w:rPr>
          <w:sz w:val="20"/>
        </w:rPr>
        <w:t xml:space="preserve">- `evidence`、`evidence_field`</w:t>
      </w:r>
    </w:p>
    <w:p>
      <w:r>
        <w:rPr>
          <w:sz w:val="20"/>
        </w:rPr>
        <w:t xml:space="preserve">- `year_ok`、`type_ok`、`language_ok`、`retracted_ok`、`version_ok`</w:t>
      </w:r>
    </w:p>
    <w:p>
      <w:r>
        <w:rPr>
          <w:sz w:val="20"/>
        </w:rPr>
        <w:t xml:space="preserve">- `verification_status`、`verification_reason`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3. 怎么标（逐步）</w:t>
      </w:r>
    </w:p>
    <w:p>
      <w:r>
        <w:rPr>
          <w:b/>
          <w:sz w:val="24"/>
        </w:rPr>
        <w:t xml:space="preserve">第 1 步：准备</w:t>
      </w:r>
    </w:p>
    <w:p>
      <w:r>
        <w:rPr>
          <w:sz w:val="20"/>
        </w:rPr>
        <w:t xml:space="preserve">1. 复制一份 `annotation_packet.csv`，命名为 `personA.csv`（保留原始空白包）。</w:t>
      </w:r>
    </w:p>
    <w:p>
      <w:r>
        <w:rPr>
          <w:sz w:val="20"/>
        </w:rPr>
        <w:t xml:space="preserve">2. 用 Excel 或 WPS 打开。</w:t>
      </w:r>
    </w:p>
    <w:p>
      <w:r>
        <w:rPr>
          <w:sz w:val="20"/>
        </w:rPr>
        <w:t xml:space="preserve">3. 选中表头，设置“冻结首行”；`evidence` 列设置“自动换行”。</w:t>
      </w:r>
    </w:p>
    <w:p>
      <w:r>
        <w:rPr>
          <w:sz w:val="20"/>
        </w:rPr>
        <w:t xml:space="preserve">4. 不要打开 `tests/gold`、`runs/*.semantic*`、`tests/make_semantic_*`。</w:t>
      </w:r>
    </w:p>
    <w:p>
      <w:r>
        <w:rPr>
          <w:b/>
          <w:sz w:val="24"/>
        </w:rPr>
        <w:t xml:space="preserve">第 2 步：逐条读</w:t>
      </w:r>
    </w:p>
    <w:p>
      <w:r>
        <w:rPr>
          <w:sz w:val="20"/>
        </w:rPr>
        <w:t xml:space="preserve">每条按这个顺序看：</w:t>
      </w:r>
    </w:p>
    <w:p>
      <w:r>
        <w:rPr>
          <w:sz w:val="20"/>
        </w:rPr>
        <w:t xml:space="preserve">1. `topic`：题目是什么。</w:t>
      </w:r>
    </w:p>
    <w:p>
      <w:r>
        <w:rPr>
          <w:sz w:val="20"/>
        </w:rPr>
        <w:t xml:space="preserve">2. `title`：主题是否对得上。</w:t>
      </w:r>
    </w:p>
    <w:p>
      <w:r>
        <w:rPr>
          <w:sz w:val="20"/>
        </w:rPr>
        <w:t xml:space="preserve">3. `evidence`：对象、方法、条件、指标是否对得上。</w:t>
      </w:r>
    </w:p>
    <w:p>
      <w:r>
        <w:rPr>
          <w:sz w:val="20"/>
        </w:rPr>
        <w:t xml:space="preserve">4. 元数据列：年份、类型、语言、撤稿、版本、DOI 核验状态。</w:t>
      </w:r>
    </w:p>
    <w:p>
      <w:r>
        <w:rPr>
          <w:b/>
          <w:sz w:val="24"/>
        </w:rPr>
        <w:t xml:space="preserve">第 3 步：判定</w:t>
      </w:r>
    </w:p>
    <w:p>
      <w:r>
        <w:rPr>
          <w:sz w:val="20"/>
        </w:rPr>
        <w:t xml:space="preserve">先走 first-fail（见第 5 节），只记一个主因。</w:t>
      </w:r>
    </w:p>
    <w:p>
      <w:r>
        <w:rPr>
          <w:sz w:val="20"/>
        </w:rPr>
        <w:t xml:space="preserve">不确定时不要硬判 `✓`；用 `○ E1`，并在 `notes` 写原因。</w:t>
      </w:r>
    </w:p>
    <w:p>
      <w:r>
        <w:rPr>
          <w:b/>
          <w:sz w:val="24"/>
        </w:rPr>
        <w:t xml:space="preserve">第 4 步：填 7 列</w:t>
      </w:r>
    </w:p>
    <w:p>
      <w:r>
        <w:rPr>
          <w:sz w:val="20"/>
        </w:rPr>
        <w:t xml:space="preserve">- `verdict`、`reason_code`、`category` 必须配套。</w:t>
      </w:r>
    </w:p>
    <w:p>
      <w:r>
        <w:rPr>
          <w:sz w:val="20"/>
        </w:rPr>
        <w:t xml:space="preserve">- `one_liner` 写人话，不要写代码。</w:t>
      </w:r>
    </w:p>
    <w:p>
      <w:r>
        <w:rPr>
          <w:sz w:val="20"/>
        </w:rPr>
        <w:t xml:space="preserve">- `evidence_quote` 必须逐字复制；不要改写、翻译、加省略号。</w:t>
      </w:r>
    </w:p>
    <w:p>
      <w:r>
        <w:rPr>
          <w:sz w:val="20"/>
        </w:rPr>
        <w:t xml:space="preserve">- `confidence_1_5`：5 = 很确定，3 = 有边界，1 = 基本靠猜。</w:t>
      </w:r>
    </w:p>
    <w:p>
      <w:r>
        <w:rPr>
          <w:b/>
          <w:sz w:val="24"/>
        </w:rPr>
        <w:t xml:space="preserve">第 5 步：保存</w:t>
      </w:r>
    </w:p>
    <w:p>
      <w:r>
        <w:rPr>
          <w:sz w:val="20"/>
        </w:rPr>
        <w:t xml:space="preserve">- 另存为 CSV UTF-8（逗号分隔）。</w:t>
      </w:r>
    </w:p>
    <w:p>
      <w:r>
        <w:rPr>
          <w:sz w:val="20"/>
        </w:rPr>
        <w:t xml:space="preserve">- 不要改列名、不要删列、不要改 `openalex_id`。</w:t>
      </w:r>
    </w:p>
    <w:p>
      <w:r>
        <w:rPr>
          <w:sz w:val="20"/>
        </w:rPr>
        <w:t xml:space="preserve">- 40 行都要有 `verdict`；可以分批填，但最终要填完。</w:t>
      </w:r>
    </w:p>
    <w:p>
      <w:r>
        <w:rPr>
          <w:b/>
          <w:sz w:val="24"/>
        </w:rPr>
        <w:t xml:space="preserve">第 6 步：评分</w:t>
      </w:r>
    </w:p>
    <w:p>
      <w:r>
        <w:rPr>
          <w:sz w:val="20"/>
        </w:rPr>
        <w:t xml:space="preserve">见第 9 节。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4. 符号总表</w:t>
      </w:r>
    </w:p>
    <w:p>
      <w:r>
        <w:rPr>
          <w:b/>
          <w:sz w:val="24"/>
        </w:rPr>
        <w:t xml:space="preserve">4.1 判定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符号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含义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计数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`✓`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纳入：主题、对象、方法、条件、指标都符合，且 DOI 核验 pass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primary 计入 K；review/background 计入 B；preprint 计入 P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`×`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排除：明确不符合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计入 X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`○`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待核：无法确认，不是“排除”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计入 O，**不计入 K**</w:t>
            </w:r>
          </w:p>
        </w:tc>
      </w:tr>
    </w:tbl>
    <w:p/>
    <w:p>
      <w:r>
        <w:rPr>
          <w:sz w:val="20"/>
        </w:rPr>
        <w:t xml:space="preserve">注意：</w:t>
      </w:r>
    </w:p>
    <w:p>
      <w:r>
        <w:rPr>
          <w:sz w:val="20"/>
        </w:rPr>
        <w:t xml:space="preserve">- `✓` 只代表“符合题目 + DOI 核验通过”，不代表内容优质。</w:t>
      </w:r>
    </w:p>
    <w:p>
      <w:r>
        <w:rPr>
          <w:sz w:val="20"/>
        </w:rPr>
        <w:t xml:space="preserve">- `○` 不是“坏文献”，是“这轮无法确认”；不要把它写成 `×`。</w:t>
      </w:r>
    </w:p>
    <w:p>
      <w:r>
        <w:rPr>
          <w:sz w:val="20"/>
        </w:rPr>
        <w:t xml:space="preserve">- `×` 必须带理由码；`✓` 的理由码留空。</w:t>
      </w:r>
    </w:p>
    <w:p>
      <w:r>
        <w:rPr>
          <w:b/>
          <w:sz w:val="24"/>
        </w:rPr>
        <w:t xml:space="preserve">4.2 排除码（`×` 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代码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含义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典型证据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例子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`R1`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已撤稿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撤稿声明/Crossref update-to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期刊标注 Retracted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`P1`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类型不符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OpenAlex `type`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paratext、erratum、book review、conference abstract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`Y1`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年份越界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`year` 早于窗口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2021–2026 窗口里的 2019 年论文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`L1`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语言不符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`language` 不在范围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只要英文，出现西班牙语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`V1`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版本重复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预印本与已发表同时命中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arXiv 版 + 期刊版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`T1`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主题不符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标题/摘要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钙钛矿用于光解水、光电探测器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`S1`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体系/对象不符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材料/器件/样本不同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钙钛矿忆阻器 vs 太阳能电池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`M1`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手段/方法不符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方法段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表面掺杂、缺陷工程、载流子管理、测复合速度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`C1`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条件/情境不符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条件段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温度/浓度/规模/地区/政策情境不同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`I1`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指标/结果不符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结果段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效率/稳定性/精度/变量口径不同</w:t>
            </w:r>
          </w:p>
        </w:tc>
      </w:tr>
    </w:tbl>
    <w:p/>
    <w:p>
      <w:r>
        <w:rPr>
          <w:b/>
          <w:sz w:val="24"/>
        </w:rPr>
        <w:t xml:space="preserve">4.3 待核码（`○` 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代码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含义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处理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`D1`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无 DOI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主题相关但无 DOI；先别引用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`D2`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DOI 无法解析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Crossref/DataCite 都查不到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`D3`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标题不一致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DOI 指向的标题对不上，或 CJK/译名无法比对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`D4`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核验服务不可用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本轮 Crossref/DataCite 无响应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`E1`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证据不足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摘要缺失、evidence 为空、没提到关键信息</w:t>
            </w:r>
          </w:p>
        </w:tc>
      </w:tr>
    </w:tbl>
    <w:p/>
    <w:p>
      <w:r>
        <w:rPr>
          <w:b/>
          <w:sz w:val="24"/>
        </w:rPr>
        <w:t xml:space="preserve">4.4 类别（`category`）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类别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含义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计数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`primary`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原始研究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✓ 时计入 K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`review`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综述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✓ 时计入 B，不占 K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`background`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背景/奠基/观点候选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✓ 时计入 B，不占 K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`preprint`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预印本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✓ 时计入 P，不占 K；默认不进正式参考文献</w:t>
            </w:r>
          </w:p>
        </w:tc>
      </w:tr>
    </w:tbl>
    <w:p/>
    <w:p>
      <w:r>
        <w:rPr>
          <w:sz w:val="20"/>
        </w:rPr>
        <w:t xml:space="preserve">- 综述、Perspective、Preview、评论：不要填 `primary`。</w:t>
      </w:r>
    </w:p>
    <w:p>
      <w:r>
        <w:rPr>
          <w:sz w:val="20"/>
        </w:rPr>
        <w:t xml:space="preserve">- `review` 和 `background` 都不占 K；不确定时，标题有 Review 用 `review`，Perspective/Preview/观点用 `background`。</w:t>
      </w:r>
    </w:p>
    <w:p>
      <w:r>
        <w:rPr>
          <w:sz w:val="20"/>
        </w:rPr>
        <w:t xml:space="preserve">- 综述/观点只有在主题相关时才 `✓ B`；如果它明显是另一个主题的综述，仍按 `T1/S1` 排除。</w:t>
      </w:r>
    </w:p>
    <w:p>
      <w:r>
        <w:rPr>
          <w:sz w:val="20"/>
        </w:rPr>
        <w:t xml:space="preserve">- `background_candidate=true` 的记录按 `review/background` 处理，不受 Y1 限制；主题不符仍用 `T1/S1`。</w:t>
      </w:r>
    </w:p>
    <w:p>
      <w:r>
        <w:rPr>
          <w:b/>
          <w:sz w:val="24"/>
        </w:rPr>
        <w:t xml:space="preserve">4.5 其他列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列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怎么填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`one_liner`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非空，≤24 字；`✓` 写纳入理由，`×` 写排除理由，`○` 写待核原因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`evidence_quote`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逐字复制 evidence/title；`✓` 和语义 `×` 必填；`○ E1` 可空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`confidence_1_5`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1–5；3 以下请在 notes 写原因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`notes`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可选；记录边界、犹豫、需要读全文的点</w:t>
            </w:r>
          </w:p>
        </w:tc>
      </w:tr>
    </w:tbl>
    <w:p/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5. 判定顺序（first-fail）</w:t>
      </w:r>
    </w:p>
    <w:p>
      <w:r>
        <w:rPr>
          <w:sz w:val="16"/>
          <w:rFonts w:ascii="Consolas" w:hAnsi="Consolas" w:eastAsia="SimSun"/>
        </w:rPr>
        <w:t xml:space="preserve">R1 → P1 → Y1 → L1 → V1 → T1 → S1 → M1 → C1 → I1 → D1 → D2/D3/D4 → E1</w:t>
      </w:r>
    </w:p>
    <w:p>
      <w:r>
        <w:rPr>
          <w:sz w:val="20"/>
        </w:rPr>
        <w:t xml:space="preserve">含义：</w:t>
      </w:r>
    </w:p>
    <w:p>
      <w:r>
        <w:rPr>
          <w:sz w:val="20"/>
        </w:rPr>
        <w:t xml:space="preserve">1. 先看元数据：撤稿、类型、年份、语言、版本。</w:t>
      </w:r>
    </w:p>
    <w:p>
      <w:r>
        <w:rPr>
          <w:sz w:val="20"/>
        </w:rPr>
        <w:t xml:space="preserve">2. 再看语义：主题 → 体系/对象 → 手段/方法 → 条件/情境 → 指标/结果。</w:t>
      </w:r>
    </w:p>
    <w:p>
      <w:r>
        <w:rPr>
          <w:sz w:val="20"/>
        </w:rPr>
        <w:t xml:space="preserve">3. 最后看 DOI/核验/证据。</w:t>
      </w:r>
    </w:p>
    <w:p>
      <w:r>
        <w:rPr>
          <w:sz w:val="20"/>
        </w:rPr>
        <w:t xml:space="preserve">4. 只记第一个不通过的原因，不要一篇文章写多个理由码。</w:t>
      </w:r>
    </w:p>
    <w:p>
      <w:r>
        <w:rPr>
          <w:sz w:val="20"/>
        </w:rPr>
        <w:t xml:space="preserve">重要：</w:t>
      </w:r>
    </w:p>
    <w:p>
      <w:r>
        <w:rPr>
          <w:sz w:val="20"/>
        </w:rPr>
        <w:t xml:space="preserve">- 无 DOI 但主题明显不符：先判 `T1/S1/M1`，不要直接 `D1`。</w:t>
      </w:r>
    </w:p>
    <w:p>
      <w:r>
        <w:rPr>
          <w:sz w:val="20"/>
        </w:rPr>
        <w:t xml:space="preserve">- 摘要为空：主题可由标题判；对象/方法/条件/指标一律 `E1`。</w:t>
      </w:r>
    </w:p>
    <w:p>
      <w:r>
        <w:rPr>
          <w:sz w:val="20"/>
        </w:rPr>
        <w:t xml:space="preserve">- 综述/观点：`category` 用 `review` 或 `background`，`verdict` 可以是 `✓`，但不计入 K。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6. 边界与例子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情况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判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钙钛矿用于光解水/光电探测器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`T1`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应用主题不同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钙钛矿忆阻器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`S1`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器件/对象不同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表面掺杂、缺陷工程、载流子管理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`M1`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同一对象，手段不同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测 GB 复合速度，不是钝化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`M1`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研究手段不同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温度/浓度/规模不同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`C1`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条件不同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效率 vs 稳定性 vs 精度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`I1`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指标不同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综述/观点/Preview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`✓ B`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`category=review/background`，不计 K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摘要为空、标题能判主题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`○ E1`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对象/方法无证据，不硬判 ✓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主题相关但无 DOI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`○ D1`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不是排除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无 DOI 且主题不符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`× T1/S1/M1`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first-fail 先语义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预印本与已发表版本同时出现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`× V1`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保留已发表版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DOI 指向的标题对不上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`○ D3`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不直接判 ×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书评/会议前言/paratext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`× P1`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类型不符</w:t>
            </w:r>
          </w:p>
        </w:tc>
      </w:tr>
    </w:tbl>
    <w:p/>
    <w:p>
      <w:r>
        <w:rPr>
          <w:b/>
          <w:sz w:val="24"/>
        </w:rPr>
        <w:t xml:space="preserve">三个最容易错的</w:t>
      </w:r>
    </w:p>
    <w:p>
      <w:r>
        <w:rPr>
          <w:sz w:val="20"/>
        </w:rPr>
        <w:t xml:space="preserve">1. 把综述当 primary</w:t>
      </w:r>
    </w:p>
    <w:p>
      <w:r>
        <w:rPr>
          <w:sz w:val="20"/>
        </w:rPr>
        <w:t xml:space="preserve">   综述可以 ✓，但必须是 `review/background`，不计 K。</w:t>
      </w:r>
    </w:p>
    <w:p>
      <w:r>
        <w:rPr>
          <w:sz w:val="20"/>
        </w:rPr>
        <w:t xml:space="preserve">2. 把无 DOI 当排除</w:t>
      </w:r>
    </w:p>
    <w:p>
      <w:r>
        <w:rPr>
          <w:sz w:val="20"/>
        </w:rPr>
        <w:t xml:space="preserve">   无 DOI 是 `○ D1`，不是 `×`；除非主题/方法也不符。</w:t>
      </w:r>
    </w:p>
    <w:p>
      <w:r>
        <w:rPr>
          <w:sz w:val="20"/>
        </w:rPr>
        <w:t xml:space="preserve">3. 凭空补 evidence_quote</w:t>
      </w:r>
    </w:p>
    <w:p>
      <w:r>
        <w:rPr>
          <w:sz w:val="20"/>
        </w:rPr>
        <w:t xml:space="preserve">   引文必须逐字在 evidence/title 里；不能改写、翻译、总结。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7. 每条怎么填（模板）</w:t>
      </w:r>
    </w:p>
    <w:p>
      <w:r>
        <w:rPr>
          <w:sz w:val="16"/>
          <w:rFonts w:ascii="Consolas" w:hAnsi="Consolas" w:eastAsia="SimSun"/>
        </w:rPr>
        <w:t xml:space="preserve">verdict: ✓ / × / ○</w:t>
      </w:r>
    </w:p>
    <w:p>
      <w:r>
        <w:rPr>
          <w:sz w:val="16"/>
          <w:rFonts w:ascii="Consolas" w:hAnsi="Consolas" w:eastAsia="SimSun"/>
        </w:rPr>
        <w:t xml:space="preserve">reason_code: （✓ 留空；× 填排除码；○ 填待核码）</w:t>
      </w:r>
    </w:p>
    <w:p>
      <w:r>
        <w:rPr>
          <w:sz w:val="16"/>
          <w:rFonts w:ascii="Consolas" w:hAnsi="Consolas" w:eastAsia="SimSun"/>
        </w:rPr>
        <w:t xml:space="preserve">category: primary / review / background / preprint</w:t>
      </w:r>
    </w:p>
    <w:p>
      <w:r>
        <w:rPr>
          <w:sz w:val="16"/>
          <w:rFonts w:ascii="Consolas" w:hAnsi="Consolas" w:eastAsia="SimSun"/>
        </w:rPr>
        <w:t xml:space="preserve">one_liner: ≤24 字</w:t>
      </w:r>
    </w:p>
    <w:p>
      <w:r>
        <w:rPr>
          <w:sz w:val="16"/>
          <w:rFonts w:ascii="Consolas" w:hAnsi="Consolas" w:eastAsia="SimSun"/>
        </w:rPr>
        <w:t xml:space="preserve">evidence_quote: "从 evidence/title 复制的逐字原文"</w:t>
      </w:r>
    </w:p>
    <w:p>
      <w:r>
        <w:rPr>
          <w:sz w:val="16"/>
          <w:rFonts w:ascii="Consolas" w:hAnsi="Consolas" w:eastAsia="SimSun"/>
        </w:rPr>
        <w:t xml:space="preserve">confidence_1_5: 1–5</w:t>
      </w:r>
    </w:p>
    <w:p>
      <w:r>
        <w:rPr>
          <w:sz w:val="16"/>
          <w:rFonts w:ascii="Consolas" w:hAnsi="Consolas" w:eastAsia="SimSun"/>
        </w:rPr>
        <w:t xml:space="preserve">notes: 可选</w:t>
      </w:r>
    </w:p>
    <w:p>
      <w:r>
        <w:rPr>
          <w:b/>
          <w:sz w:val="24"/>
        </w:rPr>
        <w:t xml:space="preserve">示例（generic，不对应具体行）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情况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verdict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code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one_liner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quote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界面钝化原始研究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✓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空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primary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界面钝化，直接相关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摘要中的钝化句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表面掺杂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×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M1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primary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表面掺杂，非钝化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摘要中的掺杂句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光解水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×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T1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primary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水分解应用，非钝化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标题/摘要句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综述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✓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空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review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综述，作背景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摘要/标题句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空摘要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○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E1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primary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摘要缺失，待读全文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可空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主题相关无 DOI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○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D1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primary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无 DOI，先别引用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可空</w:t>
            </w:r>
          </w:p>
        </w:tc>
      </w:tr>
    </w:tbl>
    <w:p/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8. 常见错误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错误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后果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正确做法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综述填 `primary`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K 虚高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`review/background`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无 DOI 直接 `× D1`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把相关文献排掉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主题相关用 `○ D1`；主题不符先 `T1/S1/M1`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`evidence_quote` 改写/翻译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audit 拒绝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逐字复制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`one_liner` 超过 24 字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audit 拒绝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压缩到 24 字内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一篇文章写多个理由码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计数不闭合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first-fail 只写一个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只看标题不看 evidence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对象/方法误判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读 evidence；没有就 `E1`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只标有把握的条目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覆盖率不足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40 条全填；不确定用 `○ E1` + notes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先看模型标签再标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盲标失效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标完再看/再评分</w:t>
            </w:r>
          </w:p>
        </w:tc>
      </w:tr>
    </w:tbl>
    <w:p/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9. 标完怎么算</w:t>
      </w:r>
    </w:p>
    <w:p>
      <w:r>
        <w:rPr>
          <w:b/>
          <w:sz w:val="24"/>
        </w:rPr>
        <w:t xml:space="preserve">人-模型一致率</w:t>
      </w:r>
    </w:p>
    <w:p>
      <w:r>
        <w:rPr>
          <w:sz w:val="16"/>
          <w:rFonts w:ascii="Consolas" w:hAnsi="Consolas" w:eastAsia="SimSun"/>
        </w:rPr>
        <w:t xml:space="preserve">python tests/score_annotation.py \</w:t>
      </w:r>
    </w:p>
    <w:p>
      <w:r>
        <w:rPr>
          <w:sz w:val="16"/>
          <w:rFonts w:ascii="Consolas" w:hAnsi="Consolas" w:eastAsia="SimSun"/>
        </w:rPr>
        <w:t xml:space="preserve">  --labels tests/annotation/annotation_packet.csv \</w:t>
      </w:r>
    </w:p>
    <w:p>
      <w:r>
        <w:rPr>
          <w:sz w:val="16"/>
          <w:rFonts w:ascii="Consolas" w:hAnsi="Consolas" w:eastAsia="SimSun"/>
        </w:rPr>
        <w:t xml:space="preserve">  --reference tests/gold/seed_labels.json</w:t>
      </w:r>
    </w:p>
    <w:p>
      <w:r>
        <w:rPr>
          <w:sz w:val="20"/>
        </w:rPr>
        <w:t xml:space="preserve">输出：</w:t>
      </w:r>
    </w:p>
    <w:p>
      <w:r>
        <w:rPr>
          <w:sz w:val="20"/>
        </w:rPr>
        <w:t xml:space="preserve">- verdict/reason/category 一致率</w:t>
      </w:r>
    </w:p>
    <w:p>
      <w:r>
        <w:rPr>
          <w:sz w:val="20"/>
        </w:rPr>
        <w:t xml:space="preserve">- verdict/reason 的 Cohen's κ</w:t>
      </w:r>
    </w:p>
    <w:p>
      <w:r>
        <w:rPr>
          <w:sz w:val="20"/>
        </w:rPr>
        <w:t xml:space="preserve">- 不一致条目</w:t>
      </w:r>
    </w:p>
    <w:p>
      <w:r>
        <w:rPr>
          <w:sz w:val="20"/>
        </w:rPr>
        <w:t xml:space="preserve">- 未填/未匹配数量</w:t>
      </w:r>
    </w:p>
    <w:p>
      <w:r>
        <w:rPr>
          <w:sz w:val="20"/>
        </w:rPr>
        <w:t xml:space="preserve">注意：这里的 reference 是开发期 seed，不是第二个人工标注；结果是人-模型一致率，不是人-人一致率。</w:t>
      </w:r>
    </w:p>
    <w:p>
      <w:r>
        <w:rPr>
          <w:b/>
          <w:sz w:val="24"/>
        </w:rPr>
        <w:t xml:space="preserve">人-人一致率</w:t>
      </w:r>
    </w:p>
    <w:p>
      <w:r>
        <w:rPr>
          <w:sz w:val="20"/>
        </w:rPr>
        <w:t xml:space="preserve">找第二位同学独立标同一份，另存为 `personB.csv`：</w:t>
      </w:r>
    </w:p>
    <w:p>
      <w:r>
        <w:rPr>
          <w:sz w:val="16"/>
          <w:rFonts w:ascii="Consolas" w:hAnsi="Consolas" w:eastAsia="SimSun"/>
        </w:rPr>
        <w:t xml:space="preserve">python tests/score_annotation.py --labels personA.csv --reference personB.csv</w:t>
      </w:r>
    </w:p>
    <w:p>
      <w:r>
        <w:rPr>
          <w:sz w:val="20"/>
        </w:rPr>
        <w:t xml:space="preserve">这才是验收要的人-人 κ。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10. 验收线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指标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目标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verdict 一致率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≥0.80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verdict Cohen's κ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≥0.60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三次重复漂移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≤10%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`evidence_quote` 覆盖率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100%（✓ 和语义 ×）</w:t>
            </w:r>
          </w:p>
        </w:tc>
      </w:tr>
    </w:tbl>
    <w:p/>
    <w:p>
      <w:r>
        <w:rPr>
          <w:sz w:val="20"/>
        </w:rPr>
        <w:t xml:space="preserve">当前模型对 seed 的盲评结果（materials 28 条）：</w:t>
      </w:r>
    </w:p>
    <w:p>
      <w:r>
        <w:rPr>
          <w:sz w:val="20"/>
        </w:rPr>
        <w:t xml:space="preserve">- verdict 0.857–0.929</w:t>
      </w:r>
    </w:p>
    <w:p>
      <w:r>
        <w:rPr>
          <w:sz w:val="20"/>
        </w:rPr>
        <w:t xml:space="preserve">- exact triple 0.679–0.750</w:t>
      </w:r>
    </w:p>
    <w:p>
      <w:r>
        <w:rPr>
          <w:sz w:val="20"/>
        </w:rPr>
        <w:t xml:space="preserve">- drift 7.1–10.7%</w:t>
      </w:r>
    </w:p>
    <w:p>
      <w:r>
        <w:rPr>
          <w:sz w:val="20"/>
        </w:rPr>
        <w:t xml:space="preserve">所以目前仍是 beta，不是 v1.0。人工标注是为了确认真实水平，不是为了把数字做漂亮。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11. 时间与节奏</w:t>
      </w:r>
    </w:p>
    <w:p>
      <w:r>
        <w:rPr>
          <w:sz w:val="20"/>
        </w:rPr>
        <w:t xml:space="preserve">- 40 条约 90–120 分钟。</w:t>
      </w:r>
    </w:p>
    <w:p>
      <w:r>
        <w:rPr>
          <w:sz w:val="20"/>
        </w:rPr>
        <w:t xml:space="preserve">- 建议分 3 次，每次 13–14 条，按 topic 分开。</w:t>
      </w:r>
    </w:p>
    <w:p>
      <w:r>
        <w:rPr>
          <w:sz w:val="20"/>
        </w:rPr>
        <w:t xml:space="preserve">- 先标 10 条试手，确认格式；再标剩下 30 条。</w:t>
      </w:r>
    </w:p>
    <w:p>
      <w:r>
        <w:rPr>
          <w:sz w:val="20"/>
        </w:rPr>
        <w:t xml:space="preserve">- 每 20–30 分钟休息一次，避免“看什么都像相关”的疲劳。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12. 盲标与隐私</w:t>
      </w:r>
    </w:p>
    <w:p>
      <w:r>
        <w:rPr>
          <w:sz w:val="20"/>
        </w:rPr>
        <w:t xml:space="preserve">- 标注期间不要打开 `tests/gold`、`runs/*.semantic*`、`tests/make_semantic_*`。</w:t>
      </w:r>
    </w:p>
    <w:p>
      <w:r>
        <w:rPr>
          <w:sz w:val="20"/>
        </w:rPr>
        <w:t xml:space="preserve">- 不要和模型讨论具体某条该判什么；可以问“这个理由码是什么意思”。</w:t>
      </w:r>
    </w:p>
    <w:p>
      <w:r>
        <w:rPr>
          <w:sz w:val="20"/>
        </w:rPr>
        <w:t xml:space="preserve">- 文献标题/摘要本身是公开元数据；不要提交 `.env` 或 API key。</w:t>
      </w:r>
    </w:p>
    <w:p>
      <w:r>
        <w:rPr>
          <w:sz w:val="20"/>
        </w:rPr>
        <w:t xml:space="preserve">- 标注 CSV 可以留在本地；如果要提交到仓库，先确认没有敏感信息。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13. 用另一个模型做第二标注</w:t>
      </w:r>
    </w:p>
    <w:p>
      <w:r>
        <w:rPr>
          <w:sz w:val="20"/>
        </w:rPr>
        <w:t xml:space="preserve">可以，但要知道它证明什么：</w:t>
      </w:r>
    </w:p>
    <w:p>
      <w:r>
        <w:rPr>
          <w:sz w:val="20"/>
        </w:rPr>
        <w:t xml:space="preserve">- 能证明：两个模型在同一批文献上是否稳定、是否共享同一种偏差。</w:t>
      </w:r>
    </w:p>
    <w:p>
      <w:r>
        <w:rPr>
          <w:sz w:val="20"/>
        </w:rPr>
        <w:t xml:space="preserve">- 不能证明：模型判断正确；也不能替代人-人 κ。</w:t>
      </w:r>
    </w:p>
    <w:p>
      <w:r>
        <w:rPr>
          <w:sz w:val="20"/>
        </w:rPr>
        <w:t xml:space="preserve">- 结论只能写成“模型-模型一致率”，不能写成“人工验证通过”。</w:t>
      </w:r>
    </w:p>
    <w:p>
      <w:r>
        <w:rPr>
          <w:sz w:val="20"/>
        </w:rPr>
        <w:t xml:space="preserve">做法：</w:t>
      </w:r>
    </w:p>
    <w:p>
      <w:r>
        <w:rPr>
          <w:sz w:val="20"/>
        </w:rPr>
        <w:t xml:space="preserve">1. 把 `tests/annotation/annotation_packet.json` 和本说明书发给另一个模型。</w:t>
      </w:r>
    </w:p>
    <w:p>
      <w:r>
        <w:rPr>
          <w:sz w:val="20"/>
        </w:rPr>
        <w:t xml:space="preserve">2. 使用 `tests/annotation/MODEL_PROMPT_V3.md` 里的提示词。</w:t>
      </w:r>
    </w:p>
    <w:p>
      <w:r>
        <w:rPr>
          <w:sz w:val="20"/>
        </w:rPr>
        <w:t xml:space="preserve">3. 要求它不要读 `tests/gold`、`runs/*.semantic*`。</w:t>
      </w:r>
    </w:p>
    <w:p>
      <w:r>
        <w:rPr>
          <w:sz w:val="20"/>
        </w:rPr>
        <w:t xml:space="preserve">4. 输出 `runs/modelB.semantic.json`，覆盖 40 条。</w:t>
      </w:r>
    </w:p>
    <w:p>
      <w:r>
        <w:rPr>
          <w:sz w:val="20"/>
        </w:rPr>
        <w:t xml:space="preserve">5. 评分：</w:t>
      </w:r>
    </w:p>
    <w:p>
      <w:r>
        <w:rPr>
          <w:sz w:val="16"/>
          <w:rFonts w:ascii="Consolas" w:hAnsi="Consolas" w:eastAsia="SimSun"/>
        </w:rPr>
        <w:t xml:space="preserve"># 模型-模型</w:t>
      </w:r>
    </w:p>
    <w:p>
      <w:r>
        <w:rPr>
          <w:sz w:val="16"/>
          <w:rFonts w:ascii="Consolas" w:hAnsi="Consolas" w:eastAsia="SimSun"/>
        </w:rPr>
        <w:t xml:space="preserve">python tests/score_annotation.py --labels runs/modelA.semantic.json --reference runs/modelB.semantic.json</w:t>
      </w:r>
    </w:p>
    <w:p>
      <w:r>
        <w:rPr>
          <w:sz w:val="16"/>
          <w:rFonts w:ascii="Consolas" w:hAnsi="Consolas" w:eastAsia="SimSun"/>
        </w:rPr>
        <w:t xml:space="preserve"/>
      </w:r>
    </w:p>
    <w:p>
      <w:r>
        <w:rPr>
          <w:sz w:val="16"/>
          <w:rFonts w:ascii="Consolas" w:hAnsi="Consolas" w:eastAsia="SimSun"/>
        </w:rPr>
        <w:t xml:space="preserve"># 模型-人工</w:t>
      </w:r>
    </w:p>
    <w:p>
      <w:r>
        <w:rPr>
          <w:sz w:val="16"/>
          <w:rFonts w:ascii="Consolas" w:hAnsi="Consolas" w:eastAsia="SimSun"/>
        </w:rPr>
        <w:t xml:space="preserve">python tests/score_annotation.py --labels runs/modelB.semantic.json --reference personA.csv</w:t>
      </w:r>
    </w:p>
    <w:p>
      <w:r>
        <w:rPr>
          <w:sz w:val="16"/>
          <w:rFonts w:ascii="Consolas" w:hAnsi="Consolas" w:eastAsia="SimSun"/>
        </w:rPr>
        <w:t xml:space="preserve"/>
      </w:r>
    </w:p>
    <w:p>
      <w:r>
        <w:rPr>
          <w:sz w:val="16"/>
          <w:rFonts w:ascii="Consolas" w:hAnsi="Consolas" w:eastAsia="SimSun"/>
        </w:rPr>
        <w:t xml:space="preserve"># 模型-开发 seed（只作趋势）</w:t>
      </w:r>
    </w:p>
    <w:p>
      <w:r>
        <w:rPr>
          <w:sz w:val="16"/>
          <w:rFonts w:ascii="Consolas" w:hAnsi="Consolas" w:eastAsia="SimSun"/>
        </w:rPr>
        <w:t xml:space="preserve">python tests/score_annotation.py --labels runs/modelB.semantic.json --reference tests/gold/seed_labels.json</w:t>
      </w:r>
    </w:p>
    <w:p>
      <w:r>
        <w:rPr>
          <w:sz w:val="20"/>
        </w:rPr>
        <w:t xml:space="preserve">注意：</w:t>
      </w:r>
    </w:p>
    <w:p>
      <w:r>
        <w:rPr>
          <w:sz w:val="20"/>
        </w:rPr>
        <w:t xml:space="preserve">- 两个模型最好来自不同厂商/实验室；同家族一致性会偏高。</w:t>
      </w:r>
    </w:p>
    <w:p>
      <w:r>
        <w:rPr>
          <w:sz w:val="20"/>
        </w:rPr>
        <w:t xml:space="preserve">- 模型可能更“乐观”，重点看 `E1`、`S1/M1`、`B` 的差异。</w:t>
      </w:r>
    </w:p>
    <w:p>
      <w:r>
        <w:rPr>
          <w:sz w:val="20"/>
        </w:rPr>
        <w:t xml:space="preserve">- 模型的 `confidence` 不是校准概率，只作参考。</w:t>
      </w:r>
    </w:p>
    <w:p>
      <w:r>
        <w:rPr>
          <w:sz w:val="20"/>
        </w:rPr>
        <w:t xml:space="preserve">- 输出过不了 `evidence_quote` 校验，先修格式，不要直接算一致率。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附录 A：标完后的快速检查清单</w:t>
      </w:r>
    </w:p>
    <w:p>
      <w:r>
        <w:rPr>
          <w:sz w:val="20"/>
        </w:rPr>
        <w:t xml:space="preserve">- [ ] 40 行都有 `verdict`</w:t>
      </w:r>
    </w:p>
    <w:p>
      <w:r>
        <w:rPr>
          <w:sz w:val="20"/>
        </w:rPr>
        <w:t xml:space="preserve">- [ ] 每个 `×` 都有合法 `reason_code`</w:t>
      </w:r>
    </w:p>
    <w:p>
      <w:r>
        <w:rPr>
          <w:sz w:val="20"/>
        </w:rPr>
        <w:t xml:space="preserve">- [ ] 每个 `○` 都有合法 `reason_code`</w:t>
      </w:r>
    </w:p>
    <w:p>
      <w:r>
        <w:rPr>
          <w:sz w:val="20"/>
        </w:rPr>
        <w:t xml:space="preserve">- [ ] 每个 `✓` 的 `reason_code` 为空</w:t>
      </w:r>
    </w:p>
    <w:p>
      <w:r>
        <w:rPr>
          <w:sz w:val="20"/>
        </w:rPr>
        <w:t xml:space="preserve">- [ ] `category` 都是 `primary/review/background/preprint`</w:t>
      </w:r>
    </w:p>
    <w:p>
      <w:r>
        <w:rPr>
          <w:sz w:val="20"/>
        </w:rPr>
        <w:t xml:space="preserve">- [ ] `one_liner` 非空且 ≤24 字</w:t>
      </w:r>
    </w:p>
    <w:p>
      <w:r>
        <w:rPr>
          <w:sz w:val="20"/>
        </w:rPr>
        <w:t xml:space="preserve">- [ ] `✓` 和语义 `×` 都有逐字 `evidence_quote`</w:t>
      </w:r>
    </w:p>
    <w:p>
      <w:r>
        <w:rPr>
          <w:sz w:val="20"/>
        </w:rPr>
        <w:t xml:space="preserve">- [ ] `confidence_1_5` 都是 1–5</w:t>
      </w:r>
    </w:p>
    <w:p>
      <w:r>
        <w:rPr>
          <w:sz w:val="20"/>
        </w:rPr>
        <w:t xml:space="preserve">- [ ] 保存为 CSV UTF-8，列名未改</w:t>
      </w:r>
    </w:p>
    <w:p>
      <w:r>
        <w:rPr>
          <w:sz w:val="20"/>
        </w:rPr>
        <w:t xml:space="preserve">- [ ] 已跑 `score_annotation.py`</w:t>
      </w:r>
    </w:p>
    <w:p>
      <w:r>
        <w:rPr>
          <w:sz w:val="20"/>
        </w:rPr>
        <w:t xml:space="preserve">─</w:t>
      </w:r>
    </w:p>
    <w:p>
      <w:r>
        <w:rPr>
          <w:b/>
          <w:sz w:val="28"/>
        </w:rPr>
        <w:t xml:space="preserve">附录 B：CSV 列说明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00"/>
        <w:gridCol w:w="1200"/>
        <w:gridCol w:w="1200"/>
      </w:tblGrid>
      <w:tr>
        <w:tc>
          <w:tcPr>
            <w:tcW w:w="0" w:type="auto"/>
          </w:tcPr>
          <w:p>
            <w:r>
              <w:rPr>
                <w:b/>
                <w:sz w:val="16"/>
              </w:rPr>
              <w:t xml:space="preserve">列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只读/填写</w:t>
            </w:r>
          </w:p>
        </w:tc>
        <w:tc>
          <w:tcPr>
            <w:tcW w:w="0" w:type="auto"/>
          </w:tcPr>
          <w:p>
            <w:r>
              <w:rPr>
                <w:b/>
                <w:sz w:val="16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`record_id`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盲标编号，如 M-04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`topic`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题目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`openalex_id`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回查用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`title`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原文标题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`year`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年份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`type`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OpenAlex type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`background_candidate`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true = 综述/观点/背景候选；按 review/background，不受 Y1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`doi`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DOI，可能为空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`evidence`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摘要片段，可能为空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`evidence_field`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abstract/title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`year_ok`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年份是否在窗口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`type_ok`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类型是否接受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`language_ok`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语言是否在范围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`retracted_ok`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是否非撤稿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`version_ok`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是否非版本重复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`verification_status`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pass/fail/unavailable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`verification_reason`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只读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no_doi/title_mismatch 等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`verdict`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填写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✓/×/○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`reason_code`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填写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见第 4 节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`category`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填写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primary/review/background/preprint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`one_liner`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填写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≤24 字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`evidence_quote`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填写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逐字引文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`confidence_1_5`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填写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1–5</w:t>
            </w:r>
          </w:p>
        </w:tc>
      </w:tr>
      <w:tr>
        <w:tc>
          <w:tcPr>
            <w:tcW w:w="0" w:type="auto"/>
          </w:tcPr>
          <w:p>
            <w:r>
              <w:rPr>
                <w:sz w:val="16"/>
              </w:rPr>
              <w:t xml:space="preserve">`notes`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填写</w:t>
            </w:r>
          </w:p>
        </w:tc>
        <w:tc>
          <w:tcPr>
            <w:tcW w:w="0" w:type="auto"/>
          </w:tcPr>
          <w:p>
            <w:r>
              <w:rPr>
                <w:sz w:val="16"/>
              </w:rPr>
              <w:t xml:space="preserve">可选</w:t>
            </w:r>
          </w:p>
        </w:tc>
      </w:tr>
    </w:tbl>
    <w:p/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/>
</file>