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 Atlas 到 Graph Hub 全流程演示</w:t>
      </w:r>
    </w:p>
    <w:p>
      <w:r>
        <w:t>生成岗位能力图谱后，重点检查雷达图、简介卡和事理图谱；记录测试员遇到的展示问题、生成失败与低质量结果，再用相同岗位和资料复测优化效果。</w:t>
      </w:r>
    </w:p>
    <w:p>
      <w:r>
        <w:t>适用对象：计算机专业群教师、岗位图谱维护者、测试员。岗位建设面向中国大陆高职和本科毕业生的就业入口。本稿不要求测试员检查内部工作流、任务队列或运行日志。</w:t>
      </w:r>
    </w:p>
    <w:p>
      <w:pPr>
        <w:pStyle w:val="Heading1"/>
      </w:pPr>
      <w:r>
        <w:t>一 演示如何从岗位想法走到图谱仓库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顺序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演示动作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展示给观众的结果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输入具体岗位、目标人群和中国大陆市场范围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说明这个岗位是谁做、做什么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可选添加附件、URL 或文本；确认资料已进入清单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让资料与岗位目标对应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启动生成并等待完成；未成功则记录实际现象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不要求测试员检查内部步骤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4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完成后查看雷达图、简介卡、事理图谱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判断岗位是否真实、清晰、完整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对不合格结果提出具体修改，再检查新版本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保留问题前后对照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提交 Graph Hub 并查看对应分类与仓库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展示可发现、可复用的岗位成果</w:t>
            </w:r>
          </w:p>
        </w:tc>
      </w:tr>
    </w:tbl>
    <w:p>
      <w:pPr>
        <w:spacing w:after="0"/>
      </w:pPr>
    </w:p>
    <w:p>
      <w:r>
        <w:rPr>
          <w:b/>
          <w:color w:val="A24E35"/>
        </w:rPr>
        <w:t xml:space="preserve">把关提示  </w:t>
      </w:r>
      <w:r>
        <w:t>建议以云计算／云维护工程师为主线。目标描述可以写“面向中国大陆高职计算机应届毕业生，聚焦首年部署、监控、故障处理和变更回滚任务，不以算法研发为主要职责”。</w:t>
      </w:r>
    </w:p>
    <w:p>
      <w:r>
        <w:br w:type="page"/>
      </w:r>
    </w:p>
    <w:p>
      <w:pPr>
        <w:pStyle w:val="Heading1"/>
      </w:pPr>
      <w:r>
        <w:t>二 添加资料并开始生成</w:t>
      </w:r>
    </w:p>
    <w:p>
      <w:r>
        <w:t>在新建岗位项目中填写岗位或岗位方向、重点了解的问题和市场范围。资料可以不提供，也可以把企业 JD、岗位标准、脱敏工作记录混合添加。附件在本机提取文字；只有资料清单中的内容会随本轮生成提交。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方式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怎么操作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看到什么才算添加完成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附件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拖入上传区或点击选择；支持 PDF、DOCX、TXT、MD、CSV、JSON，可多选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清单出现文件名和字符数，可展开预览、移除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URL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粘贴公开 HTTPS 网页地址，点击添加到本轮资料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清单出现网页标题与来源链接；读取失败改用附件或文本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文本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粘贴文字，可填写标题，再点击添加到本轮资料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清单出现文本资料，不只是停留在输入框</w:t>
            </w:r>
          </w:p>
        </w:tc>
      </w:tr>
    </w:tbl>
    <w:p>
      <w:pPr>
        <w:spacing w:after="0"/>
      </w:pPr>
    </w:p>
    <w:p>
      <w:r>
        <w:t>每份附件不超过 5 MB，文字不超过 60000 字符，一轮最多 20 份。扫描 PDF 需先 OCR；PDF 或 Word 链接请下载后作为附件添加。新建和迭代页面使用同一套资料入口。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 descr="图 1 本次本地修改的资料入口示例  附件与文本可混合加入清单" title="图 1 本次本地修改的资料入口示例  附件与文本可混合加入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-input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本次本地修改的资料入口示例  附件与文本可混合加入清单</w:t>
      </w:r>
    </w:p>
    <w:p>
      <w:r>
        <w:t>示例资料仅用于演示输入操作，不是职业标准或已完成的岗位研究。生成前可以展开预览，移除错误资料。GLM 检索需要维护者在服务端配置密钥；本次尚未进行带密钥的真实生成。</w:t>
      </w:r>
    </w:p>
    <w:p>
      <w:r>
        <w:br w:type="page"/>
      </w:r>
    </w:p>
    <w:p>
      <w:pPr>
        <w:pStyle w:val="Heading1"/>
      </w:pPr>
      <w:r>
        <w:t>三 图谱完成后检查三个展示结果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检查对象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请测试员直接回答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需要记录的问题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雷达图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能否分清岗位、任务、能力、知识技能？关系线能否解释？切换视角后能否找到同一任务？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节点挤在一起、文字难读、关系含义不明、重复或孤立节点、重要任务缺失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简介卡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能否说清这个岗位做什么、第一年交付什么、高职或本科从哪里开始？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简介泛化、混入用户愿望或研究指令、邻岗职责混杂、门槛含糊、字段显示乱码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事理图谱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能否沿一项真实任务讲清输入、步骤、判断、交付和失败后的处理？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只有知识名词、步骤缺失、顺序或方向不合理、无判断分支、无法解释怎样完成工作</w:t>
            </w:r>
          </w:p>
        </w:tc>
      </w:tr>
    </w:tbl>
    <w:p>
      <w:pPr>
        <w:spacing w:after="0"/>
      </w:pPr>
    </w:p>
    <w:p>
      <w:r>
        <w:rPr>
          <w:b/>
          <w:color w:val="A24E35"/>
        </w:rPr>
        <w:t xml:space="preserve">把关提示  </w:t>
      </w:r>
      <w:r>
        <w:t>这里的雷达是关系视图，不是毕业生能力分数或掌握程度。不得因为图形大、连线多就认定岗位质量高。图中数值和字段若难以理解，直接作为展示反馈记录。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 descr="图 2 线上内置岗位示例的典型任务关系雷达  检查任务和能力关系是否可理解" title="图 2 线上内置岗位示例的典型任务关系雷达  检查任务和能力关系是否可理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task-radar-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线上内置岗位示例的典型任务关系雷达  检查任务和能力关系是否可理解</w:t>
      </w:r>
    </w:p>
    <w:p>
      <w:r>
        <w:br w:type="page"/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 descr="图 3 线上内置岗位示例的卡片总览  检查简介、职责边界和入门表达" title="图 3 线上内置岗位示例的卡片总览  检查简介、职责边界和入门表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cards-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线上内置岗位示例的卡片总览  检查简介、职责边界和入门表达</w:t>
      </w:r>
    </w:p>
    <w:p>
      <w:r>
        <w:rPr>
          <w:b/>
          <w:color w:val="A24E35"/>
        </w:rPr>
        <w:t xml:space="preserve">把关提示  </w:t>
      </w:r>
      <w:r>
        <w:t>抽取三个典型任务交叉检查：雷达上有的任务，在卡片和事理图里是否仍是同一件事。只记录观察到的问题，不根据某个视图缺项猜测生成服务的内部原因。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 descr="图 4 线上内置岗位示例的事理流程  检查事件、判断分支、返工和交付物" title="图 4 线上内置岗位示例的事理流程  检查事件、判断分支、返工和交付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process-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线上内置岗位示例的事理流程  检查事件、判断分支、返工和交付物</w:t>
      </w:r>
    </w:p>
    <w:p>
      <w:r>
        <w:br w:type="page"/>
      </w:r>
    </w:p>
    <w:p>
      <w:pPr>
        <w:pStyle w:val="Heading1"/>
      </w:pPr>
      <w:r>
        <w:t>四 收集测试员反馈并安排优化</w:t>
      </w:r>
    </w:p>
    <w:p>
      <w:r>
        <w:t>一个问题填写一条记录。测试员描述自己在哪一步看不懂、希望看到什么、实际显示什么；生成失败时留下页面现象即可，由维护者定位原因。没有真实测试数据前，不声称某类岗位或资料“经常失败”。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反馈类型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最少记录内容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维护者如何处理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展示逻辑不清晰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岗位与版本、视图、截图、看不懂的字段或关系、预期展示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先优化命名、说明、布局与视图切换；请原测试员再看同一内容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生成失败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岗位、目标人群、资料类型、时间、错误提示、尝试数与失败数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按相同输入复现，区分输入、网络、解析或生成问题，再修复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生成完成但质量低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哪个卡片或节点有问题、原句、缺失内容、修改建议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限定范围修订岗位内容，再检查三种展示的一致性</w:t>
            </w:r>
          </w:p>
        </w:tc>
      </w:tr>
    </w:tbl>
    <w:p>
      <w:pPr>
        <w:spacing w:after="0"/>
      </w:pPr>
    </w:p>
    <w:p>
      <w:r>
        <w:t>反馈模板：记录编号____ 测试员____ 日期____ 岗位／版本____ 高职或本科目标____ 输入资料类型____ 问题分类____ 所在视图____ 操作和预期____ 实际结果____ 截图位置____ 失败次数／总尝试次数____ 严重程度____ 维护者____ 修复版本____ 同输入复测结果____。</w:t>
      </w:r>
    </w:p>
    <w:p>
      <w:r>
        <w:rPr>
          <w:b/>
          <w:color w:val="A24E35"/>
        </w:rPr>
        <w:t xml:space="preserve">把关提示  </w:t>
      </w:r>
      <w:r>
        <w:t>优先处理无法获得成品、岗位事实错误和影响整张图理解的问题，再处理局部展示问题。反复失败率按“失败次数／总尝试次数”统计；不同岗位、资料类型和版本分别记录。</w:t>
      </w:r>
    </w:p>
    <w:p>
      <w:r>
        <w:br w:type="page"/>
      </w:r>
    </w:p>
    <w:p>
      <w:pPr>
        <w:pStyle w:val="Heading1"/>
      </w:pPr>
      <w:r>
        <w:t>五 迭代一个不好的岗位图谱</w:t>
      </w:r>
    </w:p>
    <w:p>
      <w:r>
        <w:t>以云计算／云维护工程师为例：简介同时讲云、网络、算法和设计系统，能力都是工具名，事理图只写“负责平台稳定”。维护者从完成后的图谱发现这些问题，再安排定点迭代。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  <w:shd w:fill="205946"/>
          </w:tcPr>
          <w:p>
            <w:r>
              <w:rPr>
                <w:b/>
                <w:color w:val="FFFFFF"/>
              </w:rPr>
              <w:t>轮次</w:t>
            </w:r>
          </w:p>
        </w:tc>
        <w:tc>
          <w:tcPr>
            <w:tcW w:type="dxa" w:w="2509"/>
            <w:shd w:fill="205946"/>
          </w:tcPr>
          <w:p>
            <w:r>
              <w:rPr>
                <w:b/>
                <w:color w:val="FFFFFF"/>
              </w:rPr>
              <w:t>成品中发现的问题</w:t>
            </w:r>
          </w:p>
        </w:tc>
        <w:tc>
          <w:tcPr>
            <w:tcW w:type="dxa" w:w="2509"/>
            <w:shd w:fill="205946"/>
          </w:tcPr>
          <w:p>
            <w:r>
              <w:rPr>
                <w:b/>
                <w:color w:val="FFFFFF"/>
              </w:rPr>
              <w:t>迭代动作</w:t>
            </w:r>
          </w:p>
        </w:tc>
        <w:tc>
          <w:tcPr>
            <w:tcW w:type="dxa" w:w="2509"/>
            <w:shd w:fill="205946"/>
          </w:tcPr>
          <w:p>
            <w:r>
              <w:rPr>
                <w:b/>
                <w:color w:val="FFFFFF"/>
              </w:rPr>
              <w:t>再看什么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第 0 轮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简介混入邻岗职责，分类不准确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明确主责任、首年交付和人群，修订岗位简介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简介卡与云计算分类一致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第 1 轮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雷达节点重复，能力只写工具名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合并同义节点；把工具放回部署、监控、故障等任务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任务与能力关系清晰，节点文字可解释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第 2 轮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简介结论空泛或无法核对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补岗位标准、企业材料与真实工作资料后定点修订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卡片结论有具体依据，过时内容已更新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第 3 轮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高职／本科入口不清，初级与高级职责混杂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区分应届入口、首年任务与进阶职责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读者知道从哪里入行，不被高级岗要求误导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第 4 轮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事理图无失败处理或缺少交付物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补权限不足、探针失败、容量告警、回滚等场景</w:t>
            </w:r>
          </w:p>
        </w:tc>
        <w:tc>
          <w:tcPr>
            <w:tcW w:type="dxa" w:w="2509"/>
          </w:tcPr>
          <w:p>
            <w:pPr>
              <w:spacing w:after="80"/>
            </w:pPr>
            <w:r>
              <w:rPr>
                <w:sz w:val="18"/>
              </w:rPr>
              <w:t>能讲完整一次任务及出错后的处理</w:t>
            </w:r>
          </w:p>
        </w:tc>
      </w:tr>
    </w:tbl>
    <w:p>
      <w:pPr>
        <w:spacing w:after="0"/>
      </w:pPr>
    </w:p>
    <w:p>
      <w:r>
        <w:rPr>
          <w:b/>
          <w:color w:val="A24E35"/>
        </w:rPr>
        <w:t xml:space="preserve">把关提示  </w:t>
      </w:r>
      <w:r>
        <w:t>每次明确一个主问题，写清保留什么、修改什么、完成后要看到什么。保留旧版本和问题截图，新版本仍用雷达图、简介卡、事理图复查。</w:t>
      </w:r>
    </w:p>
    <w:p>
      <w:pPr>
        <w:pStyle w:val="Heading2"/>
      </w:pPr>
      <w:r>
        <w:t>可以直接使用的迭代说明</w:t>
      </w:r>
    </w:p>
    <w:p>
      <w:r>
        <w:t>“请修订当前云维护工程师图谱。保留部署、监控和变更维护的主线，去掉算法研发职责；把‘掌握 Kubernetes’改成围绕一次应用发布的具体能力；为发布失败补回滚分支和验收结果。完成后让岗位简介、任务关系雷达和事理图讲述同一组职责。”</w:t>
      </w:r>
    </w:p>
    <w:p>
      <w:r>
        <w:br w:type="page"/>
      </w:r>
    </w:p>
    <w:p>
      <w:pPr>
        <w:pStyle w:val="Heading1"/>
      </w:pPr>
      <w:r>
        <w:t>六 提交并发布到 Graph Hub</w:t>
      </w:r>
    </w:p>
    <w:p>
      <w:r>
        <w:t>完成成品检查后，在当前岗位项目打开岗位包中心，选择要提交的版本，按页面的提交、审核或发布入口操作。仅有提交记录不等于公开发布；以 Graph Hub 仓库出现目标版本为准。系统自动校验失败时记录页面提示交由维护者处理，测试员不承担内部流程审计。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205946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5018"/>
            <w:shd w:fill="205946"/>
          </w:tcPr>
          <w:p>
            <w:r>
              <w:rPr>
                <w:b/>
                <w:color w:val="FFFFFF"/>
              </w:rPr>
              <w:t>讲解要点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/>
            </w:pPr>
            <w:r>
              <w:rPr>
                <w:sz w:val="18"/>
              </w:rPr>
              <w:t>选择版本并提交</w:t>
            </w:r>
          </w:p>
        </w:tc>
        <w:tc>
          <w:tcPr>
            <w:tcW w:type="dxa" w:w="5018"/>
          </w:tcPr>
          <w:p>
            <w:pPr>
              <w:spacing w:after="80"/>
            </w:pPr>
            <w:r>
              <w:rPr>
                <w:sz w:val="18"/>
              </w:rPr>
              <w:t>说明本次提交的是哪一版岗位图谱，确认使用通过成品检查的版本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/>
            </w:pPr>
            <w:r>
              <w:rPr>
                <w:sz w:val="18"/>
              </w:rPr>
              <w:t>打开仓库详情</w:t>
            </w:r>
          </w:p>
        </w:tc>
        <w:tc>
          <w:tcPr>
            <w:tcW w:type="dxa" w:w="5018"/>
          </w:tcPr>
          <w:p>
            <w:pPr>
              <w:spacing w:after="80"/>
            </w:pPr>
            <w:r>
              <w:rPr>
                <w:sz w:val="18"/>
              </w:rPr>
              <w:t>演示岗位简介、推荐版本和查看仓库入口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/>
            </w:pPr>
            <w:r>
              <w:rPr>
                <w:sz w:val="18"/>
              </w:rPr>
              <w:t>按分类和关键词发现岗位</w:t>
            </w:r>
          </w:p>
        </w:tc>
        <w:tc>
          <w:tcPr>
            <w:tcW w:type="dxa" w:w="5018"/>
          </w:tcPr>
          <w:p>
            <w:pPr>
              <w:spacing w:after="80"/>
            </w:pPr>
            <w:r>
              <w:rPr>
                <w:sz w:val="18"/>
              </w:rPr>
              <w:t>点云计算并搜索云维护；再展示人工智能下的 Agent 相关岗位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/>
            </w:pPr>
            <w:r>
              <w:rPr>
                <w:sz w:val="18"/>
              </w:rPr>
              <w:t>演示暂无岗位的分类</w:t>
            </w:r>
          </w:p>
        </w:tc>
        <w:tc>
          <w:tcPr>
            <w:tcW w:type="dxa" w:w="5018"/>
          </w:tcPr>
          <w:p>
            <w:pPr>
              <w:spacing w:after="80"/>
            </w:pPr>
            <w:r>
              <w:rPr>
                <w:sz w:val="18"/>
              </w:rPr>
              <w:t>保留空分类与共建入口；后续新增图谱按规则自动归类</w:t>
            </w:r>
          </w:p>
        </w:tc>
      </w:tr>
    </w:tbl>
    <w:p>
      <w:pPr>
        <w:spacing w:after="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5" name="Picture 5" descr="图 5 Graph Hub 线上入口示例  展示岗位检索与仓库发现" title="图 5 Graph Hub 线上入口示例  展示岗位检索与仓库发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-hub-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Graph Hub 线上入口示例  展示岗位检索与仓库发现</w:t>
      </w:r>
    </w:p>
    <w:p>
      <w:r>
        <w:rPr>
          <w:b/>
          <w:color w:val="A24E35"/>
        </w:rPr>
        <w:t xml:space="preserve">把关提示  </w:t>
      </w:r>
      <w:r>
        <w:t>这里演示“如何找到发布结果”，不要求测试员运行功能或工作流检查。发现分类、简介或展示异常时，按第四部分反馈表记录。岗位数量会随发布目录变化。</w:t>
      </w:r>
    </w:p>
    <w:p>
      <w:r>
        <w:br w:type="page"/>
      </w:r>
    </w:p>
    <w:p>
      <w:pPr>
        <w:pStyle w:val="Heading1"/>
      </w:pPr>
      <w:r>
        <w:t>七 图谱仓库分类与岗位建设建议</w:t>
      </w:r>
    </w:p>
    <w:p>
      <w:r>
        <w:t>保留计算机专业群分类。下面是岗位包建设建议，不是学历就业保证。招聘要求因地区、企业和实习经历而异；高职与本科可以投向部分相同岗位，区别应落实到实际任务与项目能力。先建应届入口，DevOps、SRE、算法等岗位按初阶或进阶范围单列，避免把资深要求当普遍毕业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优先建设岗位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图谱至少覆盖什么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软件开发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高职：前端、后端、应用、实施开发；本科：Java/Python 后端、全栈、移动应用、软件工程师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任务—代码—测试—发布；区分业务开发、平台开发与算法开发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软件测试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高职：功能测试、测试执行、自动化测试助理；本科：测试开发、质量工程、性能与接口测试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用例、缺陷、接口、自动化回归、质量报告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网络与运维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高职：网络运维、系统运维、桌面与服务器支持；本科：网络工程、系统工程、平台运维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网络配置、Linux、监控、故障、变更与回滚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云计算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高职：云维护、云平台实施、容器运维助理；本科：云平台、DevOps、SRE 初阶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云资源、容器、流水线、可观测性、容量与成本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网络安全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高职：安全运维、SOC 助理、等保实施支持；本科：安全工程、渗透测试、应用安全初阶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资产、漏洞、日志、权限、应急响应；区分合规与攻击验证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数据技术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高职：数据治理、BI 实施、数据库运维助理；本科：数据开发、数据工程、数据分析、DBA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采集、清洗、建模、SQL、数据质量、报表与管道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优先建设岗位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图谱至少覆盖什么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人工智能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高职：AI 应用实施、智能客服配置、数据与评测助理；本科：AI 应用工程、机器学习工程初阶、Agent 开发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提示与上下文、RAG、工具调用、评测、护栏、部署迭代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物联网与嵌入式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高职：嵌入式测试、设备调试、物联网实施；本科：嵌入式、IoT 平台、边缘计算初阶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设备、协议、固件、采集、边缘部署和现场排障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数字媒体与交互设计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高职：UI 制作、交互实施、数字媒体技术支持；本科：UI/UX、技术美术、交互开发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界面、交互、可用性、设计交付与前端实现边界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IT 技术支持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高职：桌面支持、软件实施、系统集成助理；本科：IT 服务管理、解决方案实施、技术客户成功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工单、部署、权限、培训、故障分级与交接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待归类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暂不强行归入方向的新岗位；先保留原始资料和岗位身份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补名称、别名或标准方向后再归类；不能用邻岗描述代替分类</w:t>
            </w:r>
          </w:p>
        </w:tc>
      </w:tr>
    </w:tbl>
    <w:p>
      <w:pPr>
        <w:spacing w:after="0"/>
      </w:pPr>
    </w:p>
    <w:p>
      <w:pPr>
        <w:pStyle w:val="Heading2"/>
      </w:pPr>
      <w:r>
        <w:t>建议的建设顺序</w:t>
      </w:r>
    </w:p>
    <w:p>
      <w:r>
        <w:t>第一批补齐前端开发、后端开发、软件测试、网络运维、云维护、IT 技术支持、软件实施、数据分析、数据开发、AI 应用实施、Agent 开发、嵌入式测试。先覆盖毕业生常见入口，再扩展安全、交互设计、平台工程等方向；每个岗位包明确是应届可投、需实习项目，还是工作后的进阶岗位。</w:t>
      </w:r>
    </w:p>
    <w:p>
      <w:r>
        <w:rPr>
          <w:b/>
          <w:color w:val="A24E35"/>
        </w:rPr>
        <w:t xml:space="preserve">把关提示  </w:t>
      </w:r>
      <w:r>
        <w:t>分类依据岗位主责任。云维护涉及 AI 平台不等于算法研发；“设计系统”不能自动归到交互设计。待归类用于信息不足的岗位，不另建法律、金融、医疗等无关行业导航。</w:t>
      </w:r>
    </w:p>
    <w:p>
      <w:r>
        <w:br w:type="page"/>
      </w:r>
    </w:p>
    <w:p>
      <w:pPr>
        <w:pStyle w:val="Heading1"/>
      </w:pPr>
      <w:r>
        <w:t>八 成品把关与持续维护清单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检查内容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结论</w:t>
            </w:r>
          </w:p>
        </w:tc>
        <w:tc>
          <w:tcPr>
            <w:tcW w:type="dxa" w:w="3346"/>
            <w:shd w:fill="205946"/>
          </w:tcPr>
          <w:p>
            <w:r>
              <w:rPr>
                <w:b/>
                <w:color w:val="FFFFFF"/>
              </w:rPr>
              <w:t>问题记录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雷达图节点和关系能看懂，核心任务没有明显缺失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通过／需修改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截图或节点名称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简介卡讲清职责、交付物、就业入口和岗位边界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通过／需修改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需要修改的原句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事理图讲清输入、步骤、判断、失败处理与交付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通过／需修改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任务与步骤位置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三种展示中的同一岗位／任务前后一致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通过／需修改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冲突的卡片或节点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第五部分的迭代问题已在新版本解决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通过／需修改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前后对照与复测结果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测试反馈已记录类型、严重程度、负责人及复测结论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已记录／待补充</w:t>
            </w:r>
          </w:p>
        </w:tc>
        <w:tc>
          <w:tcPr>
            <w:tcW w:type="dxa" w:w="3346"/>
          </w:tcPr>
          <w:p>
            <w:pPr>
              <w:spacing w:after="80"/>
            </w:pPr>
            <w:r>
              <w:rPr>
                <w:sz w:val="18"/>
              </w:rPr>
              <w:t>反馈编号</w:t>
            </w:r>
          </w:p>
        </w:tc>
      </w:tr>
    </w:tbl>
    <w:p>
      <w:pPr>
        <w:spacing w:after="0"/>
      </w:pPr>
    </w:p>
    <w:p>
      <w:r>
        <w:t>发布建议由岗位维护者基于成品质量给出。没有真实测试员反馈时，反馈表保持空白；页面观察、演示示例和正式测试数据应分别标注。</w:t>
      </w:r>
    </w:p>
    <w:p>
      <w:r>
        <w:t>演示入口：Role Atlas https://roles.learnflow.club/projects/new；Graph Hub https://graphs.learnflow.club/hub。图 1 是本轮本地页面，其余为线上既有图谱或仓库截图，不代表本轮重新生成、审核或发布。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embedRegular r:id="rIdCjkFont" w:fontKey="{4FA524A3-4D34-440C-AD36-B63038BAA1A0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计算机专业群  ·  2026 年 9 月修订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Role Atlas  岗位图谱演示与成品把关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 Unicode MS" w:hAnsi="Arial Unicode MS" w:eastAsia="Arial Unicode MS"/>
      <w:color w:val="2335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59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59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2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20"/>
    </w:pPr>
    <w:rPr>
      <w:rFonts w:ascii="Arial Unicode MS" w:hAnsi="Arial Unicode MS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fontTable.xml.rels><?xml version='1.0' encoding='UTF-8'?>
<ns0:Relationships xmlns:ns0="http://schemas.openxmlformats.org/package/2006/relationships"><ns0:Relationship Id="rIdCjkFont" Type="http://schemas.openxmlformats.org/officeDocument/2006/relationships/font" Target="fonts/ArialUnicode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Atlas 到 Graph Hub 全流程演示</dc:title>
  <dc:subject>岗位图谱成品把关和测试员反馈</dc:subject>
  <dc:creator>LearnFlow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