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：税前12k -15k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JAVA     :  spring spring全家桶  springboot springcloud docker ES RabbitMQ kafka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Linux Git maven Apache webSocket nginx shell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数据库     : Sqlerver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Oracle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00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 xml:space="preserve">：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Git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前端       :  web javascript(熟练掌握，可以自行开发插件)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jquery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jqueryUI  easyUI MUI bootstrap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开放平台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: 阿里云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公众号 小程序 七牛 </w:t>
      </w:r>
      <w:bookmarkStart w:id="2" w:name="_GoBack"/>
      <w:bookmarkEnd w:id="2"/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lgnZfbAAAACgEAAA8AAAAAAAAAAQAgAAAAIgAAAGRycy9kb3ducmV2LnhtbFBLAQIUABQA&#10;AAAIAIdO4kDBDqLC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ZHcfNYAAAAHAQAADwAA&#10;AAAAAAABACAAAAAiAAAAZHJzL2Rvd25yZXYueG1sUEsBAhQAFAAAAAgAh07iQJ3y3LuKAgAA1QQA&#10;AA4AAAAAAAAAAQAgAAAAJQEAAGRycy9lMm9Eb2MueG1sUEsFBgAAAAAGAAYAWQEAACEGAAAAAA=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3mLj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</w:t>
      </w:r>
      <w:r>
        <w:rPr>
          <w:rFonts w:hint="eastAsia" w:ascii="微软雅黑" w:hAnsi="微软雅黑" w:eastAsia="微软雅黑"/>
          <w:b/>
          <w:szCs w:val="18"/>
        </w:rPr>
        <w:t>-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 2020.03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套能真正从线下转向网络的方案</w:t>
      </w:r>
    </w:p>
    <w:p>
      <w:pPr>
        <w:numPr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沟通理解能力的至关重要以及自身对整个业务流程的掌握，对项目中的轻重缓急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模块要求自身清楚并时刻保持清醒，方能配合业务人员探索出一套能真正从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线下转向网络的方案。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个人网站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淘气购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https://www.0757p.com/BjysProductindex.aspx </w:t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 跟进。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DaHfaAAAACQEAAA8AAAAAAAAAAQAgAAAAIgAAAGRycy9kb3ducmV2LnhtbFBLAQIUABQAAAAI&#10;AIdO4kBpHayM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Ul3ybcAAAACgEAAA8AAAAAAAAAAQAgAAAAIgAAAGRycy9kb3ducmV2LnhtbFBLAQIUABQA&#10;AAAIAIdO4kDDkok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VIEe1gAAAAkBAAAPAAAAAAAAAAEAIAAAACIAAABkcnMvZG93bnJldi54&#10;bWxQSwECFAAUAAAACACHTuJA7gP6uW4CAAC8BAAADgAAAAAAAAABACAAAAAl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574940"/>
    <w:rsid w:val="28663233"/>
    <w:rsid w:val="289B2B36"/>
    <w:rsid w:val="28AA2F80"/>
    <w:rsid w:val="28ED374C"/>
    <w:rsid w:val="29006F56"/>
    <w:rsid w:val="293B6F18"/>
    <w:rsid w:val="29962981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990E67"/>
    <w:rsid w:val="35A40A9B"/>
    <w:rsid w:val="35BA59D3"/>
    <w:rsid w:val="35CE2DE1"/>
    <w:rsid w:val="360B296D"/>
    <w:rsid w:val="36132DB7"/>
    <w:rsid w:val="36280818"/>
    <w:rsid w:val="362A7B39"/>
    <w:rsid w:val="36A64E63"/>
    <w:rsid w:val="36D16E74"/>
    <w:rsid w:val="36D4422F"/>
    <w:rsid w:val="37335AE1"/>
    <w:rsid w:val="3744597D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C41CC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AA49A4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5938C3"/>
    <w:rsid w:val="4278006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013D36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85D12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8C1329"/>
    <w:rsid w:val="4C934CAA"/>
    <w:rsid w:val="4C955378"/>
    <w:rsid w:val="4CFD6C76"/>
    <w:rsid w:val="4D011AB6"/>
    <w:rsid w:val="4D1F135A"/>
    <w:rsid w:val="4D6A2CA0"/>
    <w:rsid w:val="4D7178D7"/>
    <w:rsid w:val="4D8F6C7E"/>
    <w:rsid w:val="4D90497A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2231"/>
    <w:rsid w:val="50906386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08770B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1672E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BA1471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4FA20AD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E62FE"/>
    <w:rsid w:val="666A7AFD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0C01AC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6F25A1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9F0DD6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12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2020-09-24T05:03:08Z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