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Cs w:val="18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9BD7A3 [2732]" filled="t" stroked="t" coordsize="21600,21600" arcsize="0.166666666666667" o:gfxdata="UEsDBAoAAAAAAIdO4kAAAAAAAAAAAAAAAAAEAAAAZHJzL1BLAwQUAAAACACHTuJA2yAyaNkAAAAL&#10;AQAADwAAAGRycy9kb3ducmV2LnhtbE2PT0+DQBDF7yZ+h82YeKO7WNsAsvSA0YskWtT7lh2ByO4S&#10;dmnLt3d6qqf59/Leb/Ld2QzsiJPvnZUQrwQwtI3TvW0lfH2+RAkwH5TVanAWJSzoYVfc3uQq0+5k&#10;93isQ8vIxPpMSehCGDPOfdOhUX7lRrR0+3GTUYHGqeV6UicyNwN/EGLLjeotJXRqxLLD5reejYSP&#10;qvqe/fqtrd7r5bXfl9vluVRS3t/F4glYwHO4iuGCT+hQENPBzVZ7NkiI4lRsSEtdmq6BkSR6pMWB&#10;6iZJgBc5//9D8QdQSwMEFAAAAAgAh07iQAjuElVtAgAAvgQAAA4AAABkcnMvZTJvRG9jLnhtbK1U&#10;wW4TMRC9I/EPlu90s2lC0qibKiQKQiq0IiDOjtfOrmR7jO1kUz6gH8AZCYkL4iP4nAo+g7F326bA&#10;CXHxznjGb2bezOzp2V4rshPO12AKmh/1KBGGQ1mbTUHfvlk+GVPiAzMlU2BEQa+Ep2fTx49OGzsR&#10;fahAlcIRBDF+0tiCViHYSZZ5XgnN/BFYYdAowWkWUHWbrHSsQXStsn6v9zRrwJXWARfe4+2iNdJp&#10;wpdS8HAhpReBqIJibiGdLp3reGbTUzbZOGarmndpsH/IQrPaYNA7qAULjGxd/QeUrrkDDzIccdAZ&#10;SFlzkWrAavLeb9WsKmZFqgXJ8faOJv//YPmr3aUjdVnQ4xElhmns0c2n659fP/74/O3m+xeC18hR&#10;Y/0EXVf20nWaRzEWvJdOxy+WQvaJ16s7XsU+EI6XeT7O8x7Sz9HWH47y0TCCZvevrfPhuQBNolBQ&#10;B1tTvsbmJU7Z7tyH1v/WL0b0oOpyWSuVFLdZz5UjO4aNPnm2GM2O01u11S+hbK/Hwx4m0QL51j8l&#10;8QBIGdLEJAcpX4YjKRULmLq2SJI3G0qY2uCs8+BShAevO9g2HkY7CHiYbSxjwXzV+iWELi9lMKXI&#10;dstvlNZQXmGPHLTD6y1f1vj+nPlwyRxOKxKLGxgu8JAKMHvoJEoqcB/+dh/9cYjQSkmD04+Vvd8y&#10;JyhRLwyO10k+GMR1ScpgOOqj4g4t60OL2eo5IO857rrlSYz+Qd2K0oF+h4s6i1HRxAzH2C2HnTIP&#10;7VbiqnMxmyU3XBHLwrlZWR7BY58NzLYBZJ3m4Z6djjRcktTRbqHjFh7qyev+tz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gMmjZAAAACwEAAA8AAAAAAAAAAQAgAAAAIgAAAGRycy9kb3ducmV2&#10;LnhtbFBLAQIUABQAAAAIAIdO4kAI7hJVbQIAAL4EAAAOAAAAAAAAAAEAIAAAACg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</w:rPr>
        <w:t xml:space="preserve">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学校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：税后13k~15k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9BD7A3 [2732]" filled="t" stroked="t" coordsize="21600,21600" arcsize="0.166666666666667" o:gfxdata="UEsDBAoAAAAAAIdO4kAAAAAAAAAAAAAAAAAEAAAAZHJzL1BLAwQUAAAACACHTuJAbYPfxtcAAAAI&#10;AQAADwAAAGRycy9kb3ducmV2LnhtbE2PwU6DQBCG7ya+w2ZMvLULrSUVWXrA6EUSLep9y45AZGcJ&#10;u7Tl7Z2e6mky+b/88022O9teHHH0nSMF8TICgVQ701Gj4OvzZbEF4YMmo3tHqGBGD7v89ibTqXEn&#10;2uOxCo3gEvKpVtCGMKRS+rpFq/3SDUic/bjR6sDr2Egz6hOX216uoiiRVnfEF1o9YNFi/VtNVsFH&#10;WX5Pfv3WlO/V/Nrti2R+LrRS93dx9AQi4DlcYbjoszrk7HRwExkvegWLeLuKmeVk8wiCiTWPg4JN&#10;8gAyz+T/B/I/UEsDBBQAAAAIAIdO4kBj6SwJbAIAAL4EAAAOAAAAZHJzL2Uyb0RvYy54bWytVMFu&#10;EzEQvSPxD5bvdLMhIWnUTRUaFSEFWhEQZ8drZ1eyPcZ2sgkfwAdwRkLigvgIPqeCz2Ds3aYpcEJc&#10;vDOe8ZuZNzN7dr7TimyF8zWYguYnPUqE4VDWZl3QN68vH40p8YGZkikwoqB74en59OGDs8ZORB8q&#10;UKVwBEGMnzS2oFUIdpJlnldCM38CVhg0SnCaBVTdOisdaxBdq6zf6z3JGnCldcCF93g7b410mvCl&#10;FDxcSelFIKqgmFtIp0vnKp7Z9IxN1o7ZquZdGuwfstCsNhj0ADVngZGNq/+A0jV34EGGEw46Aylr&#10;LlINWE3e+62aZcWsSLUgOd4eaPL/D5a/3F47UpcF7fcpMUxjj24+ffj59eOPz99uvn8heI0cNdZP&#10;0HVpr12neRRjwTvpdPxiKWSXeN0feBW7QDhe5vk4z3tIP0dbfzjKR8MImt29ts6HZwI0iUJBHWxM&#10;+Qqblzhl24UPrf+tX4zoQdXlZa1UUtx6daEc2TJs9OnT+Wj2OL1VG/0CyvZ6POxhEi2Qb/1TEveA&#10;lCFNTHKQ8mU4klKxgKlriyR5s6aEqTXOOg8uRbj3uoNt42G0o4DH2cYy5sxXrV9C6PJSBlOKbLf8&#10;RmkF5R575KAdXm/5ZY3vF8yHa+ZwWpFY3MBwhYdUgNlDJ1FSgXv/t/voj0OEVkoanH6s7N2GOUGJ&#10;em5wvE7zwSCuS1IGw1EfFXdsWR1bzEZfAPKe465bnsToH9StKB3ot7iosxgVTcxwjN1y2CkXod1K&#10;XHUuZrPkhitiWViYpeURPPbZwGwTQNZpHu7Y6UjDJUkd7RY6buGxnrzufjv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2D38bXAAAACAEAAA8AAAAAAAAAAQAgAAAAIgAAAGRycy9kb3ducmV2Lnht&#10;bFBLAQIUABQAAAAIAIdO4kBj6SwJbAIAAL4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JAVA     :  spring、spring全家桶、springboot、springcloud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数据库     : Sqlerver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Oracle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00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：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Git SourceTree GitLab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前端       :  web javascript(熟练掌握，可以自行开发插件)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jquery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jqueryUI  easyUI MUI bootstrap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40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开放平台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: 阿里云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微信应用开发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公众号 小程序 七牛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40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其他：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docker、docker compose、RabbitMQ 、kafka、Linux 、maven、Apache 、webSocket、 nginx、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 xml:space="preserve">  shell</w:t>
      </w:r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39370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3.1pt;height:30.9pt;width:74.1pt;z-index:251666432;mso-width-relative:page;mso-height-relative:page;" filled="f" stroked="f" coordsize="21600,21600" o:gfxdata="UEsDBAoAAAAAAIdO4kAAAAAAAAAAAAAAAAAEAAAAZHJzL1BLAwQUAAAACACHTuJALx5le9kAAAAJ&#10;AQAADwAAAGRycy9kb3ducmV2LnhtbE2Py2rDMBBF94X+g5hAd45klxjjWg7BEAqlXSTNpruxpdim&#10;eriW8mi/vtNVs7zM4d4z1fpqDTvrOYzeSUiXAph2nVej6yUc3rdJASxEdAqNd1rCtw6wru/vKiyV&#10;v7idPu9jz6jEhRIlDDFOJeehG7TFsPSTdnQ7+tlipDj3XM14oXJreCZEzi2OjhYGnHQz6O5zf7IS&#10;XprtG+7azBY/pnl+PW6mr8PHSsqHRSqegEV9jf8w/OmTOtTk1PqTU4EZCUmaFytiJeQZMAKSTDwC&#10;aykXAnhd8dsP6l9QSwMEFAAAAAgAh07iQMEOosIm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GVBB0NKDNO4o8PTt8P3n4cfXwnaEKDG+gnGrSxGhvYN&#10;tLjok92jMc7dSqfjFyci6Eeo92d4RRsIR+N41M9v0MPRNRwPRsMEf/b8s3U+vBWgSRQK6nB7CVS2&#10;W/qAjWDoKSTWMrColUobVIY0Bb0eXuXph7MH/1AmxorEhWOaOFDXeJRCu26PU66h3OOQDjqeeMsX&#10;NbayZD48MofEwO6R7OEBH6kAS8JRoqQC9+Vv9hiP+0IvJQ0SraD+85Y5QYl6Z3CT4/5oFJmZlNHV&#10;zQAVd+lZX3rMVt8BcrmPZ2V5EmN8UCdROtCf8CbmsSq6mOFYu6DhJN6Fjv54U1zM5ykIuWhZWJqV&#10;5TF1B+58G0DWCfcIU4cNLiEqyMa0juPlRLpf6inq+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vHmV72QAAAAkBAAAPAAAAAAAAAAEAIAAAACIAAABkcnMvZG93bnJldi54bWxQSwECFAAUAAAA&#10;CACHTuJAwQ6iwiYCAAAn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148590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11.7pt;height:21.35pt;width:99.9pt;z-index:251664384;mso-width-relative:page;mso-height-relative:page;" fillcolor="#9BD7A3 [2732]" filled="t" stroked="t" coordsize="21600,21600" arcsize="0.166666666666667" o:gfxdata="UEsDBAoAAAAAAIdO4kAAAAAAAAAAAAAAAAAEAAAAZHJzL1BLAwQUAAAACACHTuJAcqhArdcAAAAI&#10;AQAADwAAAGRycy9kb3ducmV2LnhtbE2Py07DMBBF90j8gzVI7Fo7bYnaNJMKVeKxYAGhH+DE0yTC&#10;Hkex++DvMStYju7RvWfK3dVZcaYpDJ4RsrkCQdx6M3CHcPh8mq1BhKjZaOuZEL4pwK66vSl1YfyF&#10;P+hcx06kEg6FRuhjHAspQ9uT02HuR+KUHf3kdEzn1Ekz6Usqd1YulMql0wOnhV6PtO+p/apPDmF6&#10;tU2g9ctb2NNKh+f3Wh4ea8T7u0xtQUS6xj8YfvWTOlTJqfEnNkFYhFm2UQ+JRVgsVyASsVmCaBDy&#10;PANZlfL/A9UPUEsDBBQAAAAIAIdO4kCd8ty7igIAANUEAAAOAAAAZHJzL2Uyb0RvYy54bWytVM1u&#10;EzEQviPxDpbv7Sab5oeomyo0KkIqtKIgzo7Xzq5ke4ztZLc8AA/AGQmJC+IheJwKHoOxd9Mf4IS4&#10;2J/t8Tczn2d8fNJqRXbC+RpMQYeHA0qE4VDWZlPQN6/PDmaU+MBMyRQYUdBr4enJ4vGj48bORQ4V&#10;qFI4giTGzxtb0CoEO88yzyuhmT8EKwweSnCaBVy6TVY61iC7Vlk+GEyyBlxpHXDhPe6uukO6SPxS&#10;Ch4upPQiEFVQjC2k0aVxHcdscczmG8dsVfM+DPYPUWhWG3R6S7VigZGtq/+g0jV34EGGQw46Aylr&#10;LlIOmM1w8Fs2VxWzIuWC4nh7K5P/f7T85e7Skbos6CinxDCNb3Tz6cPPrx9/fP528/0LiduhDgr3&#10;W94SWcrSkyhbY/0cb1/ZS9evPMKoQSudjjNmR9qCHuSz8XRMyXVBx5N8Mh2NO9VFGwjH82E+mU1H&#10;+DgcLfLpcHiUDLI7Iut8eCZAkwgK6mBrylf4tElxtjv3ASNA+71ddO5B1eVZrVRauM36VDmyY1gG&#10;T56upstRuqu2+gWU3fZsPBikekAi39kn0gdEypAGgxwfoSnhDAtWKhYQaosSerOhhKkNdgIPLnl4&#10;cLun7fyht3sO70cb01gxX3V2iSEqhnEpg1MUvpM6otCu217/NZTX+JgOuir3lp/VSHXOfLhkDssa&#10;Y8ZWDRc4SAWYCPSIkgrc+7/tR3usNjylpME2wSTfbZkTlKjnBusw9tQeuD1Y74HZ6lNAyYf4CVie&#10;IF5wQe2hdKDfYgcvoxc8Yoajr4KipB08DV2z4g/AxXKZjLBzLAvn5srySB0f2MByG0DWqRCiLJ0W&#10;vVrYO0m+vs9jc95fJ6u732j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KoQK3XAAAACAEAAA8A&#10;AAAAAAAAAQAgAAAAIgAAAGRycy9kb3ducmV2LnhtbFBLAQIUABQAAAAIAIdO4kCd8ty7igIAANUE&#10;AAAOAAAAAAAAAAEAIAAAACYBAABkcnMvZTJvRG9jLnhtbFBLBQYAAAAABgAGAFkBAAAiBgAAAAA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107950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8.5pt;height:26.25pt;width:512.25pt;z-index:251663360;mso-width-relative:page;mso-height-relative:page;" coordsize="6505575,333375" o:gfxdata="UEsDBAoAAAAAAIdO4kAAAAAAAAAAAAAAAAAEAAAAZHJzL1BLAwQUAAAACACHTuJAE55BLdkAAAAJ&#10;AQAADwAAAGRycy9kb3ducmV2LnhtbE2PzU7DMBCE70i8g7VI3FrbQP9CnApVwKmqRIuEetsm2yRq&#10;vI5iN2nfHvcEx9lZzXyTLi+2ET11vnZsQI8VCOLcFTWXBr53H6M5CB+QC2wck4EreVhm93cpJoUb&#10;+Iv6bShFDGGfoIEqhDaR0ucVWfRj1xJH7+g6iyHKrpRFh0MMt418UmoqLdYcGypsaVVRftqerYHP&#10;AYe3Z/3er0/H1XW/m2x+1pqMeXzQ6hVEoEv4e4YbfkSHLDId3JkLLxoDo5dIHuJ9FifdfKUXMxAH&#10;A9PFBGSWyv8Lsl9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OeQS3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8.09~2020.09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420" w:firstLineChars="20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  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工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tabs>
          <w:tab w:val="clear" w:pos="420"/>
        </w:tabs>
        <w:spacing w:line="280" w:lineRule="exact"/>
        <w:ind w:left="42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  <w:lang w:val="en-US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 w:val="0"/>
          <w:color w:val="3E9C4A" w:themeColor="background1" w:themeShade="80"/>
          <w:sz w:val="28"/>
          <w:szCs w:val="28"/>
          <w:lang w:val="en-US" w:eastAsia="zh-CN"/>
        </w:rPr>
        <w:t>技术与方案设计的应用案例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  <w:lang w:val="en-US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我是怎么搭建的分布式服务环境？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使用nginx web服务器对外提供访问地址（如果需要做SSL证书认证就在这里配置就可以了），反向代理到zuul API网关上的其中一个节点。由zuul网关请求服务配置中心获取路由地址中的服务group，然后再负载到当前这个服务group下的一个实例。大致架构如图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drawing>
          <wp:inline distT="0" distB="0" distL="114300" distR="114300">
            <wp:extent cx="5085080" cy="5211445"/>
            <wp:effectExtent l="0" t="0" r="5080" b="635"/>
            <wp:docPr id="9" name="图片 9" descr="分布式服务架构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分布式服务架构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我是如何管理api接口文档实现与前端0沟通也能对接API接口的？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项目中我是使用swagger2.2.2版本的插件加上swagger-bootstrap-ui插件来实现自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动生成接口文档。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swagger2主要通过注解实现后端接口规范映射到前端界面，效果图如下：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ind w:right="-907" w:rightChars="-432"/>
        <w:rPr>
          <w:rFonts w:hint="eastAsia" w:ascii="微软雅黑" w:hAnsi="微软雅黑" w:eastAsia="微软雅黑"/>
          <w:bCs/>
          <w:szCs w:val="18"/>
          <w:lang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eastAsia="zh-CN"/>
        </w:rPr>
        <w:drawing>
          <wp:inline distT="0" distB="0" distL="114300" distR="114300">
            <wp:extent cx="4487545" cy="1974850"/>
            <wp:effectExtent l="0" t="0" r="8255" b="6350"/>
            <wp:docPr id="3" name="图片 3" descr="sh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i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我是如何保证api接口访问权限的？</w:t>
      </w:r>
      <w:bookmarkStart w:id="2" w:name="_GoBack"/>
      <w:bookmarkEnd w:id="2"/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0"/>
        </w:numPr>
        <w:spacing w:line="280" w:lineRule="exact"/>
        <w:ind w:left="1218" w:leftChars="576" w:right="-907" w:rightChars="-432" w:hanging="8" w:hangingChars="4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使用Apacher下的shirro轻量级安全框架+JWT无状态化用户会话。通过shiro可以实现接口访问认证以及不同角色对不同接口的访问权限，组合JWT使用token机制代替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session的状态会话机制实现客户无状态会话。</w:t>
      </w:r>
    </w:p>
    <w:p>
      <w:pPr>
        <w:numPr>
          <w:ilvl w:val="0"/>
          <w:numId w:val="0"/>
        </w:numPr>
        <w:spacing w:line="280" w:lineRule="exact"/>
        <w:ind w:left="1218" w:leftChars="576" w:right="-907" w:rightChars="-432" w:hanging="8" w:hangingChars="4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2"/>
        </w:numPr>
        <w:spacing w:line="280" w:lineRule="exact"/>
        <w:ind w:left="126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我是如何在分布式环境下以每秒</w:t>
      </w:r>
      <w:r>
        <w:rPr>
          <w:rFonts w:hint="eastAsia" w:ascii="微软雅黑" w:hAnsi="微软雅黑" w:eastAsia="微软雅黑"/>
          <w:b/>
          <w:bCs w:val="0"/>
          <w:color w:val="FF0000"/>
          <w:szCs w:val="18"/>
          <w:lang w:val="en-US" w:eastAsia="zh-CN"/>
        </w:rPr>
        <w:t>10000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并发量场景下实现商品库存的安全性准确性且高性能的？</w:t>
      </w:r>
    </w:p>
    <w:p>
      <w:pPr>
        <w:numPr>
          <w:ilvl w:val="0"/>
          <w:numId w:val="0"/>
        </w:numPr>
        <w:spacing w:line="280" w:lineRule="exact"/>
        <w:ind w:left="840" w:leftChars="0" w:right="-907" w:rightChars="-432" w:firstLine="20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JDK提供的线程安全api已经无法单独满足分布式环境下的需求，因此需要结合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redis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分布式锁+JDK提供的concurrent线程安全工具包实现分布式环境下的数据安全安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全以及高性能。具体结构如图：</w:t>
      </w:r>
    </w:p>
    <w:p>
      <w:pPr>
        <w:numPr>
          <w:ilvl w:val="0"/>
          <w:numId w:val="0"/>
        </w:numPr>
        <w:spacing w:line="240" w:lineRule="auto"/>
        <w:ind w:right="-907" w:rightChars="-432" w:firstLine="20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drawing>
          <wp:inline distT="0" distB="0" distL="114300" distR="114300">
            <wp:extent cx="5265420" cy="4647565"/>
            <wp:effectExtent l="0" t="0" r="7620" b="635"/>
            <wp:docPr id="10" name="图片 10" descr="Redis分布式并发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dis分布式并发锁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clear" w:pos="1260"/>
        </w:tabs>
        <w:spacing w:line="240" w:lineRule="auto"/>
        <w:ind w:left="126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微信云平台下不管是小程序还是公众号业务都需要维持一个access_token且每个月调用的次数是有限的，在高并发场景下如果没有设计好成千上百的小程序公众号的access_token将会出现大量的token失效，请求次数已上限等问题。这种情况下我又是如何高效且可靠的保证access_token的管理设计？ 如果可以希望贵司可以给机会到场与贵司领导一起分享交流。</w:t>
      </w:r>
    </w:p>
    <w:p>
      <w:pPr>
        <w:numPr>
          <w:ilvl w:val="0"/>
          <w:numId w:val="0"/>
        </w:numPr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技术层：加深了关于分布式微服务的认知，对各种技术在整个服务体系中的定位更清晰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套能真正从线下转向网络的产品方案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个人网站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淘气购</w:t>
      </w:r>
      <w:bookmarkStart w:id="0" w:name="OLE_LINK1"/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</w:rPr>
        <w:t>软件</w:t>
      </w:r>
      <w:r>
        <w:rPr>
          <w:rFonts w:hint="eastAsia" w:ascii="微软雅黑" w:hAnsi="微软雅黑" w:eastAsia="微软雅黑"/>
          <w:szCs w:val="18"/>
          <w:lang w:val="en-US" w:eastAsia="zh-CN"/>
        </w:rPr>
        <w:t>开发</w:t>
      </w:r>
      <w:r>
        <w:rPr>
          <w:rFonts w:hint="eastAsia" w:ascii="微软雅黑" w:hAnsi="微软雅黑" w:eastAsia="微软雅黑"/>
          <w:szCs w:val="18"/>
        </w:rPr>
        <w:t>工程师</w:t>
      </w:r>
    </w:p>
    <w:p>
      <w:p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描述：参与B2C电商项目的开发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>https://www.0757p.com/BjysProductindex.aspx。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5715</wp:posOffset>
                </wp:positionV>
                <wp:extent cx="6536055" cy="304165"/>
                <wp:effectExtent l="0" t="11430" r="17145" b="196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04165"/>
                          <a:chOff x="0" y="-299085"/>
                          <a:chExt cx="6536055" cy="30416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5941695" y="-299085"/>
                            <a:ext cx="594360" cy="3041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0.45pt;height:23.95pt;width:514.65pt;z-index:251652096;mso-width-relative:page;mso-height-relative:page;" coordorigin="0,-299085" coordsize="6536055,304165" o:gfxdata="UEsDBAoAAAAAAIdO4kAAAAAAAAAAAAAAAAAEAAAAZHJzL1BLAwQUAAAACACHTuJAMgqw79kAAAAI&#10;AQAADwAAAGRycy9kb3ducmV2LnhtbE2PzW7CMBCE75X6DtZW6g1s9wfSNBtUobYnVKlQCXEzyZJE&#10;xOsoNgm8fc2pPY5mNPNNtjjbVgzU+8Yxgp4qEMSFKxuuEH42H5MEhA+GS9M6JoQLeVjktzeZSUs3&#10;8jcN61CJWMI+NQh1CF0qpS9qssZPXUccvYPrrQlR9pUsezPGctvKB6Vm0pqG40JtOlrWVBzXJ4vw&#10;OZrx7VG/D6vjYXnZbZ6/titNiPd3Wr2CCHQOf2G44kd0yCPT3p249KJFmGg9i1GEFxBXW+n5HMQe&#10;4SlJQOaZ/H8g/wVQSwMEFAAAAAgAh07iQK7QBdF+AgAAzQYAAA4AAABkcnMvZTJvRG9jLnhtbO1V&#10;O2/bMBDeC/Q/ENxjyU6k2ELkDHGTpY8AabszFPUA+AJJW87eoVPRvUC2durYrUN/TZv+jB4pWW5c&#10;9IEU6FQYoMjj8ePd993RR8drwdGKGdsomePxKMaISaqKRlY5fvb0dG+KkXVEFoQryXJ8xSw+nt+/&#10;d9TqjE1UrXjBDAIQabNW57h2TmdRZGnNBLEjpZmEzVIZQRwsTRUVhrSALng0ieM0apUptFGUWQvW&#10;RbeJ5wG/LBl1T8rSMod4jiE2F0YTxks/RvMjklWG6LqhfRjkDlEI0ki4dIBaEEfQ0jQ/QImGGmVV&#10;6UZUiUiVZUNZyAGyGcc72ZwZtdQhlyprKz3QBNTu8HRnWPp4dW5QU+Q4xUgSARLdfHzx+fVLlHpu&#10;Wl1l4HJm9IU+N72h6lY+3XVphP9CImgdWL0aWGVrhygY02Q/jZMEIwp7+/HBOE062mkN2myP7U1m&#10;s3g67D349fFoc3nkYxxCajXUkd1SZf+OqouaaBYUsJ6HnqrDgao3H768evv10zWMN+/focOOs+B7&#10;InvCbGaBuz9lK5kl++NJz1aozyFTkmlj3RlTAvlJjnkjfXAkI6uH1oE64Lpx8WapThvOQ4lzidoc&#10;T5KDGLqAEui0khMHU6FBeysrjAivoIWpMwHSKt4U/rgHsqa6POEGrQi00ST1v+DEl+KRKjrzNIkB&#10;u7tsKbyywXu8MUNsPUyI8xa+D3pBbN0dCVseCY5wCR8vasehn12q4ipQG+wgti/Tf6D6eNshO7LD&#10;DkTrg4Aa+YnuqOSNfg5PZCCu75dkBt0wA7GhM26V/6Z3wAGaZ7d1/lfEbysivArwZoYi6t93/yh/&#10;vw6Vtf0Xm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gqw79kAAAAIAQAADwAAAAAAAAABACAA&#10;AAAiAAAAZHJzL2Rvd25yZXYueG1sUEsBAhQAFAAAAAgAh07iQK7QBdF+AgAAzQYAAA4AAAAAAAAA&#10;AQAgAAAAKAEAAGRycy9lMm9Eb2MueG1sUEsFBgAAAAAGAAYAWQEAABg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41695;top:-299085;flip:y;height:304165;width:594360;" filled="f" stroked="t" coordsize="21600,21600" o:gfxdata="UEsDBAoAAAAAAIdO4kAAAAAAAAAAAAAAAAAEAAAAZHJzL1BLAwQUAAAACACHTuJAu2yWNLwAAADb&#10;AAAADwAAAGRycy9kb3ducmV2LnhtbEVPyWrDMBC9F/oPYgK9lEROClmcyD4UEnooaevkAwZrYhlb&#10;IyMp299XhUBv83jrbMqb7cWFfGgdK5hOMhDEtdMtNwqOh+14CSJEZI29Y1JwpwBl8fy0wVy7K//Q&#10;pYqNSCEcclRgYhxyKUNtyGKYuIE4cSfnLcYEfSO1x2sKt72cZdlcWmw5NRgc6N1Q3VVnq2Cx+jaz&#10;12rrG7zv9m9dW3efX0ulXkbTbA0i0i3+ix/uD53mz+H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slj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43815</wp:posOffset>
                </wp:positionV>
                <wp:extent cx="4474210" cy="2940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80" w:lineRule="exact"/>
                              <w:ind w:right="-907" w:rightChars="-432"/>
                              <w:rPr>
                                <w:rFonts w:hint="eastAsia" w:ascii="楷体" w:hAnsi="楷体" w:eastAsia="楷体" w:cs="楷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感谢您花时间阅读我的简历，期待能有机会和您共事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。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D99694" w:themeColor="accent2" w:themeTint="99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3.45pt;height:23.15pt;width:352.3pt;z-index:251666432;mso-width-relative:page;mso-height-relative:page;" filled="f" stroked="f" coordsize="21600,21600" o:gfxdata="UEsDBAoAAAAAAIdO4kAAAAAAAAAAAAAAAAAEAAAAZHJzL1BLAwQUAAAACACHTuJAfWGNmNkAAAAI&#10;AQAADwAAAGRycy9kb3ducmV2LnhtbE2PzU7DMBCE70i8g7VI3KiTVK1CiFOhSBUSgkNLL9yceJtE&#10;2OsQuz/w9GxP9LajGc1+U67OzoojTmHwpCCdJSCQWm8G6hTsPtYPOYgQNRltPaGCHwywqm5vSl0Y&#10;f6INHrexE1xCodAK+hjHQsrQ9uh0mPkRib29n5yOLKdOmkmfuNxZmSXJUjo9EH/o9Yh1j+3X9uAU&#10;vNbrd71pMpf/2vrlbf88fu8+F0rd36XJE4iI5/gfhgs+o0PFTI0/kAnCsk6zOUcVLB9BsJ+nl6NR&#10;sJhnIKtSXg+o/gBQSwMEFAAAAAgAh07iQOqKrmAjAgAAJgQAAA4AAABkcnMvZTJvRG9jLnhtbK1T&#10;TY7TMBTeI3EHy3uaNKQzTNV0VGZUhFQxIxXE2nXsNpLtZ2y3STkA3IAVG/acq+fg2Wk7FbBCbJz3&#10;l+/9fW9y22lFdsL5BkxFh4OcEmE41I1ZV/TD+/mLV5T4wEzNFBhR0b3w9Hb6/NmktWNRwAZULRxB&#10;EOPHra3oJgQ7zjLPN0IzPwArDDolOM0Cqm6d1Y61iK5VVuT5VdaCq60DLrxH633vpNOEL6Xg4UFK&#10;LwJRFcXaQnpdelfxzaYTNl47ZjcNP5bB/qEKzRqDSc9Q9ywwsnXNH1C64Q48yDDgoDOQsuEi9YDd&#10;DPPfullumBWpFxyOt+cx+f8Hy9/tHh1p6ooWlBimcUWHb18P338efnwhRRxPa/0Yo5YW40L3Gjpc&#10;88nu0Ri77qTT8Yv9EPTjoPfn4YouEI7GsrwuiyG6OPqKmzLPRxEme/rbOh/eCNAkChV1uLw0U7Zb&#10;+NCHnkJiMgPzRqm0QGVIW9Grl6M8/XD2ILgyMVYkKhxhYkd95VEK3ao7trmCeo9dOuhp4i2fN1jK&#10;gvnwyBzyAqtHrocHfKQCTAlHiZINuM9/s8d4XBd6KWmRZxX1n7bMCUrUW4OLvBmWZSRmUsrRdYGK&#10;u/SsLj1mq+8AqTzEq7I8iTE+qJMoHeiPeBKzmBVdzHDMXdFwEu9Cz348KS5msxSEVLQsLMzS8gjd&#10;D3e2DSCbNPc4pn42uK+oIBnT5o6HE9l+qaeop/Oe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9&#10;YY2Y2QAAAAgBAAAPAAAAAAAAAAEAIAAAACIAAABkcnMvZG93bnJldi54bWxQSwECFAAUAAAACACH&#10;TuJA6oquYC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80" w:lineRule="exact"/>
                        <w:ind w:right="-907" w:rightChars="-432"/>
                        <w:rPr>
                          <w:rFonts w:hint="eastAsia" w:ascii="楷体" w:hAnsi="楷体" w:eastAsia="楷体" w:cs="楷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感谢您花时间阅读我的简历，期待能有机会和您共事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。</w:t>
                      </w:r>
                    </w:p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D99694" w:themeColor="accent2" w:themeTint="99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5715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致谢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0.45pt;height:30.9pt;width:74.1pt;z-index:251657216;mso-width-relative:page;mso-height-relative:page;" filled="f" stroked="f" coordsize="21600,21600" o:gfxdata="UEsDBAoAAAAAAIdO4kAAAAAAAAAAAAAAAAAEAAAAZHJzL1BLAwQUAAAACACHTuJAQrHKMdkAAAAI&#10;AQAADwAAAGRycy9kb3ducmV2LnhtbE2PzU7DMBCE70i8g7VI3FLHkUhLiFOhSBUSgkNLL9w28TaJ&#10;iO0Quz/w9CwnuM1qRjPfluuLHcWJ5jB4p0EtUhDkWm8G12nYv22SFYgQ0RkcvSMNXxRgXV1flVgY&#10;f3ZbOu1iJ7jEhQI19DFOhZSh7cliWPiJHHsHP1uMfM6dNDOeudyOMkvTXFocHC/0OFHdU/uxO1oN&#10;z/XmFbdNZlffY/30cnicPvfvd1rf3qj0AUSkS/wLwy8+o0PFTI0/OhPEqCFRea44q+EeBPuJWrJo&#10;NOTZEmRVyv8PVD9QSwMEFAAAAAgAh07iQMOSiSol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CXu7oYSwzTu6PD07fD95+HHV4I2BKixfoJxK4uRoX0D&#10;LQaf7B6Nce5WOh2/OBFBP0K9P8Mr2kA4Gsejfn6DHo6u4XgwGib4s+efrfPhrQBNolBQh9tLoLLd&#10;0gdsBENPIbGWgUWtVNqgMqQp6PXwKk8/nD34hzIxViQuHNPEgbrGoxTadXuccg3lHod00PHEW76o&#10;sZUl8+GROSQGdo9kDw/4SAVYEo4SJRW4L3+zx3jcF3opaZBoBfWft8wJStQ7g5sc90ejyMykjK5u&#10;Bqi4S8/60mO2+g6Qy308K8uTGOODOonSgf6ENzGPVdHFDMfaBQ0n8S509Meb4mI+T0HIRcvC0qws&#10;j6k7cOfbALJOuEeYOmxwCVFBNqZ1HC8n0v1ST1HP9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xyjHZAAAACAEAAA8AAAAAAAAAAQAgAAAAIgAAAGRycy9kb3ducmV2LnhtbFBLAQIUABQAAAAI&#10;AIdO4kDDkokq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致谢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132080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10.4pt;height:21.75pt;width:89.65pt;z-index:251655168;v-text-anchor:middle;mso-width-relative:page;mso-height-relative:page;" fillcolor="#9BD7A3 [2732]" filled="t" stroked="t" coordsize="21600,21600" arcsize="0.166666666666667" o:gfxdata="UEsDBAoAAAAAAIdO4kAAAAAAAAAAAAAAAAAEAAAAZHJzL1BLAwQUAAAACACHTuJAhTCgBNcAAAAJ&#10;AQAADwAAAGRycy9kb3ducmV2LnhtbE2PwU7DMAyG70i8Q2QkblvSDVVTabpDEVyoBOvgnjWmrWic&#10;qkm39e0xJzja/vT7+/P91Q3ijFPoPWlI1goEUuNtT62Gj+PzagciREPWDJ5Qw4IB9sXtTW4y6y90&#10;wHMdW8EhFDKjoYtxzKQMTYfOhLUfkfj25SdnIo9TK+1kLhzuBrlRKpXO9MQfOjNi2WHzXc9Ow3tV&#10;fc5h+9pWb/Xy0h/KdHkqjdb3d4l6BBHxGv9g+NVndSjY6eRnskEMGlbJLkmY1bBR3IEJ3oA4aUgf&#10;tiCLXP5vUPwAUEsDBBQAAAAIAIdO4kDuA/q5bgIAALwEAAAOAAAAZHJzL2Uyb0RvYy54bWytVMFu&#10;EzEQvSPxD5bvdJM026ZRN1VoVIQUaEVAnB2vnV3J9hjbySZ8AB/AGQmJC+Ij+JwKPoOxd5umwAlx&#10;8c54xm9m3szs+cVWK7IRztdgCto/6lEiDIeyNquCvnl99WREiQ/MlEyBEQXdCU8vJo8fnTd2LAZQ&#10;gSqFIwhi/LixBa1CsOMs87wSmvkjsMKgUYLTLKDqVlnpWIPoWmWDXu8ka8CV1gEX3uPtrDXSScKX&#10;UvBwLaUXgaiCYm4hnS6dy3hmk3M2Xjlmq5p3abB/yEKz2mDQPdSMBUbWrv4DStfcgQcZjjjoDKSs&#10;uUg1YDX93m/VLCpmRaoFyfF2T5P/f7D85ebGkbos6JASwzS26PbTh59fP/74/O32+xcyjAw11o/R&#10;cWFvXKd5FGO5W+l0/GIhZJtY3e1ZFdtAOF72+8ejPM8p4WgbnJ4MBnkEze5fW+fDMwGaRKGgDtam&#10;fIWtS4yyzdyH1v/OL0b0oOryqlYqKW61vFSObBi2+ezp7HR6nN6qtX4BZXs9ynu91G8M7Fv/lMQD&#10;IGVIg0nmQ3QlnOFASsUCitoiRd6sKGFqhZPOg0sRHrzuYNt4GO0g4GG2sYwZ81XrlxA6QpTBlCLb&#10;Lb9RWkK5ww45aEfXW35V4/s58+GGOZxVTBT3L1zjIRVg9tBJlFTg3v/tPvrjCKGVkgZnHyt7t2ZO&#10;UKKeGxyus/5wGJclKcP8dICKO7QsDy1mrS8Bee/jpluexOgf1J0oHei3uKbTGBVNzHCM3XLYKZeh&#10;3UlcdC6m0+SGC2JZmJuF5RE89tnAdB1A1mke7tnpSMMVSR3t1jnu4KGevO5/O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TCgBNcAAAAJAQAADwAAAAAAAAABACAAAAAiAAAAZHJzL2Rvd25yZXYu&#10;eG1sUEsBAhQAFAAAAAgAh07iQO4D+rluAgAAvAQAAA4AAAAAAAAAAQAgAAAAJgEAAGRycy9lMm9E&#10;b2MueG1sUEsFBgAAAAAGAAYAWQEAAAYGAAAAAA=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F2D81E"/>
    <w:multiLevelType w:val="multilevel"/>
    <w:tmpl w:val="88F2D81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2DE4E5A"/>
    <w:rsid w:val="032969D5"/>
    <w:rsid w:val="032E37C1"/>
    <w:rsid w:val="03785235"/>
    <w:rsid w:val="03AE1CF0"/>
    <w:rsid w:val="03E6073C"/>
    <w:rsid w:val="03E825F7"/>
    <w:rsid w:val="0404077C"/>
    <w:rsid w:val="04461631"/>
    <w:rsid w:val="0455262A"/>
    <w:rsid w:val="048923F0"/>
    <w:rsid w:val="048C1A49"/>
    <w:rsid w:val="04BD6F51"/>
    <w:rsid w:val="04E40436"/>
    <w:rsid w:val="04E90337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B30287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8B0179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CC18DB"/>
    <w:rsid w:val="0BFB13F9"/>
    <w:rsid w:val="0BFD15B6"/>
    <w:rsid w:val="0C1B0E11"/>
    <w:rsid w:val="0CA42E8D"/>
    <w:rsid w:val="0CAB0273"/>
    <w:rsid w:val="0CB173C9"/>
    <w:rsid w:val="0CBA4620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5E32A2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446535"/>
    <w:rsid w:val="12591EF8"/>
    <w:rsid w:val="125D1B0C"/>
    <w:rsid w:val="127C2842"/>
    <w:rsid w:val="12895244"/>
    <w:rsid w:val="12C7601E"/>
    <w:rsid w:val="12D842DE"/>
    <w:rsid w:val="12F8476D"/>
    <w:rsid w:val="130A1D27"/>
    <w:rsid w:val="130C7B5C"/>
    <w:rsid w:val="13131A32"/>
    <w:rsid w:val="133E4FB6"/>
    <w:rsid w:val="134F42E2"/>
    <w:rsid w:val="135624E0"/>
    <w:rsid w:val="13724CD4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11714"/>
    <w:rsid w:val="145426E9"/>
    <w:rsid w:val="14566C3E"/>
    <w:rsid w:val="1466746E"/>
    <w:rsid w:val="147D5F8E"/>
    <w:rsid w:val="14993E2F"/>
    <w:rsid w:val="14D04619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5D374F"/>
    <w:rsid w:val="1665567C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2C1254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0E184D"/>
    <w:rsid w:val="1CD75801"/>
    <w:rsid w:val="1CD94EB9"/>
    <w:rsid w:val="1CFB2D95"/>
    <w:rsid w:val="1D12082B"/>
    <w:rsid w:val="1D2B44E7"/>
    <w:rsid w:val="1D992FD0"/>
    <w:rsid w:val="1DB801DA"/>
    <w:rsid w:val="1DB95153"/>
    <w:rsid w:val="1DCA4A74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300150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574940"/>
    <w:rsid w:val="28663233"/>
    <w:rsid w:val="289B2B36"/>
    <w:rsid w:val="28AA2F80"/>
    <w:rsid w:val="28ED374C"/>
    <w:rsid w:val="29006F56"/>
    <w:rsid w:val="293B6F18"/>
    <w:rsid w:val="29962981"/>
    <w:rsid w:val="29B2767D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9766C7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5927E4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990E67"/>
    <w:rsid w:val="35A40A9B"/>
    <w:rsid w:val="35BA59D3"/>
    <w:rsid w:val="35CE2DE1"/>
    <w:rsid w:val="360B296D"/>
    <w:rsid w:val="36132DB7"/>
    <w:rsid w:val="36280818"/>
    <w:rsid w:val="362A7B39"/>
    <w:rsid w:val="365076DF"/>
    <w:rsid w:val="36A64E63"/>
    <w:rsid w:val="36D16E74"/>
    <w:rsid w:val="36D4422F"/>
    <w:rsid w:val="37335AE1"/>
    <w:rsid w:val="3744597D"/>
    <w:rsid w:val="374B0CD5"/>
    <w:rsid w:val="3754164A"/>
    <w:rsid w:val="375D5D20"/>
    <w:rsid w:val="37677C06"/>
    <w:rsid w:val="376A319B"/>
    <w:rsid w:val="37B363BF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C41CC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B7A1A63"/>
    <w:rsid w:val="3BAF21DD"/>
    <w:rsid w:val="3C346C80"/>
    <w:rsid w:val="3C506903"/>
    <w:rsid w:val="3CA868DD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AA49A4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5938C3"/>
    <w:rsid w:val="4278006A"/>
    <w:rsid w:val="42A751BA"/>
    <w:rsid w:val="42B24067"/>
    <w:rsid w:val="42D87AD1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013D36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BD0461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85D12"/>
    <w:rsid w:val="497F4133"/>
    <w:rsid w:val="49DA6D80"/>
    <w:rsid w:val="4A084EEE"/>
    <w:rsid w:val="4A0D2305"/>
    <w:rsid w:val="4A4A3A47"/>
    <w:rsid w:val="4A605E2A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8C1329"/>
    <w:rsid w:val="4C934CAA"/>
    <w:rsid w:val="4C955378"/>
    <w:rsid w:val="4CFD6C76"/>
    <w:rsid w:val="4D011AB6"/>
    <w:rsid w:val="4D1F135A"/>
    <w:rsid w:val="4D6A2CA0"/>
    <w:rsid w:val="4D7178D7"/>
    <w:rsid w:val="4D8F6C7E"/>
    <w:rsid w:val="4D90497A"/>
    <w:rsid w:val="4DA02599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3D6D6B"/>
    <w:rsid w:val="50421210"/>
    <w:rsid w:val="50606E09"/>
    <w:rsid w:val="506F2103"/>
    <w:rsid w:val="50745C1F"/>
    <w:rsid w:val="508E7394"/>
    <w:rsid w:val="50902231"/>
    <w:rsid w:val="50906386"/>
    <w:rsid w:val="5096196B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552AA3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5F4AF7"/>
    <w:rsid w:val="548D3BA0"/>
    <w:rsid w:val="54C62082"/>
    <w:rsid w:val="555F0A79"/>
    <w:rsid w:val="556671C2"/>
    <w:rsid w:val="556C4715"/>
    <w:rsid w:val="557F4935"/>
    <w:rsid w:val="558127D5"/>
    <w:rsid w:val="558A4817"/>
    <w:rsid w:val="55DF660A"/>
    <w:rsid w:val="55F93F99"/>
    <w:rsid w:val="56271CED"/>
    <w:rsid w:val="56B2142B"/>
    <w:rsid w:val="56D90CE8"/>
    <w:rsid w:val="56F255DB"/>
    <w:rsid w:val="57116F9B"/>
    <w:rsid w:val="57421269"/>
    <w:rsid w:val="57553562"/>
    <w:rsid w:val="575A781E"/>
    <w:rsid w:val="576B5580"/>
    <w:rsid w:val="57706C15"/>
    <w:rsid w:val="57910A8C"/>
    <w:rsid w:val="57C052A9"/>
    <w:rsid w:val="57D46674"/>
    <w:rsid w:val="57F47FBA"/>
    <w:rsid w:val="581E137C"/>
    <w:rsid w:val="5821393A"/>
    <w:rsid w:val="58594CDE"/>
    <w:rsid w:val="58864888"/>
    <w:rsid w:val="58EC0F33"/>
    <w:rsid w:val="5908770B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1672EC"/>
    <w:rsid w:val="5A3C67D2"/>
    <w:rsid w:val="5A672892"/>
    <w:rsid w:val="5A6A3816"/>
    <w:rsid w:val="5A890863"/>
    <w:rsid w:val="5A965D55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BA1471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A042D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E26897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4FA20AD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33848"/>
    <w:rsid w:val="665E62FE"/>
    <w:rsid w:val="666A7AFD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6B551C"/>
    <w:rsid w:val="677A3A0B"/>
    <w:rsid w:val="67953390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0C01AC"/>
    <w:rsid w:val="691004AB"/>
    <w:rsid w:val="69285A83"/>
    <w:rsid w:val="69934969"/>
    <w:rsid w:val="69AB6D00"/>
    <w:rsid w:val="69B013F1"/>
    <w:rsid w:val="69B5233D"/>
    <w:rsid w:val="69EA676E"/>
    <w:rsid w:val="69F06CA4"/>
    <w:rsid w:val="6A105572"/>
    <w:rsid w:val="6A134AE5"/>
    <w:rsid w:val="6A475D53"/>
    <w:rsid w:val="6A6D1C5E"/>
    <w:rsid w:val="6A950A9A"/>
    <w:rsid w:val="6AFB2164"/>
    <w:rsid w:val="6B20797F"/>
    <w:rsid w:val="6B2315E3"/>
    <w:rsid w:val="6B2E1DD9"/>
    <w:rsid w:val="6B311B41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130E40"/>
    <w:rsid w:val="6D484741"/>
    <w:rsid w:val="6D5B3DF0"/>
    <w:rsid w:val="6D6D7DAC"/>
    <w:rsid w:val="6DA71BC0"/>
    <w:rsid w:val="6E6F25A1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B14228"/>
    <w:rsid w:val="70CE623A"/>
    <w:rsid w:val="70F31BD7"/>
    <w:rsid w:val="71015770"/>
    <w:rsid w:val="711840A4"/>
    <w:rsid w:val="7129412C"/>
    <w:rsid w:val="712E2A01"/>
    <w:rsid w:val="71444108"/>
    <w:rsid w:val="714F62CE"/>
    <w:rsid w:val="71E140E3"/>
    <w:rsid w:val="7204737A"/>
    <w:rsid w:val="72256C79"/>
    <w:rsid w:val="72353540"/>
    <w:rsid w:val="72A75CFB"/>
    <w:rsid w:val="72C1199F"/>
    <w:rsid w:val="72EA78E5"/>
    <w:rsid w:val="73156235"/>
    <w:rsid w:val="731E53CD"/>
    <w:rsid w:val="7344125B"/>
    <w:rsid w:val="73456327"/>
    <w:rsid w:val="734D005E"/>
    <w:rsid w:val="735A6942"/>
    <w:rsid w:val="738527B3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0435DC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7AA36E2"/>
    <w:rsid w:val="78687819"/>
    <w:rsid w:val="787F2C76"/>
    <w:rsid w:val="78D57FC6"/>
    <w:rsid w:val="78DF41D4"/>
    <w:rsid w:val="78EB5834"/>
    <w:rsid w:val="792C0EF0"/>
    <w:rsid w:val="792C7578"/>
    <w:rsid w:val="79317335"/>
    <w:rsid w:val="79363D2F"/>
    <w:rsid w:val="79647103"/>
    <w:rsid w:val="79806605"/>
    <w:rsid w:val="79F6503D"/>
    <w:rsid w:val="79FB2977"/>
    <w:rsid w:val="7A0465BC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0E3BB7"/>
    <w:rsid w:val="7D4C2098"/>
    <w:rsid w:val="7D533312"/>
    <w:rsid w:val="7D9F0DD6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7A35D9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153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2020-10-20T16:18:05Z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