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auto"/>
          <w:kern w:val="2"/>
          <w:sz w:val="28"/>
          <w:szCs w:val="22"/>
          <w:lang w:val="zh-CN"/>
        </w:rPr>
        <w:id w:val="1467855915"/>
        <w:docPartObj>
          <w:docPartGallery w:val="Table of Contents"/>
          <w:docPartUnique/>
        </w:docPartObj>
      </w:sdtPr>
      <w:sdtEndPr>
        <w:rPr>
          <w:b/>
          <w:bCs/>
          <w:sz w:val="21"/>
        </w:rPr>
      </w:sdtEndPr>
      <w:sdtContent>
        <w:p w14:paraId="62B0C9EA" w14:textId="77777777" w:rsidR="00757978" w:rsidRDefault="00757978" w:rsidP="0008753D">
          <w:pPr>
            <w:pStyle w:val="TOCHeading"/>
            <w:jc w:val="center"/>
            <w:rPr>
              <w:rFonts w:ascii="Times New Roman" w:eastAsia="宋体" w:hAnsi="Times New Roman" w:cs="Times New Roman" w:hint="eastAsia"/>
              <w:color w:val="auto"/>
              <w:kern w:val="2"/>
              <w:sz w:val="28"/>
              <w:szCs w:val="22"/>
              <w:lang w:val="zh-CN"/>
            </w:rPr>
          </w:pPr>
        </w:p>
        <w:p w14:paraId="0F8EA67A" w14:textId="77777777" w:rsidR="00757978" w:rsidRDefault="00757978" w:rsidP="00757978">
          <w:pPr>
            <w:jc w:val="center"/>
            <w:rPr>
              <w:rFonts w:cs="Times New Roman"/>
              <w:sz w:val="32"/>
              <w:szCs w:val="32"/>
            </w:rPr>
          </w:pPr>
          <w:bookmarkStart w:id="0" w:name="OLE_LINK25"/>
          <w:bookmarkStart w:id="1" w:name="OLE_LINK26"/>
        </w:p>
        <w:p w14:paraId="6E9540E1" w14:textId="77777777" w:rsidR="00757978" w:rsidRDefault="00757978" w:rsidP="00757978">
          <w:pPr>
            <w:jc w:val="center"/>
            <w:rPr>
              <w:rFonts w:cs="Times New Roman"/>
              <w:sz w:val="32"/>
              <w:szCs w:val="32"/>
            </w:rPr>
          </w:pPr>
        </w:p>
        <w:bookmarkEnd w:id="0"/>
        <w:bookmarkEnd w:id="1"/>
        <w:p w14:paraId="6EE6D82B" w14:textId="77777777" w:rsidR="00757978" w:rsidRDefault="00757978" w:rsidP="00757978">
          <w:pPr>
            <w:jc w:val="center"/>
            <w:rPr>
              <w:rFonts w:cs="Times New Roman"/>
              <w:sz w:val="40"/>
              <w:szCs w:val="40"/>
            </w:rPr>
          </w:pPr>
        </w:p>
        <w:p w14:paraId="28FFE122" w14:textId="77777777" w:rsidR="00757978" w:rsidRPr="00D15D2A" w:rsidRDefault="00757978" w:rsidP="00757978">
          <w:pPr>
            <w:jc w:val="center"/>
            <w:rPr>
              <w:rFonts w:cs="Times New Roman"/>
              <w:sz w:val="40"/>
              <w:szCs w:val="40"/>
            </w:rPr>
          </w:pPr>
        </w:p>
        <w:p w14:paraId="7B6CA466" w14:textId="74530B2B" w:rsidR="00757978" w:rsidRPr="0033660C" w:rsidRDefault="00757978" w:rsidP="00757978">
          <w:pPr>
            <w:jc w:val="center"/>
            <w:rPr>
              <w:rFonts w:cs="Times New Roman" w:hint="eastAsia"/>
              <w:sz w:val="28"/>
              <w:szCs w:val="28"/>
            </w:rPr>
          </w:pPr>
          <w:bookmarkStart w:id="2" w:name="_Hlk527633606"/>
          <w:r>
            <w:rPr>
              <w:rFonts w:cs="Times New Roman" w:hint="eastAsia"/>
              <w:sz w:val="28"/>
              <w:szCs w:val="28"/>
            </w:rPr>
            <w:t>Ice Detection on Fan Blades</w:t>
          </w:r>
        </w:p>
        <w:bookmarkEnd w:id="2"/>
        <w:p w14:paraId="11EBCF19" w14:textId="77777777" w:rsidR="00757978" w:rsidRPr="00843995" w:rsidRDefault="00757978" w:rsidP="00757978">
          <w:pPr>
            <w:jc w:val="center"/>
            <w:rPr>
              <w:rFonts w:cs="Times New Roman"/>
              <w:sz w:val="28"/>
              <w:szCs w:val="28"/>
            </w:rPr>
          </w:pPr>
        </w:p>
        <w:p w14:paraId="1E74B73E" w14:textId="77777777" w:rsidR="00757978" w:rsidRPr="00843995" w:rsidRDefault="00757978" w:rsidP="00757978">
          <w:pPr>
            <w:jc w:val="center"/>
            <w:rPr>
              <w:rFonts w:cs="Times New Roman"/>
              <w:sz w:val="28"/>
              <w:szCs w:val="28"/>
            </w:rPr>
          </w:pPr>
          <w:r>
            <w:rPr>
              <w:rFonts w:cs="Times New Roman"/>
              <w:sz w:val="28"/>
              <w:szCs w:val="28"/>
            </w:rPr>
            <w:t>Ruonan Jia, M.S.</w:t>
          </w:r>
        </w:p>
        <w:p w14:paraId="7EA69219" w14:textId="77777777" w:rsidR="00757978" w:rsidRDefault="00757978" w:rsidP="00757978">
          <w:pPr>
            <w:jc w:val="center"/>
            <w:rPr>
              <w:rFonts w:cs="Times New Roman"/>
              <w:sz w:val="28"/>
              <w:szCs w:val="28"/>
            </w:rPr>
          </w:pPr>
          <w:proofErr w:type="spellStart"/>
          <w:r w:rsidRPr="00843995">
            <w:rPr>
              <w:rFonts w:cs="Times New Roman"/>
              <w:sz w:val="28"/>
              <w:szCs w:val="28"/>
            </w:rPr>
            <w:t>Nima</w:t>
          </w:r>
          <w:proofErr w:type="spellEnd"/>
          <w:r w:rsidRPr="00843995">
            <w:rPr>
              <w:rFonts w:cs="Times New Roman"/>
              <w:sz w:val="28"/>
              <w:szCs w:val="28"/>
            </w:rPr>
            <w:t xml:space="preserve"> </w:t>
          </w:r>
          <w:proofErr w:type="spellStart"/>
          <w:r w:rsidRPr="00843995">
            <w:rPr>
              <w:rFonts w:cs="Times New Roman"/>
              <w:sz w:val="28"/>
              <w:szCs w:val="28"/>
            </w:rPr>
            <w:t>Zahadat</w:t>
          </w:r>
          <w:proofErr w:type="spellEnd"/>
          <w:r>
            <w:rPr>
              <w:rFonts w:cs="Times New Roman"/>
              <w:sz w:val="28"/>
              <w:szCs w:val="28"/>
            </w:rPr>
            <w:t>, Ph.D.</w:t>
          </w:r>
        </w:p>
        <w:p w14:paraId="573FBB59" w14:textId="77777777" w:rsidR="00757978" w:rsidRPr="00843995" w:rsidRDefault="00757978" w:rsidP="00757978">
          <w:pPr>
            <w:jc w:val="center"/>
            <w:rPr>
              <w:rFonts w:cs="Times New Roman"/>
              <w:sz w:val="28"/>
              <w:szCs w:val="28"/>
            </w:rPr>
          </w:pPr>
          <w:r>
            <w:rPr>
              <w:rFonts w:cs="Times New Roman"/>
              <w:sz w:val="28"/>
              <w:szCs w:val="28"/>
            </w:rPr>
            <w:t>The George Washington University</w:t>
          </w:r>
        </w:p>
        <w:p w14:paraId="43031F52" w14:textId="77777777" w:rsidR="00757978" w:rsidRPr="00843995" w:rsidRDefault="00757978" w:rsidP="00757978">
          <w:pPr>
            <w:widowControl/>
            <w:shd w:val="clear" w:color="auto" w:fill="FFFFFF"/>
            <w:jc w:val="center"/>
            <w:textAlignment w:val="baseline"/>
            <w:rPr>
              <w:rFonts w:cs="Times New Roman"/>
              <w:sz w:val="28"/>
              <w:szCs w:val="28"/>
            </w:rPr>
          </w:pPr>
        </w:p>
        <w:p w14:paraId="69D56C65" w14:textId="77777777" w:rsidR="00757978" w:rsidRDefault="00757978" w:rsidP="00757978">
          <w:pPr>
            <w:widowControl/>
            <w:shd w:val="clear" w:color="auto" w:fill="FFFFFF"/>
            <w:jc w:val="left"/>
            <w:textAlignment w:val="baseline"/>
            <w:rPr>
              <w:rFonts w:eastAsia="Times New Roman" w:cs="Times New Roman"/>
              <w:b/>
              <w:bCs/>
              <w:color w:val="000000"/>
              <w:kern w:val="0"/>
            </w:rPr>
          </w:pPr>
        </w:p>
        <w:p w14:paraId="68D39525" w14:textId="38A35184" w:rsidR="0008753D" w:rsidRPr="00757978" w:rsidRDefault="00757978" w:rsidP="00757978">
          <w:pPr>
            <w:widowControl/>
            <w:rPr>
              <w:rFonts w:eastAsia="Times New Roman" w:cs="Times New Roman"/>
              <w:b/>
              <w:bCs/>
              <w:color w:val="000000"/>
              <w:kern w:val="0"/>
            </w:rPr>
            <w:sectPr w:rsidR="0008753D" w:rsidRPr="00757978" w:rsidSect="00CE0991">
              <w:footerReference w:type="default" r:id="rId8"/>
              <w:pgSz w:w="11906" w:h="16838"/>
              <w:pgMar w:top="1440" w:right="1800" w:bottom="1440" w:left="1800" w:header="851" w:footer="992" w:gutter="0"/>
              <w:pgNumType w:start="1"/>
              <w:cols w:space="425"/>
              <w:docGrid w:type="lines" w:linePitch="312"/>
            </w:sectPr>
          </w:pPr>
        </w:p>
      </w:sdtContent>
    </w:sdt>
    <w:p w14:paraId="6E3D74C2" w14:textId="57F5BE67" w:rsidR="00C32DDC" w:rsidRPr="00550BBB" w:rsidRDefault="00757978" w:rsidP="00550BBB">
      <w:pPr>
        <w:pStyle w:val="ListParagraph"/>
        <w:numPr>
          <w:ilvl w:val="0"/>
          <w:numId w:val="5"/>
        </w:numPr>
        <w:ind w:firstLineChars="0"/>
        <w:outlineLvl w:val="0"/>
        <w:rPr>
          <w:rFonts w:cs="Times New Roman" w:hint="eastAsia"/>
          <w:b/>
          <w:sz w:val="24"/>
          <w:szCs w:val="24"/>
        </w:rPr>
      </w:pPr>
      <w:r>
        <w:rPr>
          <w:rFonts w:cs="Times New Roman" w:hint="eastAsia"/>
          <w:b/>
          <w:sz w:val="24"/>
          <w:szCs w:val="24"/>
        </w:rPr>
        <w:lastRenderedPageBreak/>
        <w:t>Background</w:t>
      </w:r>
    </w:p>
    <w:p w14:paraId="4692CB7F" w14:textId="7B4F4317" w:rsidR="003813E6" w:rsidRPr="00B42195" w:rsidRDefault="00550BBB" w:rsidP="00524B70">
      <w:pPr>
        <w:pStyle w:val="ListParagraph"/>
        <w:rPr>
          <w:rFonts w:cs="Times New Roman"/>
        </w:rPr>
      </w:pPr>
      <w:r>
        <w:rPr>
          <w:rFonts w:cs="Times New Roman" w:hint="eastAsia"/>
        </w:rPr>
        <w:t>Fan Blade Icing is a big problem for wind electricity industry all over the world</w:t>
      </w:r>
      <w:r>
        <w:rPr>
          <w:rFonts w:cs="Times New Roman"/>
        </w:rPr>
        <w:t>.</w:t>
      </w:r>
      <w:r>
        <w:rPr>
          <w:rFonts w:cs="Times New Roman" w:hint="eastAsia"/>
        </w:rPr>
        <w:t xml:space="preserve"> </w:t>
      </w:r>
      <w:r w:rsidR="00524B70" w:rsidRPr="00524B70">
        <w:rPr>
          <w:rFonts w:cs="Times New Roman"/>
        </w:rPr>
        <w:t>Although China’s wind power resources are abundant, they are unevenly distributed.</w:t>
      </w:r>
      <w:r w:rsidR="00524B70" w:rsidRPr="00524B70">
        <w:t xml:space="preserve"> </w:t>
      </w:r>
      <w:r w:rsidR="00524B70" w:rsidRPr="00524B70">
        <w:rPr>
          <w:rFonts w:cs="Times New Roman"/>
        </w:rPr>
        <w:t>The wind field is mainly the wilderness wind field distributed in high latitudes.</w:t>
      </w:r>
      <w:r w:rsidR="00524B70" w:rsidRPr="00B42195">
        <w:rPr>
          <w:rFonts w:cs="Times New Roman"/>
        </w:rPr>
        <w:t xml:space="preserve"> </w:t>
      </w:r>
      <w:r w:rsidR="00524B70" w:rsidRPr="00524B70">
        <w:rPr>
          <w:rFonts w:cs="Times New Roman"/>
        </w:rPr>
        <w:t>The geographical location of the wind place and its climate determine that the fan blades are prone to icing, which can cause great obstacles to the safe and efficient operation of the fan.</w:t>
      </w:r>
      <w:r w:rsidR="00524B70">
        <w:rPr>
          <w:rFonts w:cs="Times New Roman"/>
        </w:rPr>
        <w:t xml:space="preserve"> </w:t>
      </w:r>
      <w:r w:rsidR="00524B70" w:rsidRPr="00524B70">
        <w:rPr>
          <w:rFonts w:cs="Times New Roman"/>
        </w:rPr>
        <w:t>In addition, as the power of the wind turbine design continues to increase, the height of the wind turbine tower is also growing.</w:t>
      </w:r>
      <w:r w:rsidR="00524B70" w:rsidRPr="00524B70">
        <w:t xml:space="preserve"> </w:t>
      </w:r>
      <w:r w:rsidR="00524B70" w:rsidRPr="00524B70">
        <w:rPr>
          <w:rFonts w:cs="Times New Roman"/>
        </w:rPr>
        <w:t>Therefore, even in the northern coastal areas and low-latitude mountainous areas, a large number of wind turbines will touch lower clouds in the winter, and it is very easy to freeze in such low temperature and humid environments.</w:t>
      </w:r>
      <w:r w:rsidR="003813E6" w:rsidRPr="00B42195">
        <w:rPr>
          <w:rFonts w:cs="Times New Roman"/>
          <w:noProof/>
        </w:rPr>
        <w:drawing>
          <wp:inline distT="0" distB="0" distL="0" distR="0" wp14:anchorId="2922699E" wp14:editId="576F5954">
            <wp:extent cx="4458521" cy="36995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风能分布.tif"/>
                    <pic:cNvPicPr/>
                  </pic:nvPicPr>
                  <pic:blipFill>
                    <a:blip r:embed="rId9">
                      <a:extLst>
                        <a:ext uri="{28A0092B-C50C-407E-A947-70E740481C1C}">
                          <a14:useLocalDpi xmlns:a14="http://schemas.microsoft.com/office/drawing/2010/main" val="0"/>
                        </a:ext>
                      </a:extLst>
                    </a:blip>
                    <a:stretch>
                      <a:fillRect/>
                    </a:stretch>
                  </pic:blipFill>
                  <pic:spPr>
                    <a:xfrm>
                      <a:off x="0" y="0"/>
                      <a:ext cx="4489689" cy="3725372"/>
                    </a:xfrm>
                    <a:prstGeom prst="rect">
                      <a:avLst/>
                    </a:prstGeom>
                  </pic:spPr>
                </pic:pic>
              </a:graphicData>
            </a:graphic>
          </wp:inline>
        </w:drawing>
      </w:r>
    </w:p>
    <w:p w14:paraId="0895AEB1" w14:textId="76F80DD7" w:rsidR="003813E6" w:rsidRPr="00B42195" w:rsidRDefault="00757978" w:rsidP="003813E6">
      <w:pPr>
        <w:pStyle w:val="Caption"/>
        <w:jc w:val="center"/>
        <w:rPr>
          <w:rFonts w:ascii="Times New Roman" w:eastAsia="宋体" w:hAnsi="Times New Roman" w:cs="Times New Roman" w:hint="eastAsia"/>
        </w:rPr>
      </w:pPr>
      <w:r>
        <w:rPr>
          <w:rFonts w:ascii="Times New Roman" w:eastAsia="宋体" w:hAnsi="Times New Roman" w:cs="Times New Roman"/>
        </w:rPr>
        <w:t>Figure</w:t>
      </w:r>
      <w:r w:rsidR="003813E6" w:rsidRPr="00B42195">
        <w:rPr>
          <w:rFonts w:ascii="Times New Roman" w:eastAsia="宋体" w:hAnsi="Times New Roman" w:cs="Times New Roman"/>
        </w:rPr>
        <w:t xml:space="preserve"> </w:t>
      </w:r>
      <w:r w:rsidR="003813E6" w:rsidRPr="00B42195">
        <w:rPr>
          <w:rFonts w:ascii="Times New Roman" w:eastAsia="宋体" w:hAnsi="Times New Roman" w:cs="Times New Roman"/>
        </w:rPr>
        <w:fldChar w:fldCharType="begin"/>
      </w:r>
      <w:r w:rsidR="003813E6" w:rsidRPr="00B42195">
        <w:rPr>
          <w:rFonts w:ascii="Times New Roman" w:eastAsia="宋体" w:hAnsi="Times New Roman" w:cs="Times New Roman"/>
        </w:rPr>
        <w:instrText xml:space="preserve"> SEQ </w:instrText>
      </w:r>
      <w:r w:rsidR="003813E6" w:rsidRPr="00B42195">
        <w:rPr>
          <w:rFonts w:ascii="Times New Roman" w:eastAsia="宋体" w:hAnsi="Times New Roman" w:cs="Times New Roman"/>
        </w:rPr>
        <w:instrText>图</w:instrText>
      </w:r>
      <w:r w:rsidR="003813E6" w:rsidRPr="00B42195">
        <w:rPr>
          <w:rFonts w:ascii="Times New Roman" w:eastAsia="宋体" w:hAnsi="Times New Roman" w:cs="Times New Roman"/>
        </w:rPr>
        <w:instrText xml:space="preserve"> \* ARABIC </w:instrText>
      </w:r>
      <w:r w:rsidR="003813E6" w:rsidRPr="00B42195">
        <w:rPr>
          <w:rFonts w:ascii="Times New Roman" w:eastAsia="宋体" w:hAnsi="Times New Roman" w:cs="Times New Roman"/>
        </w:rPr>
        <w:fldChar w:fldCharType="separate"/>
      </w:r>
      <w:r w:rsidR="002A12E4">
        <w:rPr>
          <w:rFonts w:ascii="Times New Roman" w:eastAsia="宋体" w:hAnsi="Times New Roman" w:cs="Times New Roman"/>
          <w:noProof/>
        </w:rPr>
        <w:t>1</w:t>
      </w:r>
      <w:r w:rsidR="003813E6" w:rsidRPr="00B42195">
        <w:rPr>
          <w:rFonts w:ascii="Times New Roman" w:eastAsia="宋体" w:hAnsi="Times New Roman" w:cs="Times New Roman"/>
        </w:rPr>
        <w:fldChar w:fldCharType="end"/>
      </w:r>
      <w:r w:rsidR="003813E6" w:rsidRPr="00B42195">
        <w:rPr>
          <w:rFonts w:ascii="Times New Roman" w:eastAsia="宋体" w:hAnsi="Times New Roman" w:cs="Times New Roman"/>
        </w:rPr>
        <w:t xml:space="preserve"> </w:t>
      </w:r>
      <w:r>
        <w:rPr>
          <w:rFonts w:ascii="Times New Roman" w:eastAsia="宋体" w:hAnsi="Times New Roman" w:cs="Times New Roman" w:hint="eastAsia"/>
        </w:rPr>
        <w:t>Distribution of wind energy</w:t>
      </w:r>
    </w:p>
    <w:p w14:paraId="46B529CB" w14:textId="781D6EB6" w:rsidR="00337FC3" w:rsidRPr="00B42195" w:rsidRDefault="00524B70" w:rsidP="00AB7E20">
      <w:pPr>
        <w:pStyle w:val="ListParagraph"/>
        <w:rPr>
          <w:rFonts w:cs="Times New Roman"/>
        </w:rPr>
      </w:pPr>
      <w:r w:rsidRPr="00524B70">
        <w:rPr>
          <w:rFonts w:cs="Times New Roman"/>
        </w:rPr>
        <w:t>Once the surface of the fan blade is covered with ice, it will bring a series of problems.</w:t>
      </w:r>
      <w:r>
        <w:rPr>
          <w:rFonts w:cs="Times New Roman"/>
        </w:rPr>
        <w:t xml:space="preserve"> For Instance, </w:t>
      </w:r>
      <w:r w:rsidRPr="00524B70">
        <w:rPr>
          <w:rFonts w:cs="Times New Roman"/>
        </w:rPr>
        <w:t>Complete shutdown and serious loss of power generation</w:t>
      </w:r>
      <w:r w:rsidR="00BE6609" w:rsidRPr="00B42195">
        <w:rPr>
          <w:rFonts w:cs="Times New Roman"/>
        </w:rPr>
        <w:t>；</w:t>
      </w:r>
      <w:r w:rsidRPr="00524B70">
        <w:rPr>
          <w:rFonts w:cs="Times New Roman"/>
        </w:rPr>
        <w:t>The blade is reduced in power generation due to the original aerodynamic characteristics of the icing loss it</w:t>
      </w:r>
      <w:r>
        <w:rPr>
          <w:rFonts w:cs="Times New Roman"/>
        </w:rPr>
        <w:t>self</w:t>
      </w:r>
      <w:r w:rsidR="00BE6609" w:rsidRPr="00B42195">
        <w:rPr>
          <w:rFonts w:cs="Times New Roman"/>
        </w:rPr>
        <w:t>；</w:t>
      </w:r>
      <w:r w:rsidRPr="00524B70">
        <w:rPr>
          <w:rFonts w:cs="Times New Roman"/>
        </w:rPr>
        <w:t>Blade overload causes blade stall delay</w:t>
      </w:r>
      <w:r w:rsidR="00BE6609" w:rsidRPr="00B42195">
        <w:rPr>
          <w:rFonts w:cs="Times New Roman"/>
        </w:rPr>
        <w:t>；</w:t>
      </w:r>
      <w:r w:rsidRPr="00524B70">
        <w:rPr>
          <w:rFonts w:cs="Times New Roman"/>
        </w:rPr>
        <w:t>Uneven ice coating</w:t>
      </w:r>
      <w:r w:rsidR="00BE6609" w:rsidRPr="00B42195">
        <w:rPr>
          <w:rFonts w:cs="Times New Roman"/>
        </w:rPr>
        <w:t>，</w:t>
      </w:r>
      <w:r w:rsidRPr="00524B70">
        <w:rPr>
          <w:rFonts w:cs="Times New Roman"/>
        </w:rPr>
        <w:t>Thereby exacerbating fatigue damage and even directly causing blade breakage</w:t>
      </w:r>
      <w:r w:rsidR="00BE6609" w:rsidRPr="00B42195">
        <w:rPr>
          <w:rFonts w:cs="Times New Roman"/>
        </w:rPr>
        <w:t>；</w:t>
      </w:r>
      <w:r w:rsidRPr="00524B70">
        <w:rPr>
          <w:rFonts w:cs="Times New Roman"/>
        </w:rPr>
        <w:t>Large ice cubes falling off the blades can cause uncontrollable serious threats and injuries to people and facilities around them.</w:t>
      </w:r>
      <w:r w:rsidRPr="00524B70">
        <w:rPr>
          <w:rFonts w:cs="Times New Roman" w:hint="eastAsia"/>
        </w:rPr>
        <w:t xml:space="preserve"> </w:t>
      </w:r>
    </w:p>
    <w:p w14:paraId="631E0787" w14:textId="77777777" w:rsidR="00524B70" w:rsidRDefault="00EA52FC" w:rsidP="00AB7E20">
      <w:pPr>
        <w:pStyle w:val="ListParagraph"/>
        <w:rPr>
          <w:rFonts w:cs="Times New Roman"/>
        </w:rPr>
      </w:pPr>
      <w:r w:rsidRPr="00B42195">
        <w:rPr>
          <w:rFonts w:cs="Times New Roman"/>
        </w:rPr>
        <w:t>SCADA</w:t>
      </w:r>
      <w:r w:rsidR="00C91673" w:rsidRPr="00B42195">
        <w:rPr>
          <w:rFonts w:cs="Times New Roman"/>
        </w:rPr>
        <w:t xml:space="preserve">, </w:t>
      </w:r>
      <w:r w:rsidRPr="00B42195">
        <w:rPr>
          <w:rFonts w:cs="Times New Roman"/>
        </w:rPr>
        <w:t>Supervisory Control And Data Acquisition</w:t>
      </w:r>
      <w:r w:rsidR="00524B70">
        <w:rPr>
          <w:rFonts w:cs="Times New Roman"/>
        </w:rPr>
        <w:t>, h</w:t>
      </w:r>
      <w:r w:rsidR="00524B70" w:rsidRPr="00524B70">
        <w:rPr>
          <w:rFonts w:cs="Times New Roman"/>
        </w:rPr>
        <w:t xml:space="preserve">as become an important system for wind </w:t>
      </w:r>
      <w:r w:rsidR="00524B70" w:rsidRPr="00524B70">
        <w:rPr>
          <w:rFonts w:cs="Times New Roman"/>
        </w:rPr>
        <w:lastRenderedPageBreak/>
        <w:t>farm equipment management, monitoring and control</w:t>
      </w:r>
      <w:r w:rsidR="00706689">
        <w:rPr>
          <w:rFonts w:cs="Times New Roman" w:hint="eastAsia"/>
        </w:rPr>
        <w:t>。</w:t>
      </w:r>
      <w:r w:rsidR="00524B70" w:rsidRPr="00524B70">
        <w:rPr>
          <w:rFonts w:cs="Times New Roman"/>
        </w:rPr>
        <w:t>Real-time collection of environmental parameters fan operation, the working parameters, status and control parameters, the wind farm managers real-time visibility and operational health of wind power equipment assets.</w:t>
      </w:r>
      <w:r w:rsidR="00524B70">
        <w:rPr>
          <w:rFonts w:cs="Times New Roman"/>
        </w:rPr>
        <w:t xml:space="preserve"> </w:t>
      </w:r>
      <w:r w:rsidR="00524B70" w:rsidRPr="00524B70">
        <w:rPr>
          <w:rFonts w:cs="Times New Roman"/>
        </w:rPr>
        <w:t>Therefore, the deviation between the actual power of the fan and the theoretical power can be compared through the monitored device parameters. When the deviation reaches a certain value, the alarm and shutdown of the fan will be triggered.</w:t>
      </w:r>
      <w:r w:rsidR="00524B70" w:rsidRPr="00524B70">
        <w:t xml:space="preserve"> </w:t>
      </w:r>
      <w:r w:rsidR="00524B70" w:rsidRPr="00524B70">
        <w:rPr>
          <w:rFonts w:cs="Times New Roman"/>
        </w:rPr>
        <w:t>However, most current SCADA systems are still limited to alarms of serious faults that have occurred.</w:t>
      </w:r>
      <w:r w:rsidR="00524B70" w:rsidRPr="00524B70">
        <w:t xml:space="preserve"> </w:t>
      </w:r>
      <w:r w:rsidR="00524B70" w:rsidRPr="00524B70">
        <w:rPr>
          <w:rFonts w:cs="Times New Roman"/>
        </w:rPr>
        <w:t>These faults are often severe when they reach the alarm phase, and the turbines need to be shut down and repaired, resulting in huge power generation losses and huge maintenance costs.</w:t>
      </w:r>
    </w:p>
    <w:p w14:paraId="68B0EA77" w14:textId="77777777" w:rsidR="00107BA3" w:rsidRDefault="00524B70" w:rsidP="00AB7E20">
      <w:pPr>
        <w:pStyle w:val="ListParagraph"/>
        <w:rPr>
          <w:rFonts w:cs="Times New Roman"/>
        </w:rPr>
      </w:pPr>
      <w:r w:rsidRPr="00524B70">
        <w:rPr>
          <w:rFonts w:cs="Times New Roman"/>
        </w:rPr>
        <w:t>For the blade icing failure, when the existing detection means triggers the alarm, the blade has already formed a large area of icing, and in such a case, the risk of blade breakage is increased.</w:t>
      </w:r>
      <w:r w:rsidR="00107BA3" w:rsidRPr="00107BA3">
        <w:t xml:space="preserve"> </w:t>
      </w:r>
      <w:r w:rsidR="00107BA3" w:rsidRPr="00107BA3">
        <w:rPr>
          <w:rFonts w:cs="Times New Roman"/>
        </w:rPr>
        <w:t>Although many new wind turbines are designed with automatic de-icing systems, the challenge in practical applications is that it is difficult to turn on the de-icing system in the early stages of icing. When the SCADA system issues an icing failure alarm, the fan has to be shut down and installed. The significance of the de-icing system is greatly reduced.</w:t>
      </w:r>
      <w:r w:rsidR="00107BA3">
        <w:rPr>
          <w:rFonts w:cs="Times New Roman"/>
        </w:rPr>
        <w:t xml:space="preserve"> </w:t>
      </w:r>
      <w:r w:rsidR="00107BA3" w:rsidRPr="00107BA3">
        <w:rPr>
          <w:rFonts w:cs="Times New Roman"/>
        </w:rPr>
        <w:t>In other words, the speed at which the fan blades freeze, the efficiency of the deicing system, the loss of efficiency of the fan, and the risk of fan operation are determined.</w:t>
      </w:r>
    </w:p>
    <w:p w14:paraId="02D2410D" w14:textId="77777777" w:rsidR="00107BA3" w:rsidRPr="00107BA3" w:rsidRDefault="00107BA3" w:rsidP="00107BA3">
      <w:pPr>
        <w:pStyle w:val="ListParagraph"/>
        <w:rPr>
          <w:rFonts w:cs="Times New Roman"/>
        </w:rPr>
      </w:pPr>
      <w:r w:rsidRPr="00107BA3">
        <w:rPr>
          <w:rFonts w:cs="Times New Roman"/>
        </w:rPr>
        <w:t>Therefore, the project focuses on the rapid and timely detection of blade icing failures by mining and modeling the big data environment generated by the SCADA system, and performing deicing operations in the early stage of icing, thus making the past stress type. The maintenance mode is changed to the active maintenance mode to effectively improve the utilization rate and operation and maintenance cost of wind power equipment.</w:t>
      </w:r>
    </w:p>
    <w:p w14:paraId="4F41917D" w14:textId="39B5BEC1" w:rsidR="00D107AE" w:rsidRPr="00107BA3" w:rsidRDefault="00107BA3" w:rsidP="00107BA3">
      <w:pPr>
        <w:pStyle w:val="ListParagraph"/>
        <w:rPr>
          <w:rFonts w:cs="Times New Roman"/>
        </w:rPr>
      </w:pPr>
      <w:r w:rsidRPr="00107BA3">
        <w:rPr>
          <w:rFonts w:cs="Times New Roman"/>
        </w:rPr>
        <w:t> </w:t>
      </w:r>
    </w:p>
    <w:p w14:paraId="7D5020DD" w14:textId="77777777" w:rsidR="00BE2395" w:rsidRPr="00B42195" w:rsidRDefault="00BE2395" w:rsidP="00AB7E20">
      <w:pPr>
        <w:pStyle w:val="ListParagraph"/>
        <w:rPr>
          <w:rFonts w:cs="Times New Roman"/>
        </w:rPr>
      </w:pPr>
    </w:p>
    <w:p w14:paraId="060F5841" w14:textId="0A9DC304" w:rsidR="00C32DDC" w:rsidRPr="00B42195" w:rsidRDefault="00524B70" w:rsidP="0008753D">
      <w:pPr>
        <w:pStyle w:val="ListParagraph"/>
        <w:numPr>
          <w:ilvl w:val="1"/>
          <w:numId w:val="5"/>
        </w:numPr>
        <w:ind w:firstLineChars="0"/>
        <w:outlineLvl w:val="1"/>
        <w:rPr>
          <w:rFonts w:cs="Times New Roman"/>
          <w:b/>
        </w:rPr>
      </w:pPr>
      <w:r>
        <w:rPr>
          <w:rFonts w:cs="Times New Roman" w:hint="eastAsia"/>
          <w:b/>
        </w:rPr>
        <w:t xml:space="preserve">Solution Plan </w:t>
      </w:r>
    </w:p>
    <w:p w14:paraId="15B96199" w14:textId="358A02E4" w:rsidR="009D7695" w:rsidRPr="00806994" w:rsidRDefault="00107BA3" w:rsidP="00806994">
      <w:pPr>
        <w:pStyle w:val="ListParagraph"/>
        <w:numPr>
          <w:ilvl w:val="0"/>
          <w:numId w:val="4"/>
        </w:numPr>
        <w:ind w:firstLineChars="0"/>
        <w:rPr>
          <w:rFonts w:cs="Times New Roman"/>
        </w:rPr>
      </w:pPr>
      <w:r w:rsidRPr="00107BA3">
        <w:rPr>
          <w:rFonts w:cs="Times New Roman"/>
        </w:rPr>
        <w:t>Exploring important monitoring parameters that can characterize fan blade icing</w:t>
      </w:r>
    </w:p>
    <w:p w14:paraId="37A1E61D" w14:textId="77777777" w:rsidR="00107BA3" w:rsidRDefault="00107BA3" w:rsidP="00107BA3">
      <w:pPr>
        <w:pStyle w:val="ListParagraph"/>
        <w:ind w:left="420" w:firstLineChars="0" w:firstLine="0"/>
        <w:rPr>
          <w:rFonts w:cs="Times New Roman"/>
        </w:rPr>
      </w:pPr>
      <w:r>
        <w:rPr>
          <w:rFonts w:cs="Times New Roman"/>
        </w:rPr>
        <w:t xml:space="preserve">Data exploration: </w:t>
      </w:r>
      <w:r w:rsidRPr="00107BA3">
        <w:rPr>
          <w:rFonts w:cs="Times New Roman"/>
        </w:rPr>
        <w:t xml:space="preserve">to study the data variation characteristics of monitoring parameters such as power, pitch angle and temperature during the icing stage of the blade. In particular, it is necessary to pay attention to the response of different parameters of the blade icing stage when </w:t>
      </w:r>
      <w:r w:rsidRPr="00107BA3">
        <w:rPr>
          <w:rFonts w:cs="Times New Roman"/>
        </w:rPr>
        <w:lastRenderedPageBreak/>
        <w:t>the fan reaches the design power and the design power is not reached</w:t>
      </w:r>
      <w:proofErr w:type="gramStart"/>
      <w:r w:rsidRPr="00107BA3">
        <w:rPr>
          <w:rFonts w:cs="Times New Roman"/>
        </w:rPr>
        <w:t>. .</w:t>
      </w:r>
      <w:proofErr w:type="gramEnd"/>
    </w:p>
    <w:p w14:paraId="75885171" w14:textId="3DB0048A" w:rsidR="00107BA3" w:rsidRDefault="00107BA3" w:rsidP="00107BA3">
      <w:pPr>
        <w:pStyle w:val="ListParagraph"/>
        <w:numPr>
          <w:ilvl w:val="0"/>
          <w:numId w:val="4"/>
        </w:numPr>
        <w:ind w:firstLineChars="0"/>
        <w:rPr>
          <w:rFonts w:cs="Times New Roman"/>
        </w:rPr>
      </w:pPr>
      <w:r w:rsidRPr="00107BA3">
        <w:rPr>
          <w:rFonts w:cs="Times New Roman"/>
        </w:rPr>
        <w:t>Identify external factors related to blade icing</w:t>
      </w:r>
    </w:p>
    <w:p w14:paraId="133B6953" w14:textId="77777777" w:rsidR="00107BA3" w:rsidRDefault="00107BA3" w:rsidP="00107BA3">
      <w:pPr>
        <w:pStyle w:val="ListParagraph"/>
        <w:ind w:left="420" w:firstLineChars="0" w:firstLine="0"/>
        <w:rPr>
          <w:rFonts w:cs="Times New Roman"/>
        </w:rPr>
      </w:pPr>
      <w:r w:rsidRPr="00107BA3">
        <w:rPr>
          <w:rFonts w:cs="Times New Roman"/>
        </w:rPr>
        <w:t>Combining the mechanism of fan blade icing, collect meteorological data such as air humidity and precipitation in the wind field in the event of blade icing failure, and provide external information for blade icing detection.</w:t>
      </w:r>
    </w:p>
    <w:p w14:paraId="5ADA7ECD" w14:textId="77777777" w:rsidR="00107BA3" w:rsidRPr="00107BA3" w:rsidRDefault="00107BA3" w:rsidP="00BC1813">
      <w:pPr>
        <w:pStyle w:val="ListParagraph"/>
        <w:numPr>
          <w:ilvl w:val="0"/>
          <w:numId w:val="4"/>
        </w:numPr>
        <w:ind w:firstLineChars="0"/>
        <w:rPr>
          <w:rFonts w:cs="Times New Roman"/>
        </w:rPr>
      </w:pPr>
      <w:r w:rsidRPr="00107BA3">
        <w:rPr>
          <w:rFonts w:cs="Times New Roman"/>
        </w:rPr>
        <w:t>Establish a highly reliable blade icing detection method to achieve early warning of icing accidents</w:t>
      </w:r>
      <w:r w:rsidRPr="00107BA3">
        <w:t xml:space="preserve"> </w:t>
      </w:r>
    </w:p>
    <w:p w14:paraId="1757104F" w14:textId="77777777" w:rsidR="00107BA3" w:rsidRDefault="00107BA3" w:rsidP="00107BA3">
      <w:pPr>
        <w:pStyle w:val="ListParagraph"/>
        <w:ind w:left="420" w:firstLineChars="0" w:firstLine="0"/>
        <w:rPr>
          <w:rFonts w:cs="Times New Roman"/>
        </w:rPr>
      </w:pPr>
      <w:r w:rsidRPr="00107BA3">
        <w:rPr>
          <w:rFonts w:cs="Times New Roman"/>
        </w:rPr>
        <w:t>Feature extraction of data, construction of input variables, selection of appropriate machine learning algorithms and modeling, comprehensive calculation of cost, detection accuracy and detection speed (identification of the speed of icing events) and other indicators to optimize and evaluate the model.</w:t>
      </w:r>
    </w:p>
    <w:p w14:paraId="37BCF579" w14:textId="1CBB3D7E" w:rsidR="00107BA3" w:rsidRDefault="00107BA3" w:rsidP="00107BA3">
      <w:pPr>
        <w:pStyle w:val="ListParagraph"/>
        <w:numPr>
          <w:ilvl w:val="0"/>
          <w:numId w:val="4"/>
        </w:numPr>
        <w:ind w:firstLineChars="0"/>
        <w:rPr>
          <w:rFonts w:cs="Times New Roman"/>
        </w:rPr>
      </w:pPr>
      <w:r w:rsidRPr="00107BA3">
        <w:rPr>
          <w:rFonts w:cs="Times New Roman"/>
        </w:rPr>
        <w:t>Develop a wind turbine blade icing warning system for practical application.</w:t>
      </w:r>
    </w:p>
    <w:p w14:paraId="003E48A0" w14:textId="71C919DA" w:rsidR="000D56D3" w:rsidRDefault="00107BA3" w:rsidP="00107BA3">
      <w:pPr>
        <w:ind w:left="360"/>
        <w:rPr>
          <w:rFonts w:cs="Times New Roman"/>
        </w:rPr>
      </w:pPr>
      <w:r w:rsidRPr="00107BA3">
        <w:rPr>
          <w:rFonts w:cs="Times New Roman"/>
        </w:rPr>
        <w:t>Based on the blade icing detection model, develop an early warning system to realize the functions of reading and preprocessing of SCADA system data, online detection of blade icing failure and data visualization.</w:t>
      </w:r>
    </w:p>
    <w:p w14:paraId="3885AE2F" w14:textId="77777777" w:rsidR="00107BA3" w:rsidRDefault="00107BA3" w:rsidP="00107BA3">
      <w:pPr>
        <w:ind w:left="360"/>
        <w:rPr>
          <w:rFonts w:cs="Times New Roman" w:hint="eastAsia"/>
          <w:szCs w:val="21"/>
        </w:rPr>
      </w:pPr>
    </w:p>
    <w:p w14:paraId="43E842AA" w14:textId="75F69380" w:rsidR="00364B2D" w:rsidRPr="00107BA3" w:rsidRDefault="00550BBB" w:rsidP="00107BA3">
      <w:pPr>
        <w:pStyle w:val="ListParagraph"/>
        <w:numPr>
          <w:ilvl w:val="0"/>
          <w:numId w:val="5"/>
        </w:numPr>
        <w:ind w:firstLineChars="0"/>
        <w:outlineLvl w:val="0"/>
        <w:rPr>
          <w:rFonts w:cs="Times New Roman"/>
          <w:b/>
          <w:sz w:val="24"/>
          <w:szCs w:val="24"/>
        </w:rPr>
      </w:pPr>
      <w:r>
        <w:rPr>
          <w:rFonts w:cs="Times New Roman" w:hint="eastAsia"/>
          <w:b/>
          <w:sz w:val="24"/>
          <w:szCs w:val="24"/>
        </w:rPr>
        <w:t xml:space="preserve">Model building </w:t>
      </w:r>
    </w:p>
    <w:p w14:paraId="65A7E637" w14:textId="77777777" w:rsidR="00BE2395" w:rsidRPr="00BE2395" w:rsidRDefault="00BE2395" w:rsidP="00BE2395"/>
    <w:p w14:paraId="055846B5" w14:textId="085ADF8C" w:rsidR="00B563CA" w:rsidRPr="00DF7941" w:rsidRDefault="00B563CA" w:rsidP="00550BBB">
      <w:pPr>
        <w:pStyle w:val="ListParagraph"/>
        <w:ind w:left="360" w:firstLineChars="0" w:firstLine="0"/>
        <w:outlineLvl w:val="1"/>
        <w:rPr>
          <w:rFonts w:cs="Times New Roman"/>
          <w:b/>
        </w:rPr>
      </w:pPr>
    </w:p>
    <w:p w14:paraId="57423A11" w14:textId="2D65FDDE" w:rsidR="00DF7941" w:rsidRPr="00DF7941" w:rsidRDefault="00107BA3" w:rsidP="000946E4">
      <w:pPr>
        <w:pStyle w:val="ListParagraph"/>
        <w:numPr>
          <w:ilvl w:val="2"/>
          <w:numId w:val="5"/>
        </w:numPr>
        <w:ind w:firstLineChars="0"/>
        <w:outlineLvl w:val="2"/>
        <w:rPr>
          <w:rFonts w:cs="Times New Roman"/>
          <w:szCs w:val="21"/>
        </w:rPr>
      </w:pPr>
      <w:r>
        <w:rPr>
          <w:rFonts w:cs="Times New Roman" w:hint="eastAsia"/>
          <w:szCs w:val="21"/>
        </w:rPr>
        <w:t>Data Overview</w:t>
      </w:r>
    </w:p>
    <w:p w14:paraId="7FDBA34F" w14:textId="77777777" w:rsidR="00107BA3" w:rsidRDefault="00851E6B" w:rsidP="00107BA3">
      <w:pPr>
        <w:rPr>
          <w:rFonts w:cs="Times New Roman"/>
          <w:szCs w:val="21"/>
        </w:rPr>
      </w:pPr>
      <w:r w:rsidRPr="00851E6B">
        <w:rPr>
          <w:rFonts w:cs="Times New Roman" w:hint="eastAsia"/>
          <w:szCs w:val="21"/>
        </w:rPr>
        <w:t>3.2.1.1</w:t>
      </w:r>
      <w:r w:rsidR="00107BA3" w:rsidRPr="00107BA3">
        <w:t xml:space="preserve"> </w:t>
      </w:r>
      <w:r w:rsidR="00107BA3" w:rsidRPr="00107BA3">
        <w:rPr>
          <w:rFonts w:cs="Times New Roman"/>
          <w:szCs w:val="21"/>
        </w:rPr>
        <w:t>Fan data overview</w:t>
      </w:r>
    </w:p>
    <w:p w14:paraId="1862B08A" w14:textId="77777777" w:rsidR="00107BA3" w:rsidRDefault="00107BA3" w:rsidP="00107BA3">
      <w:pPr>
        <w:pStyle w:val="Caption"/>
        <w:keepNext/>
        <w:rPr>
          <w:rFonts w:ascii="Times New Roman" w:eastAsia="宋体" w:hAnsi="Times New Roman" w:cs="Times New Roman"/>
          <w:sz w:val="21"/>
          <w:szCs w:val="21"/>
        </w:rPr>
      </w:pPr>
      <w:r w:rsidRPr="00107BA3">
        <w:rPr>
          <w:rFonts w:ascii="Times New Roman" w:eastAsia="宋体" w:hAnsi="Times New Roman" w:cs="Times New Roman"/>
          <w:sz w:val="21"/>
          <w:szCs w:val="21"/>
        </w:rPr>
        <w:t>The data set of this project is from the SCADA system of a wind farm in Inner Mongolia, with data of three wind turbines. Remove the fan number, fan fault number, fan availability status and time, including 26 monitoring parameters such as wind speed, power generation, pitch angle, and ambient temperature. The data collection interval is 7 seconds. The data set covers multiple dimensions of the operating parameters, environmental parameters and status parameters of the wind turbine. The names and descriptions of the variables are shown in Table 1:</w:t>
      </w:r>
    </w:p>
    <w:p w14:paraId="261A00A5" w14:textId="1D1B67A4" w:rsidR="00302D6A" w:rsidRPr="00B42195" w:rsidRDefault="00550BBB" w:rsidP="00302D6A">
      <w:pPr>
        <w:pStyle w:val="Caption"/>
        <w:keepNext/>
        <w:jc w:val="center"/>
        <w:rPr>
          <w:rFonts w:ascii="Times New Roman" w:eastAsia="宋体" w:hAnsi="Times New Roman" w:cs="Times New Roman" w:hint="eastAsia"/>
        </w:rPr>
      </w:pPr>
      <w:r>
        <w:rPr>
          <w:rFonts w:ascii="Times New Roman" w:eastAsia="宋体" w:hAnsi="Times New Roman" w:cs="Times New Roman" w:hint="eastAsia"/>
        </w:rPr>
        <w:t>Table</w:t>
      </w:r>
      <w:r w:rsidR="00302D6A" w:rsidRPr="00B42195">
        <w:rPr>
          <w:rFonts w:ascii="Times New Roman" w:eastAsia="宋体" w:hAnsi="Times New Roman" w:cs="Times New Roman"/>
        </w:rPr>
        <w:t xml:space="preserve"> </w:t>
      </w:r>
      <w:r w:rsidR="00302D6A" w:rsidRPr="00B42195">
        <w:rPr>
          <w:rFonts w:ascii="Times New Roman" w:eastAsia="宋体" w:hAnsi="Times New Roman" w:cs="Times New Roman"/>
        </w:rPr>
        <w:fldChar w:fldCharType="begin"/>
      </w:r>
      <w:r w:rsidR="00302D6A" w:rsidRPr="00B42195">
        <w:rPr>
          <w:rFonts w:ascii="Times New Roman" w:eastAsia="宋体" w:hAnsi="Times New Roman" w:cs="Times New Roman"/>
        </w:rPr>
        <w:instrText xml:space="preserve"> SEQ </w:instrText>
      </w:r>
      <w:r w:rsidR="00302D6A" w:rsidRPr="00B42195">
        <w:rPr>
          <w:rFonts w:ascii="Times New Roman" w:eastAsia="宋体" w:hAnsi="Times New Roman" w:cs="Times New Roman"/>
        </w:rPr>
        <w:instrText>表</w:instrText>
      </w:r>
      <w:r w:rsidR="00302D6A" w:rsidRPr="00B42195">
        <w:rPr>
          <w:rFonts w:ascii="Times New Roman" w:eastAsia="宋体" w:hAnsi="Times New Roman" w:cs="Times New Roman"/>
        </w:rPr>
        <w:instrText xml:space="preserve"> \* ARABIC </w:instrText>
      </w:r>
      <w:r w:rsidR="00302D6A" w:rsidRPr="00B42195">
        <w:rPr>
          <w:rFonts w:ascii="Times New Roman" w:eastAsia="宋体" w:hAnsi="Times New Roman" w:cs="Times New Roman"/>
        </w:rPr>
        <w:fldChar w:fldCharType="separate"/>
      </w:r>
      <w:r w:rsidR="00C769E3">
        <w:rPr>
          <w:rFonts w:ascii="Times New Roman" w:eastAsia="宋体" w:hAnsi="Times New Roman" w:cs="Times New Roman"/>
          <w:noProof/>
        </w:rPr>
        <w:t>1</w:t>
      </w:r>
      <w:r w:rsidR="00302D6A" w:rsidRPr="00B42195">
        <w:rPr>
          <w:rFonts w:ascii="Times New Roman" w:eastAsia="宋体" w:hAnsi="Times New Roman" w:cs="Times New Roman"/>
        </w:rPr>
        <w:fldChar w:fldCharType="end"/>
      </w:r>
      <w:r w:rsidR="00302D6A" w:rsidRPr="00B42195">
        <w:rPr>
          <w:rFonts w:ascii="Times New Roman" w:eastAsia="宋体" w:hAnsi="Times New Roman" w:cs="Times New Roman"/>
        </w:rPr>
        <w:t xml:space="preserve"> </w:t>
      </w:r>
      <w:r>
        <w:rPr>
          <w:rFonts w:ascii="Times New Roman" w:eastAsia="宋体" w:hAnsi="Times New Roman" w:cs="Times New Roman" w:hint="eastAsia"/>
        </w:rPr>
        <w:t xml:space="preserve">Features of dataset </w:t>
      </w:r>
    </w:p>
    <w:tbl>
      <w:tblPr>
        <w:tblW w:w="8701" w:type="dxa"/>
        <w:jc w:val="center"/>
        <w:tblLayout w:type="fixed"/>
        <w:tblCellMar>
          <w:top w:w="15" w:type="dxa"/>
          <w:left w:w="15" w:type="dxa"/>
          <w:bottom w:w="15" w:type="dxa"/>
          <w:right w:w="15" w:type="dxa"/>
        </w:tblCellMar>
        <w:tblLook w:val="04A0" w:firstRow="1" w:lastRow="0" w:firstColumn="1" w:lastColumn="0" w:noHBand="0" w:noVBand="1"/>
      </w:tblPr>
      <w:tblGrid>
        <w:gridCol w:w="2864"/>
        <w:gridCol w:w="3143"/>
        <w:gridCol w:w="2694"/>
      </w:tblGrid>
      <w:tr w:rsidR="00302D6A" w:rsidRPr="00B42195" w14:paraId="641E57EB" w14:textId="77777777" w:rsidTr="00C457E2">
        <w:trPr>
          <w:trHeight w:val="365"/>
          <w:jc w:val="center"/>
        </w:trPr>
        <w:tc>
          <w:tcPr>
            <w:tcW w:w="2864" w:type="dxa"/>
            <w:tcBorders>
              <w:top w:val="single" w:sz="12" w:space="0" w:color="auto"/>
              <w:bottom w:val="single" w:sz="8" w:space="0" w:color="auto"/>
            </w:tcBorders>
          </w:tcPr>
          <w:p w14:paraId="0BF49192" w14:textId="2F4A4931" w:rsidR="00302D6A" w:rsidRPr="00B42195" w:rsidRDefault="00550BBB" w:rsidP="00302D6A">
            <w:pPr>
              <w:widowControl/>
              <w:spacing w:line="240" w:lineRule="auto"/>
              <w:jc w:val="center"/>
              <w:textAlignment w:val="center"/>
              <w:rPr>
                <w:rFonts w:cs="Times New Roman" w:hint="eastAsia"/>
                <w:b/>
                <w:color w:val="555555"/>
                <w:kern w:val="0"/>
                <w:szCs w:val="21"/>
                <w:lang w:bidi="ar"/>
              </w:rPr>
            </w:pPr>
            <w:r>
              <w:rPr>
                <w:rFonts w:cs="Times New Roman" w:hint="eastAsia"/>
                <w:b/>
                <w:color w:val="555555"/>
                <w:kern w:val="0"/>
                <w:szCs w:val="21"/>
                <w:lang w:bidi="ar"/>
              </w:rPr>
              <w:t>#</w:t>
            </w:r>
          </w:p>
        </w:tc>
        <w:tc>
          <w:tcPr>
            <w:tcW w:w="3143" w:type="dxa"/>
            <w:tcBorders>
              <w:top w:val="single" w:sz="12" w:space="0" w:color="auto"/>
              <w:bottom w:val="single" w:sz="8" w:space="0" w:color="auto"/>
            </w:tcBorders>
            <w:shd w:val="clear" w:color="auto" w:fill="auto"/>
            <w:vAlign w:val="center"/>
          </w:tcPr>
          <w:p w14:paraId="40813FDE" w14:textId="74D382FB" w:rsidR="00302D6A" w:rsidRPr="00B42195" w:rsidRDefault="00550BBB" w:rsidP="00302D6A">
            <w:pPr>
              <w:widowControl/>
              <w:spacing w:line="240" w:lineRule="auto"/>
              <w:jc w:val="center"/>
              <w:textAlignment w:val="center"/>
              <w:rPr>
                <w:rFonts w:cs="Times New Roman" w:hint="eastAsia"/>
                <w:b/>
                <w:color w:val="555555"/>
                <w:kern w:val="0"/>
                <w:szCs w:val="21"/>
                <w:lang w:bidi="ar"/>
              </w:rPr>
            </w:pPr>
            <w:r>
              <w:rPr>
                <w:rFonts w:cs="Times New Roman" w:hint="eastAsia"/>
                <w:b/>
                <w:color w:val="555555"/>
                <w:kern w:val="0"/>
                <w:szCs w:val="21"/>
                <w:lang w:bidi="ar"/>
              </w:rPr>
              <w:t>Features</w:t>
            </w:r>
          </w:p>
        </w:tc>
        <w:tc>
          <w:tcPr>
            <w:tcW w:w="2694" w:type="dxa"/>
            <w:tcBorders>
              <w:top w:val="single" w:sz="12" w:space="0" w:color="auto"/>
              <w:bottom w:val="single" w:sz="8" w:space="0" w:color="auto"/>
            </w:tcBorders>
            <w:shd w:val="clear" w:color="auto" w:fill="auto"/>
            <w:vAlign w:val="center"/>
          </w:tcPr>
          <w:p w14:paraId="397BF979" w14:textId="7154CE04" w:rsidR="00302D6A" w:rsidRPr="00B42195" w:rsidRDefault="00302D6A" w:rsidP="00302D6A">
            <w:pPr>
              <w:widowControl/>
              <w:spacing w:line="240" w:lineRule="auto"/>
              <w:jc w:val="center"/>
              <w:textAlignment w:val="center"/>
              <w:rPr>
                <w:rFonts w:cs="Times New Roman"/>
                <w:b/>
                <w:color w:val="555555"/>
                <w:kern w:val="0"/>
                <w:szCs w:val="21"/>
                <w:lang w:bidi="ar"/>
              </w:rPr>
            </w:pPr>
          </w:p>
        </w:tc>
      </w:tr>
      <w:tr w:rsidR="00550BBB" w:rsidRPr="00B42195" w14:paraId="237C0A9C" w14:textId="77777777" w:rsidTr="00C457E2">
        <w:trPr>
          <w:gridAfter w:val="1"/>
          <w:wAfter w:w="2694" w:type="dxa"/>
          <w:trHeight w:val="285"/>
          <w:jc w:val="center"/>
        </w:trPr>
        <w:tc>
          <w:tcPr>
            <w:tcW w:w="2864" w:type="dxa"/>
            <w:tcBorders>
              <w:top w:val="single" w:sz="8" w:space="0" w:color="auto"/>
            </w:tcBorders>
          </w:tcPr>
          <w:p w14:paraId="7B1FBEB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lastRenderedPageBreak/>
              <w:t>1</w:t>
            </w:r>
          </w:p>
        </w:tc>
        <w:tc>
          <w:tcPr>
            <w:tcW w:w="3143" w:type="dxa"/>
            <w:tcBorders>
              <w:top w:val="single" w:sz="8" w:space="0" w:color="auto"/>
            </w:tcBorders>
            <w:shd w:val="clear" w:color="auto" w:fill="auto"/>
            <w:vAlign w:val="center"/>
          </w:tcPr>
          <w:p w14:paraId="0BE46559"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wtid</w:t>
            </w:r>
            <w:proofErr w:type="spellEnd"/>
          </w:p>
        </w:tc>
      </w:tr>
      <w:tr w:rsidR="00550BBB" w:rsidRPr="00B42195" w14:paraId="2F3412C0" w14:textId="77777777" w:rsidTr="00C457E2">
        <w:trPr>
          <w:gridAfter w:val="1"/>
          <w:wAfter w:w="2694" w:type="dxa"/>
          <w:trHeight w:val="285"/>
          <w:jc w:val="center"/>
        </w:trPr>
        <w:tc>
          <w:tcPr>
            <w:tcW w:w="2864" w:type="dxa"/>
          </w:tcPr>
          <w:p w14:paraId="68AFD6D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w:t>
            </w:r>
          </w:p>
        </w:tc>
        <w:tc>
          <w:tcPr>
            <w:tcW w:w="3143" w:type="dxa"/>
            <w:shd w:val="clear" w:color="auto" w:fill="auto"/>
            <w:vAlign w:val="center"/>
          </w:tcPr>
          <w:p w14:paraId="3CD0E91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wtur_flt_main</w:t>
            </w:r>
            <w:proofErr w:type="spellEnd"/>
          </w:p>
        </w:tc>
      </w:tr>
      <w:tr w:rsidR="00550BBB" w:rsidRPr="00B42195" w14:paraId="29481ABD" w14:textId="77777777" w:rsidTr="00C457E2">
        <w:trPr>
          <w:gridAfter w:val="1"/>
          <w:wAfter w:w="2694" w:type="dxa"/>
          <w:trHeight w:val="285"/>
          <w:jc w:val="center"/>
        </w:trPr>
        <w:tc>
          <w:tcPr>
            <w:tcW w:w="2864" w:type="dxa"/>
          </w:tcPr>
          <w:p w14:paraId="7BC01A9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3</w:t>
            </w:r>
          </w:p>
        </w:tc>
        <w:tc>
          <w:tcPr>
            <w:tcW w:w="3143" w:type="dxa"/>
            <w:shd w:val="clear" w:color="auto" w:fill="auto"/>
            <w:vAlign w:val="center"/>
          </w:tcPr>
          <w:p w14:paraId="13C9716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wman_state</w:t>
            </w:r>
            <w:proofErr w:type="spellEnd"/>
          </w:p>
        </w:tc>
      </w:tr>
      <w:tr w:rsidR="00550BBB" w:rsidRPr="00B42195" w14:paraId="34969CFC" w14:textId="77777777" w:rsidTr="00C457E2">
        <w:trPr>
          <w:gridAfter w:val="1"/>
          <w:wAfter w:w="2694" w:type="dxa"/>
          <w:trHeight w:val="285"/>
          <w:jc w:val="center"/>
        </w:trPr>
        <w:tc>
          <w:tcPr>
            <w:tcW w:w="2864" w:type="dxa"/>
          </w:tcPr>
          <w:p w14:paraId="4E3695F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4</w:t>
            </w:r>
          </w:p>
        </w:tc>
        <w:tc>
          <w:tcPr>
            <w:tcW w:w="3143" w:type="dxa"/>
            <w:shd w:val="clear" w:color="auto" w:fill="auto"/>
            <w:vAlign w:val="center"/>
          </w:tcPr>
          <w:p w14:paraId="1F23B4E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time</w:t>
            </w:r>
          </w:p>
        </w:tc>
      </w:tr>
      <w:tr w:rsidR="00550BBB" w:rsidRPr="00B42195" w14:paraId="7259ACAB" w14:textId="77777777" w:rsidTr="00C457E2">
        <w:trPr>
          <w:gridAfter w:val="1"/>
          <w:wAfter w:w="2694" w:type="dxa"/>
          <w:trHeight w:val="285"/>
          <w:jc w:val="center"/>
        </w:trPr>
        <w:tc>
          <w:tcPr>
            <w:tcW w:w="2864" w:type="dxa"/>
          </w:tcPr>
          <w:p w14:paraId="11114D23"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5</w:t>
            </w:r>
          </w:p>
        </w:tc>
        <w:tc>
          <w:tcPr>
            <w:tcW w:w="3143" w:type="dxa"/>
            <w:shd w:val="clear" w:color="auto" w:fill="auto"/>
            <w:vAlign w:val="center"/>
          </w:tcPr>
          <w:p w14:paraId="5FC8E62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wind_speed</w:t>
            </w:r>
            <w:proofErr w:type="spellEnd"/>
          </w:p>
        </w:tc>
      </w:tr>
      <w:tr w:rsidR="00550BBB" w:rsidRPr="00B42195" w14:paraId="39D9CF72" w14:textId="77777777" w:rsidTr="00C457E2">
        <w:trPr>
          <w:gridAfter w:val="1"/>
          <w:wAfter w:w="2694" w:type="dxa"/>
          <w:trHeight w:val="285"/>
          <w:jc w:val="center"/>
        </w:trPr>
        <w:tc>
          <w:tcPr>
            <w:tcW w:w="2864" w:type="dxa"/>
          </w:tcPr>
          <w:p w14:paraId="75421DF8"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6</w:t>
            </w:r>
          </w:p>
        </w:tc>
        <w:tc>
          <w:tcPr>
            <w:tcW w:w="3143" w:type="dxa"/>
            <w:shd w:val="clear" w:color="auto" w:fill="auto"/>
            <w:vAlign w:val="center"/>
          </w:tcPr>
          <w:p w14:paraId="0484AB0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generator_speed</w:t>
            </w:r>
            <w:proofErr w:type="spellEnd"/>
          </w:p>
        </w:tc>
      </w:tr>
      <w:tr w:rsidR="00550BBB" w:rsidRPr="00B42195" w14:paraId="0A73BC54" w14:textId="77777777" w:rsidTr="00C457E2">
        <w:trPr>
          <w:gridAfter w:val="1"/>
          <w:wAfter w:w="2694" w:type="dxa"/>
          <w:trHeight w:val="285"/>
          <w:jc w:val="center"/>
        </w:trPr>
        <w:tc>
          <w:tcPr>
            <w:tcW w:w="2864" w:type="dxa"/>
          </w:tcPr>
          <w:p w14:paraId="73F80FA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7</w:t>
            </w:r>
          </w:p>
        </w:tc>
        <w:tc>
          <w:tcPr>
            <w:tcW w:w="3143" w:type="dxa"/>
            <w:shd w:val="clear" w:color="auto" w:fill="auto"/>
            <w:vAlign w:val="center"/>
          </w:tcPr>
          <w:p w14:paraId="0E7E095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power</w:t>
            </w:r>
          </w:p>
        </w:tc>
      </w:tr>
      <w:tr w:rsidR="00550BBB" w:rsidRPr="00B42195" w14:paraId="52FA0C9F" w14:textId="77777777" w:rsidTr="00C457E2">
        <w:trPr>
          <w:gridAfter w:val="1"/>
          <w:wAfter w:w="2694" w:type="dxa"/>
          <w:trHeight w:val="285"/>
          <w:jc w:val="center"/>
        </w:trPr>
        <w:tc>
          <w:tcPr>
            <w:tcW w:w="2864" w:type="dxa"/>
          </w:tcPr>
          <w:p w14:paraId="150C9D0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8</w:t>
            </w:r>
          </w:p>
        </w:tc>
        <w:tc>
          <w:tcPr>
            <w:tcW w:w="3143" w:type="dxa"/>
            <w:shd w:val="clear" w:color="auto" w:fill="auto"/>
            <w:vAlign w:val="center"/>
          </w:tcPr>
          <w:p w14:paraId="1FF136C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wind_direction</w:t>
            </w:r>
            <w:proofErr w:type="spellEnd"/>
          </w:p>
        </w:tc>
      </w:tr>
      <w:tr w:rsidR="00550BBB" w:rsidRPr="00B42195" w14:paraId="33035C04" w14:textId="77777777" w:rsidTr="00C457E2">
        <w:trPr>
          <w:gridAfter w:val="1"/>
          <w:wAfter w:w="2694" w:type="dxa"/>
          <w:trHeight w:val="285"/>
          <w:jc w:val="center"/>
        </w:trPr>
        <w:tc>
          <w:tcPr>
            <w:tcW w:w="2864" w:type="dxa"/>
          </w:tcPr>
          <w:p w14:paraId="5DC309C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9</w:t>
            </w:r>
          </w:p>
        </w:tc>
        <w:tc>
          <w:tcPr>
            <w:tcW w:w="3143" w:type="dxa"/>
            <w:shd w:val="clear" w:color="auto" w:fill="auto"/>
            <w:vAlign w:val="center"/>
          </w:tcPr>
          <w:p w14:paraId="1E59EA5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wind_direction_mean</w:t>
            </w:r>
            <w:proofErr w:type="spellEnd"/>
          </w:p>
        </w:tc>
      </w:tr>
      <w:tr w:rsidR="00550BBB" w:rsidRPr="00B42195" w14:paraId="4E9E774A" w14:textId="77777777" w:rsidTr="00C457E2">
        <w:trPr>
          <w:gridAfter w:val="1"/>
          <w:wAfter w:w="2694" w:type="dxa"/>
          <w:trHeight w:val="285"/>
          <w:jc w:val="center"/>
        </w:trPr>
        <w:tc>
          <w:tcPr>
            <w:tcW w:w="2864" w:type="dxa"/>
          </w:tcPr>
          <w:p w14:paraId="22EDCA5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10</w:t>
            </w:r>
          </w:p>
        </w:tc>
        <w:tc>
          <w:tcPr>
            <w:tcW w:w="3143" w:type="dxa"/>
            <w:shd w:val="clear" w:color="auto" w:fill="auto"/>
            <w:vAlign w:val="center"/>
          </w:tcPr>
          <w:p w14:paraId="1777362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yaw_position</w:t>
            </w:r>
            <w:proofErr w:type="spellEnd"/>
          </w:p>
        </w:tc>
      </w:tr>
      <w:tr w:rsidR="00550BBB" w:rsidRPr="00B42195" w14:paraId="2EB68117" w14:textId="77777777" w:rsidTr="00C457E2">
        <w:trPr>
          <w:gridAfter w:val="1"/>
          <w:wAfter w:w="2694" w:type="dxa"/>
          <w:trHeight w:val="285"/>
          <w:jc w:val="center"/>
        </w:trPr>
        <w:tc>
          <w:tcPr>
            <w:tcW w:w="2864" w:type="dxa"/>
          </w:tcPr>
          <w:p w14:paraId="3053389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11</w:t>
            </w:r>
          </w:p>
        </w:tc>
        <w:tc>
          <w:tcPr>
            <w:tcW w:w="3143" w:type="dxa"/>
            <w:shd w:val="clear" w:color="auto" w:fill="auto"/>
            <w:vAlign w:val="center"/>
          </w:tcPr>
          <w:p w14:paraId="03AF93A4"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yaw_speed</w:t>
            </w:r>
            <w:proofErr w:type="spellEnd"/>
          </w:p>
        </w:tc>
      </w:tr>
      <w:tr w:rsidR="00550BBB" w:rsidRPr="00B42195" w14:paraId="25BA05CA" w14:textId="77777777" w:rsidTr="00C457E2">
        <w:trPr>
          <w:gridAfter w:val="1"/>
          <w:wAfter w:w="2694" w:type="dxa"/>
          <w:trHeight w:val="285"/>
          <w:jc w:val="center"/>
        </w:trPr>
        <w:tc>
          <w:tcPr>
            <w:tcW w:w="2864" w:type="dxa"/>
          </w:tcPr>
          <w:p w14:paraId="2A832334"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12</w:t>
            </w:r>
          </w:p>
        </w:tc>
        <w:tc>
          <w:tcPr>
            <w:tcW w:w="3143" w:type="dxa"/>
            <w:shd w:val="clear" w:color="auto" w:fill="auto"/>
            <w:vAlign w:val="center"/>
          </w:tcPr>
          <w:p w14:paraId="03EA563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pitch1_angle</w:t>
            </w:r>
          </w:p>
        </w:tc>
      </w:tr>
      <w:tr w:rsidR="00550BBB" w:rsidRPr="00B42195" w14:paraId="106841F4" w14:textId="77777777" w:rsidTr="00C457E2">
        <w:trPr>
          <w:gridAfter w:val="1"/>
          <w:wAfter w:w="2694" w:type="dxa"/>
          <w:trHeight w:val="285"/>
          <w:jc w:val="center"/>
        </w:trPr>
        <w:tc>
          <w:tcPr>
            <w:tcW w:w="2864" w:type="dxa"/>
          </w:tcPr>
          <w:p w14:paraId="6C7CEF3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13</w:t>
            </w:r>
          </w:p>
        </w:tc>
        <w:tc>
          <w:tcPr>
            <w:tcW w:w="3143" w:type="dxa"/>
            <w:shd w:val="clear" w:color="auto" w:fill="auto"/>
            <w:vAlign w:val="center"/>
          </w:tcPr>
          <w:p w14:paraId="0FF32E1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pitch2_angle</w:t>
            </w:r>
          </w:p>
        </w:tc>
      </w:tr>
      <w:tr w:rsidR="00550BBB" w:rsidRPr="00B42195" w14:paraId="046BF3FE" w14:textId="77777777" w:rsidTr="00C457E2">
        <w:trPr>
          <w:gridAfter w:val="1"/>
          <w:wAfter w:w="2694" w:type="dxa"/>
          <w:trHeight w:val="285"/>
          <w:jc w:val="center"/>
        </w:trPr>
        <w:tc>
          <w:tcPr>
            <w:tcW w:w="2864" w:type="dxa"/>
          </w:tcPr>
          <w:p w14:paraId="0AB6D65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14</w:t>
            </w:r>
          </w:p>
        </w:tc>
        <w:tc>
          <w:tcPr>
            <w:tcW w:w="3143" w:type="dxa"/>
            <w:shd w:val="clear" w:color="auto" w:fill="auto"/>
            <w:vAlign w:val="center"/>
          </w:tcPr>
          <w:p w14:paraId="2349203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pitch3_angle</w:t>
            </w:r>
          </w:p>
        </w:tc>
      </w:tr>
      <w:tr w:rsidR="00550BBB" w:rsidRPr="00B42195" w14:paraId="4E97A204" w14:textId="77777777" w:rsidTr="00C457E2">
        <w:trPr>
          <w:gridAfter w:val="1"/>
          <w:wAfter w:w="2694" w:type="dxa"/>
          <w:trHeight w:val="285"/>
          <w:jc w:val="center"/>
        </w:trPr>
        <w:tc>
          <w:tcPr>
            <w:tcW w:w="2864" w:type="dxa"/>
          </w:tcPr>
          <w:p w14:paraId="3C7C050E"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15</w:t>
            </w:r>
          </w:p>
        </w:tc>
        <w:tc>
          <w:tcPr>
            <w:tcW w:w="3143" w:type="dxa"/>
            <w:shd w:val="clear" w:color="auto" w:fill="auto"/>
            <w:vAlign w:val="center"/>
          </w:tcPr>
          <w:p w14:paraId="7CDAC33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pitch1_speed</w:t>
            </w:r>
          </w:p>
        </w:tc>
      </w:tr>
      <w:tr w:rsidR="00550BBB" w:rsidRPr="00B42195" w14:paraId="78B420A5" w14:textId="77777777" w:rsidTr="00C457E2">
        <w:trPr>
          <w:gridAfter w:val="1"/>
          <w:wAfter w:w="2694" w:type="dxa"/>
          <w:trHeight w:val="285"/>
          <w:jc w:val="center"/>
        </w:trPr>
        <w:tc>
          <w:tcPr>
            <w:tcW w:w="2864" w:type="dxa"/>
          </w:tcPr>
          <w:p w14:paraId="2A2F455A"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16</w:t>
            </w:r>
          </w:p>
        </w:tc>
        <w:tc>
          <w:tcPr>
            <w:tcW w:w="3143" w:type="dxa"/>
            <w:shd w:val="clear" w:color="auto" w:fill="auto"/>
            <w:vAlign w:val="center"/>
          </w:tcPr>
          <w:p w14:paraId="728455A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pitch2_speed</w:t>
            </w:r>
          </w:p>
        </w:tc>
      </w:tr>
      <w:tr w:rsidR="00550BBB" w:rsidRPr="00B42195" w14:paraId="5FDBBADC" w14:textId="77777777" w:rsidTr="00C457E2">
        <w:trPr>
          <w:gridAfter w:val="1"/>
          <w:wAfter w:w="2694" w:type="dxa"/>
          <w:trHeight w:val="285"/>
          <w:jc w:val="center"/>
        </w:trPr>
        <w:tc>
          <w:tcPr>
            <w:tcW w:w="2864" w:type="dxa"/>
          </w:tcPr>
          <w:p w14:paraId="315548B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17</w:t>
            </w:r>
          </w:p>
        </w:tc>
        <w:tc>
          <w:tcPr>
            <w:tcW w:w="3143" w:type="dxa"/>
            <w:shd w:val="clear" w:color="auto" w:fill="auto"/>
            <w:vAlign w:val="center"/>
          </w:tcPr>
          <w:p w14:paraId="2FD24D66"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pitch3_speed</w:t>
            </w:r>
          </w:p>
        </w:tc>
      </w:tr>
      <w:tr w:rsidR="00550BBB" w:rsidRPr="00B42195" w14:paraId="61271AAA" w14:textId="77777777" w:rsidTr="00C457E2">
        <w:trPr>
          <w:gridAfter w:val="1"/>
          <w:wAfter w:w="2694" w:type="dxa"/>
          <w:trHeight w:val="285"/>
          <w:jc w:val="center"/>
        </w:trPr>
        <w:tc>
          <w:tcPr>
            <w:tcW w:w="2864" w:type="dxa"/>
          </w:tcPr>
          <w:p w14:paraId="0B9C655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18</w:t>
            </w:r>
          </w:p>
        </w:tc>
        <w:tc>
          <w:tcPr>
            <w:tcW w:w="3143" w:type="dxa"/>
            <w:shd w:val="clear" w:color="auto" w:fill="auto"/>
            <w:vAlign w:val="center"/>
          </w:tcPr>
          <w:p w14:paraId="09E85ECD"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pitch1_moto_tmp</w:t>
            </w:r>
          </w:p>
        </w:tc>
      </w:tr>
      <w:tr w:rsidR="00550BBB" w:rsidRPr="00B42195" w14:paraId="5556B8C9" w14:textId="77777777" w:rsidTr="00C457E2">
        <w:trPr>
          <w:gridAfter w:val="1"/>
          <w:wAfter w:w="2694" w:type="dxa"/>
          <w:trHeight w:val="285"/>
          <w:jc w:val="center"/>
        </w:trPr>
        <w:tc>
          <w:tcPr>
            <w:tcW w:w="2864" w:type="dxa"/>
          </w:tcPr>
          <w:p w14:paraId="3436E0A6"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19</w:t>
            </w:r>
          </w:p>
        </w:tc>
        <w:tc>
          <w:tcPr>
            <w:tcW w:w="3143" w:type="dxa"/>
            <w:shd w:val="clear" w:color="auto" w:fill="auto"/>
            <w:vAlign w:val="center"/>
          </w:tcPr>
          <w:p w14:paraId="38550191"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pitch2_moto_tmp</w:t>
            </w:r>
          </w:p>
        </w:tc>
      </w:tr>
      <w:tr w:rsidR="00550BBB" w:rsidRPr="00B42195" w14:paraId="30065312" w14:textId="77777777" w:rsidTr="00C457E2">
        <w:trPr>
          <w:gridAfter w:val="1"/>
          <w:wAfter w:w="2694" w:type="dxa"/>
          <w:trHeight w:val="285"/>
          <w:jc w:val="center"/>
        </w:trPr>
        <w:tc>
          <w:tcPr>
            <w:tcW w:w="2864" w:type="dxa"/>
          </w:tcPr>
          <w:p w14:paraId="7AFBE3D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20</w:t>
            </w:r>
          </w:p>
        </w:tc>
        <w:tc>
          <w:tcPr>
            <w:tcW w:w="3143" w:type="dxa"/>
            <w:shd w:val="clear" w:color="auto" w:fill="auto"/>
            <w:vAlign w:val="center"/>
          </w:tcPr>
          <w:p w14:paraId="2C5F98E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pitch3_moto_tmp</w:t>
            </w:r>
          </w:p>
        </w:tc>
      </w:tr>
      <w:tr w:rsidR="00550BBB" w:rsidRPr="00B42195" w14:paraId="46F05BE7" w14:textId="77777777" w:rsidTr="00C457E2">
        <w:trPr>
          <w:gridAfter w:val="1"/>
          <w:wAfter w:w="2694" w:type="dxa"/>
          <w:trHeight w:val="285"/>
          <w:jc w:val="center"/>
        </w:trPr>
        <w:tc>
          <w:tcPr>
            <w:tcW w:w="2864" w:type="dxa"/>
          </w:tcPr>
          <w:p w14:paraId="7DAD988D"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21</w:t>
            </w:r>
          </w:p>
        </w:tc>
        <w:tc>
          <w:tcPr>
            <w:tcW w:w="3143" w:type="dxa"/>
            <w:shd w:val="clear" w:color="auto" w:fill="auto"/>
            <w:vAlign w:val="center"/>
          </w:tcPr>
          <w:p w14:paraId="07C25036"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acc_x</w:t>
            </w:r>
            <w:proofErr w:type="spellEnd"/>
          </w:p>
        </w:tc>
      </w:tr>
      <w:tr w:rsidR="00550BBB" w:rsidRPr="00B42195" w14:paraId="051F00E5" w14:textId="77777777" w:rsidTr="00C457E2">
        <w:trPr>
          <w:gridAfter w:val="1"/>
          <w:wAfter w:w="2694" w:type="dxa"/>
          <w:trHeight w:val="285"/>
          <w:jc w:val="center"/>
        </w:trPr>
        <w:tc>
          <w:tcPr>
            <w:tcW w:w="2864" w:type="dxa"/>
          </w:tcPr>
          <w:p w14:paraId="0E0299CB"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22</w:t>
            </w:r>
          </w:p>
        </w:tc>
        <w:tc>
          <w:tcPr>
            <w:tcW w:w="3143" w:type="dxa"/>
            <w:shd w:val="clear" w:color="auto" w:fill="auto"/>
            <w:vAlign w:val="center"/>
          </w:tcPr>
          <w:p w14:paraId="14D2B14D"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acc_y</w:t>
            </w:r>
            <w:proofErr w:type="spellEnd"/>
          </w:p>
        </w:tc>
      </w:tr>
      <w:tr w:rsidR="00550BBB" w:rsidRPr="00B42195" w14:paraId="3AE14C32" w14:textId="77777777" w:rsidTr="00C457E2">
        <w:trPr>
          <w:gridAfter w:val="1"/>
          <w:wAfter w:w="2694" w:type="dxa"/>
          <w:trHeight w:val="285"/>
          <w:jc w:val="center"/>
        </w:trPr>
        <w:tc>
          <w:tcPr>
            <w:tcW w:w="2864" w:type="dxa"/>
          </w:tcPr>
          <w:p w14:paraId="117210F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23</w:t>
            </w:r>
          </w:p>
        </w:tc>
        <w:tc>
          <w:tcPr>
            <w:tcW w:w="3143" w:type="dxa"/>
            <w:shd w:val="clear" w:color="auto" w:fill="auto"/>
            <w:vAlign w:val="center"/>
          </w:tcPr>
          <w:p w14:paraId="6001509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environment_tmp</w:t>
            </w:r>
            <w:proofErr w:type="spellEnd"/>
          </w:p>
        </w:tc>
      </w:tr>
      <w:tr w:rsidR="00550BBB" w:rsidRPr="00B42195" w14:paraId="464BDB90" w14:textId="77777777" w:rsidTr="00C457E2">
        <w:trPr>
          <w:gridAfter w:val="1"/>
          <w:wAfter w:w="2694" w:type="dxa"/>
          <w:trHeight w:val="285"/>
          <w:jc w:val="center"/>
        </w:trPr>
        <w:tc>
          <w:tcPr>
            <w:tcW w:w="2864" w:type="dxa"/>
          </w:tcPr>
          <w:p w14:paraId="7034E3D1"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24</w:t>
            </w:r>
          </w:p>
        </w:tc>
        <w:tc>
          <w:tcPr>
            <w:tcW w:w="3143" w:type="dxa"/>
            <w:shd w:val="clear" w:color="auto" w:fill="auto"/>
            <w:vAlign w:val="center"/>
          </w:tcPr>
          <w:p w14:paraId="3814B7F8"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proofErr w:type="spellStart"/>
            <w:r w:rsidRPr="00B42195">
              <w:rPr>
                <w:rFonts w:cs="Times New Roman"/>
                <w:color w:val="555555"/>
                <w:kern w:val="0"/>
                <w:szCs w:val="21"/>
                <w:lang w:bidi="ar"/>
              </w:rPr>
              <w:t>int_tmp</w:t>
            </w:r>
            <w:proofErr w:type="spellEnd"/>
          </w:p>
        </w:tc>
      </w:tr>
      <w:tr w:rsidR="00550BBB" w:rsidRPr="00B42195" w14:paraId="4AA71EE9" w14:textId="77777777" w:rsidTr="00C457E2">
        <w:trPr>
          <w:gridAfter w:val="1"/>
          <w:wAfter w:w="2694" w:type="dxa"/>
          <w:trHeight w:val="285"/>
          <w:jc w:val="center"/>
        </w:trPr>
        <w:tc>
          <w:tcPr>
            <w:tcW w:w="2864" w:type="dxa"/>
          </w:tcPr>
          <w:p w14:paraId="6733069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25</w:t>
            </w:r>
          </w:p>
        </w:tc>
        <w:tc>
          <w:tcPr>
            <w:tcW w:w="3143" w:type="dxa"/>
            <w:shd w:val="clear" w:color="auto" w:fill="auto"/>
            <w:vAlign w:val="center"/>
          </w:tcPr>
          <w:p w14:paraId="2B90C28C"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pitch1_ng5_tmp</w:t>
            </w:r>
          </w:p>
        </w:tc>
      </w:tr>
      <w:tr w:rsidR="00550BBB" w:rsidRPr="00B42195" w14:paraId="580DB765" w14:textId="77777777" w:rsidTr="00C457E2">
        <w:trPr>
          <w:gridAfter w:val="1"/>
          <w:wAfter w:w="2694" w:type="dxa"/>
          <w:trHeight w:val="285"/>
          <w:jc w:val="center"/>
        </w:trPr>
        <w:tc>
          <w:tcPr>
            <w:tcW w:w="2864" w:type="dxa"/>
          </w:tcPr>
          <w:p w14:paraId="0859AD2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26</w:t>
            </w:r>
          </w:p>
        </w:tc>
        <w:tc>
          <w:tcPr>
            <w:tcW w:w="3143" w:type="dxa"/>
            <w:shd w:val="clear" w:color="auto" w:fill="auto"/>
            <w:vAlign w:val="center"/>
          </w:tcPr>
          <w:p w14:paraId="7355A40F"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pitch2_ng5_tmp</w:t>
            </w:r>
          </w:p>
        </w:tc>
      </w:tr>
      <w:tr w:rsidR="00550BBB" w:rsidRPr="00B42195" w14:paraId="63BC962D" w14:textId="77777777" w:rsidTr="00C457E2">
        <w:trPr>
          <w:gridAfter w:val="1"/>
          <w:wAfter w:w="2694" w:type="dxa"/>
          <w:trHeight w:val="285"/>
          <w:jc w:val="center"/>
        </w:trPr>
        <w:tc>
          <w:tcPr>
            <w:tcW w:w="2864" w:type="dxa"/>
          </w:tcPr>
          <w:p w14:paraId="21418B17"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27</w:t>
            </w:r>
          </w:p>
        </w:tc>
        <w:tc>
          <w:tcPr>
            <w:tcW w:w="3143" w:type="dxa"/>
            <w:shd w:val="clear" w:color="auto" w:fill="auto"/>
            <w:vAlign w:val="center"/>
          </w:tcPr>
          <w:p w14:paraId="6A81AC5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pitch3_ng5_tmp</w:t>
            </w:r>
          </w:p>
        </w:tc>
      </w:tr>
      <w:tr w:rsidR="00550BBB" w:rsidRPr="00B42195" w14:paraId="5B2D407E" w14:textId="77777777" w:rsidTr="00C457E2">
        <w:trPr>
          <w:gridAfter w:val="1"/>
          <w:wAfter w:w="2694" w:type="dxa"/>
          <w:trHeight w:val="285"/>
          <w:jc w:val="center"/>
        </w:trPr>
        <w:tc>
          <w:tcPr>
            <w:tcW w:w="2864" w:type="dxa"/>
          </w:tcPr>
          <w:p w14:paraId="54DA3009"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28</w:t>
            </w:r>
          </w:p>
        </w:tc>
        <w:tc>
          <w:tcPr>
            <w:tcW w:w="3143" w:type="dxa"/>
            <w:shd w:val="clear" w:color="auto" w:fill="auto"/>
            <w:vAlign w:val="center"/>
          </w:tcPr>
          <w:p w14:paraId="5171B47E"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pitch1_ng5_DC</w:t>
            </w:r>
          </w:p>
        </w:tc>
      </w:tr>
      <w:tr w:rsidR="00550BBB" w:rsidRPr="00B42195" w14:paraId="0CCFB9B0" w14:textId="77777777" w:rsidTr="00C457E2">
        <w:trPr>
          <w:gridAfter w:val="1"/>
          <w:wAfter w:w="2694" w:type="dxa"/>
          <w:trHeight w:val="285"/>
          <w:jc w:val="center"/>
        </w:trPr>
        <w:tc>
          <w:tcPr>
            <w:tcW w:w="2864" w:type="dxa"/>
          </w:tcPr>
          <w:p w14:paraId="720FFA30"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29</w:t>
            </w:r>
          </w:p>
        </w:tc>
        <w:tc>
          <w:tcPr>
            <w:tcW w:w="3143" w:type="dxa"/>
            <w:shd w:val="clear" w:color="auto" w:fill="auto"/>
            <w:vAlign w:val="center"/>
          </w:tcPr>
          <w:p w14:paraId="69FDEA29"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pitch2_ng5_DC</w:t>
            </w:r>
          </w:p>
        </w:tc>
      </w:tr>
      <w:tr w:rsidR="00550BBB" w:rsidRPr="00B42195" w14:paraId="4DA1B1A7" w14:textId="77777777" w:rsidTr="00C457E2">
        <w:trPr>
          <w:gridAfter w:val="1"/>
          <w:wAfter w:w="2694" w:type="dxa"/>
          <w:trHeight w:val="285"/>
          <w:jc w:val="center"/>
        </w:trPr>
        <w:tc>
          <w:tcPr>
            <w:tcW w:w="2864" w:type="dxa"/>
            <w:tcBorders>
              <w:bottom w:val="single" w:sz="12" w:space="0" w:color="auto"/>
            </w:tcBorders>
          </w:tcPr>
          <w:p w14:paraId="181352C2"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30</w:t>
            </w:r>
          </w:p>
        </w:tc>
        <w:tc>
          <w:tcPr>
            <w:tcW w:w="3143" w:type="dxa"/>
            <w:tcBorders>
              <w:bottom w:val="single" w:sz="12" w:space="0" w:color="auto"/>
            </w:tcBorders>
            <w:shd w:val="clear" w:color="auto" w:fill="auto"/>
            <w:vAlign w:val="center"/>
          </w:tcPr>
          <w:p w14:paraId="385A8A55" w14:textId="77777777" w:rsidR="00550BBB" w:rsidRPr="00B42195" w:rsidRDefault="00550BBB" w:rsidP="00302D6A">
            <w:pPr>
              <w:widowControl/>
              <w:spacing w:line="240" w:lineRule="auto"/>
              <w:jc w:val="center"/>
              <w:textAlignment w:val="center"/>
              <w:rPr>
                <w:rFonts w:cs="Times New Roman"/>
                <w:color w:val="555555"/>
                <w:kern w:val="0"/>
                <w:szCs w:val="21"/>
                <w:lang w:bidi="ar"/>
              </w:rPr>
            </w:pPr>
            <w:r w:rsidRPr="00B42195">
              <w:rPr>
                <w:rFonts w:cs="Times New Roman"/>
                <w:color w:val="555555"/>
                <w:kern w:val="0"/>
                <w:szCs w:val="21"/>
                <w:lang w:bidi="ar"/>
              </w:rPr>
              <w:t>pitch3_ng5_DC</w:t>
            </w:r>
          </w:p>
        </w:tc>
      </w:tr>
    </w:tbl>
    <w:p w14:paraId="223A41AC" w14:textId="77777777" w:rsidR="00107BA3" w:rsidRDefault="00107BA3" w:rsidP="00302D6A">
      <w:pPr>
        <w:ind w:firstLine="435"/>
        <w:rPr>
          <w:rFonts w:cs="Times New Roman"/>
        </w:rPr>
      </w:pPr>
      <w:r w:rsidRPr="00107BA3">
        <w:rPr>
          <w:rFonts w:cs="Times New Roman"/>
        </w:rPr>
        <w:t>Since the fan provides a stable power supply for the sensor and the data is transmitted by the optical fiber, the data quality is good, and there is little data missing or repeated. However, in addition to the icing failure, the data also contains some abnormal data and other types of fault data caused by equipment maintenance. At the same time, not all data is available for icing failure, so the wind turbine will be used next. The data is preprocessed.</w:t>
      </w:r>
    </w:p>
    <w:p w14:paraId="23A9E19A" w14:textId="77777777" w:rsidR="00107BA3" w:rsidRDefault="00107BA3" w:rsidP="002E438D">
      <w:pPr>
        <w:rPr>
          <w:rFonts w:cs="Times New Roman"/>
        </w:rPr>
      </w:pPr>
      <w:r w:rsidRPr="00107BA3">
        <w:rPr>
          <w:rFonts w:cs="Times New Roman"/>
        </w:rPr>
        <w:t xml:space="preserve">Four of the above 30 fields are special, they are fields 1, 2, 3 and 4, which are not used as features in the actual training model. The No. 1 feature is the fan number, which is used for identification. </w:t>
      </w:r>
      <w:r w:rsidRPr="00107BA3">
        <w:rPr>
          <w:rFonts w:cs="Times New Roman"/>
        </w:rPr>
        <w:lastRenderedPageBreak/>
        <w:t>The No. 2 field indicates the number corresponding to the fault. If there is no fault currently, the value of this field is 0. If an ice fault occurs, the value of this field is 133 or 132. When the field No. 3 is 1, it indicates that the data is valid. When it is 0, it indicates that the data collected from the sensor is invalid due to a fault or the like; the field No. 4 determines the sequence of the sequence.</w:t>
      </w:r>
    </w:p>
    <w:p w14:paraId="2BB328C4" w14:textId="01BE8212" w:rsidR="002E438D" w:rsidRPr="00851E6B" w:rsidRDefault="00851E6B" w:rsidP="002E438D">
      <w:pPr>
        <w:rPr>
          <w:rFonts w:cs="Times New Roman"/>
        </w:rPr>
      </w:pPr>
      <w:r w:rsidRPr="00851E6B">
        <w:rPr>
          <w:rFonts w:cs="Times New Roman" w:hint="eastAsia"/>
        </w:rPr>
        <w:t xml:space="preserve">3.2.1.2 </w:t>
      </w:r>
      <w:r w:rsidR="00107BA3" w:rsidRPr="00107BA3">
        <w:rPr>
          <w:rFonts w:cs="Times New Roman"/>
        </w:rPr>
        <w:t>Meteorological data</w:t>
      </w:r>
    </w:p>
    <w:p w14:paraId="139C1209" w14:textId="77777777" w:rsidR="00107BA3" w:rsidRDefault="00107BA3" w:rsidP="00443D70">
      <w:pPr>
        <w:ind w:firstLineChars="200" w:firstLine="420"/>
        <w:rPr>
          <w:rFonts w:cs="Times New Roman"/>
        </w:rPr>
      </w:pPr>
      <w:r w:rsidRPr="00107BA3">
        <w:rPr>
          <w:rFonts w:cs="Times New Roman"/>
        </w:rPr>
        <w:t>The meteorological environment has a decisive influence on the working state of the wind turbine. The unfavorable weather conditions are the root cause of the icing of the wind turbine blades. Therefore, the interpretation of historical weather information on the icing of wind turbines should be relatively strong. However, the SCADA data for the turbine itself includes only temperature and does not include critical information such as humidity and pressure that have a significant impact on icing. Therefore, it is necessary for the project to obtain historical weather information from the outside and to find out its relationship with the icing of wind turbine blades.</w:t>
      </w:r>
    </w:p>
    <w:p w14:paraId="24359B38" w14:textId="37907D99" w:rsidR="00443D70" w:rsidRDefault="00107BA3" w:rsidP="00443D70">
      <w:pPr>
        <w:keepNext/>
        <w:rPr>
          <w:rFonts w:cs="Times New Roman"/>
        </w:rPr>
      </w:pPr>
      <w:r w:rsidRPr="00107BA3">
        <w:rPr>
          <w:rFonts w:cs="Times New Roman"/>
        </w:rPr>
        <w:t>There are many ways to obtain historical meteorological data, mainly the Meteorological Data Center of the China Meteorological Administration, the National Oceanic and Atmospheric Administration (NOAA), and the European Union Meteorological Bureau. The data center of China Meteorological Administration does not open the data of fine-grained ground stations in the long-term. The European Meteorological Bureau does not provide hourly temperature and humidity data. Only NOAA provides three-hour granular meteorological data of the global international ground exchange. Based on the geographic location of the wind farm (as shown in Figure 3), download the 2015 and 2016 data from the nearest 53083 and 53192 weather stations.</w:t>
      </w:r>
    </w:p>
    <w:p w14:paraId="3EF82E1B" w14:textId="42FAA26A" w:rsidR="00463F5E" w:rsidRDefault="00463F5E" w:rsidP="00443D70">
      <w:pPr>
        <w:keepNext/>
        <w:jc w:val="center"/>
      </w:pPr>
      <w:r w:rsidRPr="00B42195">
        <w:rPr>
          <w:rFonts w:cs="Times New Roman"/>
          <w:noProof/>
        </w:rPr>
        <w:drawing>
          <wp:inline distT="0" distB="0" distL="0" distR="0" wp14:anchorId="57EFF001" wp14:editId="1496DF3C">
            <wp:extent cx="3729567" cy="2326763"/>
            <wp:effectExtent l="0" t="0" r="4445" b="0"/>
            <wp:docPr id="14" name="图片 14" descr="C:\Users\XRX\AppData\Local\Temp\Rar$DRa0.650\new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RX\AppData\Local\Temp\Rar$DRa0.650\newm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800" cy="2335019"/>
                    </a:xfrm>
                    <a:prstGeom prst="rect">
                      <a:avLst/>
                    </a:prstGeom>
                    <a:noFill/>
                    <a:ln>
                      <a:noFill/>
                    </a:ln>
                  </pic:spPr>
                </pic:pic>
              </a:graphicData>
            </a:graphic>
          </wp:inline>
        </w:drawing>
      </w:r>
    </w:p>
    <w:p w14:paraId="41A0A371" w14:textId="1E6CF7D6" w:rsidR="00463F5E" w:rsidRPr="00463F5E" w:rsidRDefault="00443D70" w:rsidP="00463F5E">
      <w:pPr>
        <w:pStyle w:val="Caption"/>
        <w:jc w:val="center"/>
        <w:rPr>
          <w:rFonts w:cs="Times New Roman"/>
        </w:rPr>
      </w:pPr>
      <w:r>
        <w:t>Figure</w:t>
      </w:r>
      <w:r w:rsidR="00463F5E">
        <w:rPr>
          <w:rFonts w:hint="eastAsia"/>
        </w:rPr>
        <w:t xml:space="preserve"> </w:t>
      </w:r>
      <w:r w:rsidR="00463F5E">
        <w:fldChar w:fldCharType="begin"/>
      </w:r>
      <w:r w:rsidR="00463F5E">
        <w:instrText xml:space="preserve"> </w:instrText>
      </w:r>
      <w:r w:rsidR="00463F5E">
        <w:rPr>
          <w:rFonts w:hint="eastAsia"/>
        </w:rPr>
        <w:instrText xml:space="preserve">SEQ </w:instrText>
      </w:r>
      <w:r w:rsidR="00463F5E">
        <w:rPr>
          <w:rFonts w:hint="eastAsia"/>
        </w:rPr>
        <w:instrText>图</w:instrText>
      </w:r>
      <w:r w:rsidR="00463F5E">
        <w:rPr>
          <w:rFonts w:hint="eastAsia"/>
        </w:rPr>
        <w:instrText xml:space="preserve"> \* ARABIC</w:instrText>
      </w:r>
      <w:r w:rsidR="00463F5E">
        <w:instrText xml:space="preserve"> </w:instrText>
      </w:r>
      <w:r w:rsidR="00463F5E">
        <w:fldChar w:fldCharType="separate"/>
      </w:r>
      <w:r w:rsidR="002A12E4">
        <w:rPr>
          <w:noProof/>
        </w:rPr>
        <w:t>3</w:t>
      </w:r>
      <w:r w:rsidR="00463F5E">
        <w:fldChar w:fldCharType="end"/>
      </w:r>
      <w:r w:rsidR="00463F5E">
        <w:t xml:space="preserve"> </w:t>
      </w:r>
      <w:r w:rsidRPr="00443D70">
        <w:t>Wind farm and weather monitoring station location</w:t>
      </w:r>
    </w:p>
    <w:p w14:paraId="2620C342" w14:textId="77777777" w:rsidR="00443D70" w:rsidRPr="00443D70" w:rsidRDefault="00443D70" w:rsidP="00443D70">
      <w:pPr>
        <w:outlineLvl w:val="2"/>
        <w:rPr>
          <w:rFonts w:cs="Times New Roman"/>
          <w:szCs w:val="21"/>
        </w:rPr>
      </w:pPr>
      <w:bookmarkStart w:id="3" w:name="_Toc6649964"/>
      <w:r w:rsidRPr="00443D70">
        <w:rPr>
          <w:rFonts w:cs="Times New Roman"/>
        </w:rPr>
        <w:lastRenderedPageBreak/>
        <w:t>According to the manual provided by NOAA, it can be seen that the meteorological information is divided according to the collection time. Each row is divided into different dimensions according to the length of the field, including the acquisition time, ground station number, geographic coordinates, data source (including ground station and aerial high-altitude station), and air. Temperature, dew point temperature, air pressure, wind direction, visibility, data check digits and other additional information. Because the two ground stations are nearly 60 kilometers away from the wind field, the wind direction data cannot be used for interpolation, that is, only the temperature, dew point temperature, and air pressure are available.</w:t>
      </w:r>
    </w:p>
    <w:bookmarkEnd w:id="3"/>
    <w:p w14:paraId="033DFEDB" w14:textId="04C6B56D" w:rsidR="002E438D" w:rsidRPr="002E438D" w:rsidRDefault="00443D70" w:rsidP="000946E4">
      <w:pPr>
        <w:pStyle w:val="ListParagraph"/>
        <w:numPr>
          <w:ilvl w:val="2"/>
          <w:numId w:val="5"/>
        </w:numPr>
        <w:ind w:firstLineChars="0"/>
        <w:outlineLvl w:val="2"/>
        <w:rPr>
          <w:rFonts w:cs="Times New Roman"/>
          <w:szCs w:val="21"/>
        </w:rPr>
      </w:pPr>
      <w:r>
        <w:rPr>
          <w:rFonts w:cs="Times New Roman"/>
          <w:szCs w:val="21"/>
        </w:rPr>
        <w:t>Data Pre-processing</w:t>
      </w:r>
    </w:p>
    <w:p w14:paraId="5A871BC2" w14:textId="23B784B7" w:rsidR="002E438D" w:rsidRPr="00851E6B" w:rsidRDefault="00851E6B" w:rsidP="00463F5E">
      <w:pPr>
        <w:rPr>
          <w:rFonts w:cs="Times New Roman"/>
        </w:rPr>
      </w:pPr>
      <w:r w:rsidRPr="00851E6B">
        <w:rPr>
          <w:rFonts w:cs="Times New Roman" w:hint="eastAsia"/>
        </w:rPr>
        <w:t xml:space="preserve">3.2.2.1 </w:t>
      </w:r>
      <w:r w:rsidR="00443D70">
        <w:rPr>
          <w:rFonts w:cs="Times New Roman"/>
        </w:rPr>
        <w:t xml:space="preserve">Fan </w:t>
      </w:r>
      <w:r w:rsidR="00443D70">
        <w:rPr>
          <w:rFonts w:cs="Times New Roman"/>
          <w:szCs w:val="21"/>
        </w:rPr>
        <w:t>Data</w:t>
      </w:r>
      <w:r w:rsidR="00443D70">
        <w:rPr>
          <w:rFonts w:cs="Times New Roman"/>
          <w:szCs w:val="21"/>
        </w:rPr>
        <w:t xml:space="preserve"> </w:t>
      </w:r>
      <w:r w:rsidR="00443D70">
        <w:rPr>
          <w:rFonts w:cs="Times New Roman"/>
          <w:szCs w:val="21"/>
        </w:rPr>
        <w:t>Pre-processing</w:t>
      </w:r>
    </w:p>
    <w:p w14:paraId="263AF5F1" w14:textId="77777777" w:rsidR="00443D70" w:rsidRDefault="00443D70" w:rsidP="00302D6A">
      <w:pPr>
        <w:ind w:firstLine="435"/>
        <w:rPr>
          <w:rFonts w:cs="Times New Roman"/>
        </w:rPr>
      </w:pPr>
      <w:r w:rsidRPr="00443D70">
        <w:rPr>
          <w:rFonts w:cs="Times New Roman"/>
        </w:rPr>
        <w:t>For the icing failure studied in this project, the data with the fault number 133 or 132 is filtered and marked, and then the invalid data with the data availability status of 0 is removed from the original data set. In actual situations, when the fault actually occurs, the data collected by the sensor is generally invalid, and there should be an advance amount when predicting the fault. Therefore, for the specific application scenario, we will use the 2 hours before the occurrence of the icing fault (corresponding to about 1000 data points) as the marking interval of the fault occurrence; 2 to 4 hours before the fault can be considered as a fuzzy zone and not participate in the evaluation; 4 hours outside is the normal operating range. Specifically, we processed the data as follows:</w:t>
      </w:r>
    </w:p>
    <w:p w14:paraId="1DFC4595" w14:textId="77777777" w:rsidR="00443D70" w:rsidRDefault="00302D6A" w:rsidP="00302D6A">
      <w:pPr>
        <w:ind w:firstLine="435"/>
        <w:rPr>
          <w:rFonts w:cs="Times New Roman"/>
        </w:rPr>
      </w:pPr>
      <w:r w:rsidRPr="00B42195">
        <w:rPr>
          <w:rFonts w:cs="Times New Roman"/>
        </w:rPr>
        <w:t>1)</w:t>
      </w:r>
      <w:r w:rsidRPr="00B42195">
        <w:rPr>
          <w:rFonts w:cs="Times New Roman"/>
        </w:rPr>
        <w:tab/>
      </w:r>
      <w:r w:rsidR="00443D70" w:rsidRPr="00443D70">
        <w:rPr>
          <w:rFonts w:cs="Times New Roman"/>
        </w:rPr>
        <w:t>Arranging the sequence data in order according to the number 4 field and incrementally marking the index for each data point;</w:t>
      </w:r>
    </w:p>
    <w:p w14:paraId="3403C85F" w14:textId="091819D4" w:rsidR="00302D6A" w:rsidRPr="00B42195" w:rsidRDefault="00302D6A" w:rsidP="00302D6A">
      <w:pPr>
        <w:ind w:firstLine="435"/>
        <w:rPr>
          <w:rFonts w:cs="Times New Roman"/>
        </w:rPr>
      </w:pPr>
      <w:r w:rsidRPr="00B42195">
        <w:rPr>
          <w:rFonts w:cs="Times New Roman"/>
        </w:rPr>
        <w:t>2)</w:t>
      </w:r>
      <w:r w:rsidRPr="00B42195">
        <w:rPr>
          <w:rFonts w:cs="Times New Roman"/>
        </w:rPr>
        <w:tab/>
      </w:r>
      <w:r w:rsidR="00443D70" w:rsidRPr="00443D70">
        <w:rPr>
          <w:rFonts w:cs="Times New Roman"/>
        </w:rPr>
        <w:t>Perform first-order differential processing on field 2;</w:t>
      </w:r>
    </w:p>
    <w:p w14:paraId="236E415B" w14:textId="77777777" w:rsidR="00443D70" w:rsidRDefault="00302D6A" w:rsidP="00302D6A">
      <w:pPr>
        <w:ind w:firstLine="435"/>
        <w:rPr>
          <w:rFonts w:cs="Times New Roman"/>
        </w:rPr>
      </w:pPr>
      <w:r w:rsidRPr="00B42195">
        <w:rPr>
          <w:rFonts w:cs="Times New Roman"/>
        </w:rPr>
        <w:t>3)</w:t>
      </w:r>
      <w:r w:rsidRPr="00B42195">
        <w:rPr>
          <w:rFonts w:cs="Times New Roman"/>
        </w:rPr>
        <w:tab/>
      </w:r>
      <w:r w:rsidR="00443D70" w:rsidRPr="00443D70">
        <w:rPr>
          <w:rFonts w:cs="Times New Roman"/>
        </w:rPr>
        <w:t>The data point of the difference after the 2nd field is 133 or 132. The field is assigned the value 1, which is the first data point when the icing failure occurs. If the field number 2 is 0 (normal) or other fault number, the field is assigned a value of 0, and the data of other fault numbers will be removed in the next step;</w:t>
      </w:r>
    </w:p>
    <w:p w14:paraId="02773D6B" w14:textId="77777777" w:rsidR="00443D70" w:rsidRDefault="00302D6A" w:rsidP="00302D6A">
      <w:pPr>
        <w:ind w:firstLine="435"/>
        <w:rPr>
          <w:rFonts w:cs="Times New Roman"/>
        </w:rPr>
      </w:pPr>
      <w:r w:rsidRPr="00B42195">
        <w:rPr>
          <w:rFonts w:cs="Times New Roman"/>
        </w:rPr>
        <w:t>4)</w:t>
      </w:r>
      <w:r w:rsidRPr="00B42195">
        <w:rPr>
          <w:rFonts w:cs="Times New Roman"/>
        </w:rPr>
        <w:tab/>
      </w:r>
      <w:r w:rsidR="00443D70" w:rsidRPr="00443D70">
        <w:rPr>
          <w:rFonts w:cs="Times New Roman"/>
        </w:rPr>
        <w:t>The 1000 data points before the data point with the field number 2 is also marked as 1, which is marked as the fault point; the first 1000~2000 data points are marked as 2, which will not be considered in the later model training; The data points remain unchanged.</w:t>
      </w:r>
    </w:p>
    <w:p w14:paraId="74772C90" w14:textId="77777777" w:rsidR="00C010DC" w:rsidRDefault="00302D6A" w:rsidP="00C010DC">
      <w:pPr>
        <w:ind w:firstLine="435"/>
        <w:rPr>
          <w:rFonts w:cs="Times New Roman"/>
        </w:rPr>
      </w:pPr>
      <w:r w:rsidRPr="00B42195">
        <w:rPr>
          <w:rFonts w:cs="Times New Roman"/>
        </w:rPr>
        <w:t>5)</w:t>
      </w:r>
      <w:r w:rsidRPr="00B42195">
        <w:rPr>
          <w:rFonts w:cs="Times New Roman"/>
        </w:rPr>
        <w:tab/>
      </w:r>
      <w:r w:rsidR="00C010DC" w:rsidRPr="00C010DC">
        <w:rPr>
          <w:rFonts w:cs="Times New Roman"/>
        </w:rPr>
        <w:t xml:space="preserve">The invalid data points with the field number 3 being 0 are removed, including all data </w:t>
      </w:r>
      <w:r w:rsidR="00C010DC" w:rsidRPr="00C010DC">
        <w:rPr>
          <w:rFonts w:cs="Times New Roman"/>
        </w:rPr>
        <w:lastRenderedPageBreak/>
        <w:t>with the non-zero field number 2.</w:t>
      </w:r>
    </w:p>
    <w:p w14:paraId="3A8474CA" w14:textId="2B671B0A" w:rsidR="00302D6A" w:rsidRPr="00B42195" w:rsidRDefault="00C010DC" w:rsidP="00302D6A">
      <w:pPr>
        <w:ind w:firstLine="435"/>
        <w:rPr>
          <w:rFonts w:cs="Times New Roman"/>
        </w:rPr>
      </w:pPr>
      <w:r w:rsidRPr="00C010DC">
        <w:rPr>
          <w:rFonts w:cs="Times New Roman"/>
        </w:rPr>
        <w:t xml:space="preserve">After the above data processing, we found that some of the icing events have a </w:t>
      </w:r>
      <w:proofErr w:type="gramStart"/>
      <w:r w:rsidRPr="00C010DC">
        <w:rPr>
          <w:rFonts w:cs="Times New Roman"/>
        </w:rPr>
        <w:t>small time</w:t>
      </w:r>
      <w:proofErr w:type="gramEnd"/>
      <w:r w:rsidRPr="00C010DC">
        <w:rPr>
          <w:rFonts w:cs="Times New Roman"/>
        </w:rPr>
        <w:t xml:space="preserve"> interval and can be regarded as the same event. Therefore, the data is further processed, and the icing event is marked as no more than half an hour. The same icing </w:t>
      </w:r>
      <w:proofErr w:type="gramStart"/>
      <w:r w:rsidRPr="00C010DC">
        <w:rPr>
          <w:rFonts w:cs="Times New Roman"/>
        </w:rPr>
        <w:t>event</w:t>
      </w:r>
      <w:proofErr w:type="gramEnd"/>
      <w:r w:rsidRPr="00C010DC">
        <w:rPr>
          <w:rFonts w:cs="Times New Roman"/>
        </w:rPr>
        <w:t>. Finally, the distribution of fault markers in the entire data set is shown in Figure 4:</w:t>
      </w:r>
    </w:p>
    <w:p w14:paraId="125797C8" w14:textId="77777777" w:rsidR="00302D6A" w:rsidRPr="00B42195" w:rsidRDefault="00302D6A" w:rsidP="00302D6A">
      <w:pPr>
        <w:keepNext/>
        <w:jc w:val="center"/>
        <w:rPr>
          <w:rFonts w:cs="Times New Roman"/>
        </w:rPr>
      </w:pPr>
      <w:r w:rsidRPr="00B42195">
        <w:rPr>
          <w:rFonts w:cs="Times New Roman"/>
          <w:noProof/>
        </w:rPr>
        <w:drawing>
          <wp:inline distT="0" distB="0" distL="0" distR="0" wp14:anchorId="6F0F6D15" wp14:editId="69ED1861">
            <wp:extent cx="3209462"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036" cy="2107627"/>
                    </a:xfrm>
                    <a:prstGeom prst="rect">
                      <a:avLst/>
                    </a:prstGeom>
                  </pic:spPr>
                </pic:pic>
              </a:graphicData>
            </a:graphic>
          </wp:inline>
        </w:drawing>
      </w:r>
    </w:p>
    <w:p w14:paraId="06814D31" w14:textId="4C107B7D" w:rsidR="00302D6A" w:rsidRPr="00463F5E" w:rsidRDefault="00C010DC" w:rsidP="00302D6A">
      <w:pPr>
        <w:pStyle w:val="Caption"/>
        <w:jc w:val="center"/>
      </w:pPr>
      <w:r>
        <w:t>Figure 4</w:t>
      </w:r>
    </w:p>
    <w:p w14:paraId="15402442" w14:textId="77777777" w:rsidR="00C010DC" w:rsidRDefault="00C010DC" w:rsidP="000946E4">
      <w:pPr>
        <w:rPr>
          <w:rFonts w:cs="Times New Roman"/>
        </w:rPr>
      </w:pPr>
      <w:r w:rsidRPr="00C010DC">
        <w:rPr>
          <w:rFonts w:cs="Times New Roman"/>
        </w:rPr>
        <w:t>It can be seen from the figure that the fault time period is small. Like other industrial fault diagnosis data, the fan fault data also has strong non-uniformity for the classified positive and negative labels, so further equalize the processing and remove a part of the normal. The data is such that the normal data is approximately twice the icing failure data.</w:t>
      </w:r>
    </w:p>
    <w:p w14:paraId="69A582A2" w14:textId="0B160917" w:rsidR="00275312" w:rsidRPr="00463F5E" w:rsidRDefault="00C010DC" w:rsidP="000946E4">
      <w:pPr>
        <w:pStyle w:val="ListParagraph"/>
        <w:numPr>
          <w:ilvl w:val="2"/>
          <w:numId w:val="5"/>
        </w:numPr>
        <w:ind w:firstLineChars="0"/>
        <w:outlineLvl w:val="2"/>
        <w:rPr>
          <w:rFonts w:cs="Times New Roman"/>
          <w:szCs w:val="21"/>
        </w:rPr>
      </w:pPr>
      <w:r>
        <w:rPr>
          <w:rFonts w:cs="Times New Roman"/>
          <w:szCs w:val="21"/>
        </w:rPr>
        <w:t>Data Features Selection</w:t>
      </w:r>
    </w:p>
    <w:p w14:paraId="031667FF" w14:textId="77777777" w:rsidR="00C010DC" w:rsidRDefault="00C010DC" w:rsidP="00851E6B">
      <w:pPr>
        <w:rPr>
          <w:rFonts w:cs="Times New Roman"/>
          <w:szCs w:val="21"/>
        </w:rPr>
      </w:pPr>
      <w:r w:rsidRPr="00C010DC">
        <w:rPr>
          <w:rFonts w:cs="Times New Roman"/>
          <w:szCs w:val="21"/>
        </w:rPr>
        <w:t>Using the pre-processed data, the statistical analysis method is used to analyze the change of the same parameters before and after the fault, and the Pearson correlation coefficient is used to extract the characteristics that are more correlated with the icing fault. On this basis, the normalized data statistics method is used to describe the dynamic characteristics of the relevant factors of the fan normal/fault, and the important feature set of the fan icing fault monitoring is obtained for the subsequent deep learning algorithm. Research reference.</w:t>
      </w:r>
    </w:p>
    <w:p w14:paraId="421DE84C" w14:textId="77C93DA9" w:rsidR="0027632C" w:rsidRDefault="003C3BD5" w:rsidP="00851E6B">
      <w:pPr>
        <w:rPr>
          <w:rFonts w:cs="Times New Roman"/>
          <w:szCs w:val="21"/>
        </w:rPr>
      </w:pPr>
      <w:r>
        <w:rPr>
          <w:rFonts w:cs="Times New Roman"/>
          <w:szCs w:val="21"/>
        </w:rPr>
        <w:t>1</w:t>
      </w:r>
      <w:r w:rsidR="00851E6B">
        <w:rPr>
          <w:rFonts w:cs="Times New Roman" w:hint="eastAsia"/>
          <w:szCs w:val="21"/>
        </w:rPr>
        <w:t xml:space="preserve">) </w:t>
      </w:r>
      <w:r w:rsidR="00C010DC" w:rsidRPr="00C010DC">
        <w:rPr>
          <w:rFonts w:cs="Times New Roman"/>
          <w:szCs w:val="21"/>
        </w:rPr>
        <w:t>Significant analysis of various factors before and after failure</w:t>
      </w:r>
    </w:p>
    <w:p w14:paraId="14B2FB2F" w14:textId="77777777" w:rsidR="00C010DC" w:rsidRDefault="00C010DC" w:rsidP="006731D5">
      <w:pPr>
        <w:pStyle w:val="Caption"/>
        <w:keepNext/>
        <w:jc w:val="center"/>
        <w:rPr>
          <w:rFonts w:ascii="Times New Roman" w:eastAsia="宋体" w:hAnsi="Times New Roman" w:cs="Times New Roman"/>
          <w:sz w:val="21"/>
          <w:szCs w:val="21"/>
        </w:rPr>
      </w:pPr>
      <w:r w:rsidRPr="00C010DC">
        <w:rPr>
          <w:rFonts w:ascii="Times New Roman" w:eastAsia="宋体" w:hAnsi="Times New Roman" w:cs="Times New Roman"/>
          <w:sz w:val="21"/>
          <w:szCs w:val="21"/>
        </w:rPr>
        <w:t xml:space="preserve">The difference between the monitoring parameters before and after the fault was judged by the ttest2 function in </w:t>
      </w:r>
      <w:proofErr w:type="spellStart"/>
      <w:r w:rsidRPr="00C010DC">
        <w:rPr>
          <w:rFonts w:ascii="Times New Roman" w:eastAsia="宋体" w:hAnsi="Times New Roman" w:cs="Times New Roman"/>
          <w:sz w:val="21"/>
          <w:szCs w:val="21"/>
        </w:rPr>
        <w:t>Matlab</w:t>
      </w:r>
      <w:proofErr w:type="spellEnd"/>
      <w:r w:rsidRPr="00C010DC">
        <w:rPr>
          <w:rFonts w:ascii="Times New Roman" w:eastAsia="宋体" w:hAnsi="Times New Roman" w:cs="Times New Roman"/>
          <w:sz w:val="21"/>
          <w:szCs w:val="21"/>
        </w:rPr>
        <w:t xml:space="preserve"> at 5% significance level. Two faults were randomly selected. The results </w:t>
      </w:r>
      <w:r w:rsidRPr="00C010DC">
        <w:rPr>
          <w:rFonts w:ascii="Times New Roman" w:eastAsia="宋体" w:hAnsi="Times New Roman" w:cs="Times New Roman"/>
          <w:sz w:val="21"/>
          <w:szCs w:val="21"/>
        </w:rPr>
        <w:lastRenderedPageBreak/>
        <w:t>of the significance analysis are as follows:</w:t>
      </w:r>
    </w:p>
    <w:p w14:paraId="75D3DCF3" w14:textId="315AE72F" w:rsidR="00851E6B" w:rsidRDefault="00107BA3" w:rsidP="006731D5">
      <w:pPr>
        <w:pStyle w:val="Caption"/>
        <w:keepNext/>
        <w:jc w:val="center"/>
      </w:pPr>
      <w:r>
        <w:rPr>
          <w:rFonts w:hint="eastAsia"/>
        </w:rPr>
        <w:t>Table</w:t>
      </w:r>
      <w:r w:rsidR="00851E6B">
        <w:rPr>
          <w:rFonts w:hint="eastAsia"/>
        </w:rPr>
        <w:t xml:space="preserve"> </w:t>
      </w:r>
      <w:r w:rsidR="00851E6B">
        <w:fldChar w:fldCharType="begin"/>
      </w:r>
      <w:r w:rsidR="00851E6B">
        <w:instrText xml:space="preserve"> </w:instrText>
      </w:r>
      <w:r w:rsidR="00851E6B">
        <w:rPr>
          <w:rFonts w:hint="eastAsia"/>
        </w:rPr>
        <w:instrText xml:space="preserve">SEQ </w:instrText>
      </w:r>
      <w:r w:rsidR="00851E6B">
        <w:rPr>
          <w:rFonts w:hint="eastAsia"/>
        </w:rPr>
        <w:instrText>表</w:instrText>
      </w:r>
      <w:r w:rsidR="00851E6B">
        <w:rPr>
          <w:rFonts w:hint="eastAsia"/>
        </w:rPr>
        <w:instrText xml:space="preserve"> \* ARABIC</w:instrText>
      </w:r>
      <w:r w:rsidR="00851E6B">
        <w:instrText xml:space="preserve"> </w:instrText>
      </w:r>
      <w:r w:rsidR="00851E6B">
        <w:fldChar w:fldCharType="separate"/>
      </w:r>
      <w:r w:rsidR="00C769E3">
        <w:rPr>
          <w:noProof/>
        </w:rPr>
        <w:t>2</w:t>
      </w:r>
      <w:r w:rsidR="00851E6B">
        <w:fldChar w:fldCharType="end"/>
      </w:r>
      <w:r w:rsidR="00851E6B">
        <w:t xml:space="preserve"> </w:t>
      </w:r>
      <w:r w:rsidRPr="00107BA3">
        <w:t>Significant analysis results of two failures</w:t>
      </w:r>
    </w:p>
    <w:tbl>
      <w:tblPr>
        <w:tblpPr w:leftFromText="180" w:rightFromText="180" w:vertAnchor="text" w:horzAnchor="page" w:tblpXSpec="center" w:tblpY="223"/>
        <w:tblOverlap w:val="never"/>
        <w:tblW w:w="8271" w:type="dxa"/>
        <w:tblBorders>
          <w:top w:val="single" w:sz="4" w:space="0" w:color="auto"/>
          <w:bottom w:val="single" w:sz="4" w:space="0" w:color="auto"/>
        </w:tblBorders>
        <w:tblLayout w:type="fixed"/>
        <w:tblLook w:val="04A0" w:firstRow="1" w:lastRow="0" w:firstColumn="1" w:lastColumn="0" w:noHBand="0" w:noVBand="1"/>
      </w:tblPr>
      <w:tblGrid>
        <w:gridCol w:w="2757"/>
        <w:gridCol w:w="2757"/>
        <w:gridCol w:w="2757"/>
      </w:tblGrid>
      <w:tr w:rsidR="00851E6B" w:rsidRPr="0038475A" w14:paraId="256969A8" w14:textId="77777777" w:rsidTr="00851E6B">
        <w:trPr>
          <w:tblHeader/>
        </w:trPr>
        <w:tc>
          <w:tcPr>
            <w:tcW w:w="2757" w:type="dxa"/>
            <w:tcBorders>
              <w:top w:val="single" w:sz="8" w:space="0" w:color="auto"/>
              <w:left w:val="nil"/>
              <w:bottom w:val="single" w:sz="6" w:space="0" w:color="auto"/>
              <w:right w:val="nil"/>
            </w:tcBorders>
            <w:tcMar>
              <w:top w:w="15" w:type="dxa"/>
              <w:left w:w="15" w:type="dxa"/>
              <w:bottom w:w="15" w:type="dxa"/>
              <w:right w:w="15" w:type="dxa"/>
            </w:tcMar>
            <w:vAlign w:val="center"/>
            <w:hideMark/>
          </w:tcPr>
          <w:p w14:paraId="36504FF8" w14:textId="7FE67C15" w:rsidR="00851E6B" w:rsidRPr="0038475A" w:rsidRDefault="00107BA3" w:rsidP="00851E6B">
            <w:pPr>
              <w:spacing w:line="240" w:lineRule="auto"/>
              <w:ind w:firstLineChars="200" w:firstLine="420"/>
              <w:rPr>
                <w:rFonts w:cs="Times New Roman"/>
                <w:b/>
                <w:szCs w:val="21"/>
              </w:rPr>
            </w:pPr>
            <w:r w:rsidRPr="00107BA3">
              <w:rPr>
                <w:rFonts w:cs="Times New Roman"/>
                <w:b/>
                <w:szCs w:val="21"/>
              </w:rPr>
              <w:t>Monitoring parameter</w:t>
            </w:r>
          </w:p>
        </w:tc>
        <w:tc>
          <w:tcPr>
            <w:tcW w:w="2757" w:type="dxa"/>
            <w:tcBorders>
              <w:top w:val="single" w:sz="8" w:space="0" w:color="auto"/>
              <w:left w:val="nil"/>
              <w:bottom w:val="single" w:sz="6" w:space="0" w:color="auto"/>
              <w:right w:val="nil"/>
            </w:tcBorders>
            <w:tcMar>
              <w:top w:w="15" w:type="dxa"/>
              <w:left w:w="15" w:type="dxa"/>
              <w:bottom w:w="15" w:type="dxa"/>
              <w:right w:w="15" w:type="dxa"/>
            </w:tcMar>
            <w:vAlign w:val="center"/>
            <w:hideMark/>
          </w:tcPr>
          <w:p w14:paraId="4218BC54" w14:textId="779B0DBE" w:rsidR="00851E6B" w:rsidRPr="0038475A" w:rsidRDefault="00107BA3" w:rsidP="00851E6B">
            <w:pPr>
              <w:spacing w:line="240" w:lineRule="auto"/>
              <w:ind w:firstLineChars="200" w:firstLine="420"/>
              <w:rPr>
                <w:rFonts w:cs="Times New Roman"/>
                <w:b/>
                <w:szCs w:val="21"/>
              </w:rPr>
            </w:pPr>
            <w:r w:rsidRPr="00107BA3">
              <w:rPr>
                <w:rFonts w:cs="Times New Roman"/>
                <w:b/>
                <w:szCs w:val="21"/>
              </w:rPr>
              <w:t>T-test result of fault (1)</w:t>
            </w:r>
          </w:p>
        </w:tc>
        <w:tc>
          <w:tcPr>
            <w:tcW w:w="2757" w:type="dxa"/>
            <w:tcBorders>
              <w:top w:val="single" w:sz="8" w:space="0" w:color="auto"/>
              <w:left w:val="nil"/>
              <w:bottom w:val="single" w:sz="6" w:space="0" w:color="auto"/>
              <w:right w:val="nil"/>
            </w:tcBorders>
            <w:tcMar>
              <w:top w:w="15" w:type="dxa"/>
              <w:left w:w="15" w:type="dxa"/>
              <w:bottom w:w="15" w:type="dxa"/>
              <w:right w:w="15" w:type="dxa"/>
            </w:tcMar>
            <w:vAlign w:val="center"/>
            <w:hideMark/>
          </w:tcPr>
          <w:p w14:paraId="49FDB72F" w14:textId="2B81F564" w:rsidR="00851E6B" w:rsidRPr="0038475A" w:rsidRDefault="00107BA3" w:rsidP="00851E6B">
            <w:pPr>
              <w:spacing w:line="240" w:lineRule="auto"/>
              <w:ind w:firstLineChars="200" w:firstLine="420"/>
              <w:rPr>
                <w:rFonts w:cs="Times New Roman"/>
                <w:b/>
                <w:szCs w:val="21"/>
              </w:rPr>
            </w:pPr>
            <w:r w:rsidRPr="00107BA3">
              <w:rPr>
                <w:rFonts w:cs="Times New Roman"/>
                <w:b/>
                <w:szCs w:val="21"/>
              </w:rPr>
              <w:t>T-test result of fault (2)</w:t>
            </w:r>
          </w:p>
        </w:tc>
      </w:tr>
      <w:tr w:rsidR="00851E6B" w:rsidRPr="0038475A" w14:paraId="50E020B5" w14:textId="77777777" w:rsidTr="00851E6B">
        <w:trPr>
          <w:tblHeader/>
        </w:trPr>
        <w:tc>
          <w:tcPr>
            <w:tcW w:w="2757" w:type="dxa"/>
            <w:tcBorders>
              <w:top w:val="single" w:sz="6" w:space="0" w:color="auto"/>
              <w:left w:val="nil"/>
              <w:bottom w:val="nil"/>
              <w:right w:val="nil"/>
            </w:tcBorders>
            <w:tcMar>
              <w:top w:w="15" w:type="dxa"/>
              <w:left w:w="15" w:type="dxa"/>
              <w:bottom w:w="15" w:type="dxa"/>
              <w:right w:w="15" w:type="dxa"/>
            </w:tcMar>
            <w:vAlign w:val="center"/>
            <w:hideMark/>
          </w:tcPr>
          <w:p w14:paraId="580714DE"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wind_speed</w:t>
            </w:r>
            <w:proofErr w:type="spellEnd"/>
          </w:p>
        </w:tc>
        <w:tc>
          <w:tcPr>
            <w:tcW w:w="2757" w:type="dxa"/>
            <w:tcBorders>
              <w:top w:val="single" w:sz="6" w:space="0" w:color="auto"/>
              <w:left w:val="nil"/>
              <w:bottom w:val="nil"/>
              <w:right w:val="nil"/>
            </w:tcBorders>
            <w:tcMar>
              <w:top w:w="15" w:type="dxa"/>
              <w:left w:w="15" w:type="dxa"/>
              <w:bottom w:w="15" w:type="dxa"/>
              <w:right w:w="15" w:type="dxa"/>
            </w:tcMar>
            <w:vAlign w:val="center"/>
            <w:hideMark/>
          </w:tcPr>
          <w:p w14:paraId="22B8636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single" w:sz="6" w:space="0" w:color="auto"/>
              <w:left w:val="nil"/>
              <w:bottom w:val="nil"/>
              <w:right w:val="nil"/>
            </w:tcBorders>
            <w:tcMar>
              <w:top w:w="15" w:type="dxa"/>
              <w:left w:w="15" w:type="dxa"/>
              <w:bottom w:w="15" w:type="dxa"/>
              <w:right w:w="15" w:type="dxa"/>
            </w:tcMar>
            <w:vAlign w:val="center"/>
            <w:hideMark/>
          </w:tcPr>
          <w:p w14:paraId="16C9A588"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6BC4384E"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4153927A"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generator_speed</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3E271A2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7D24119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CF33D46"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61B0EFC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power</w:t>
            </w:r>
          </w:p>
        </w:tc>
        <w:tc>
          <w:tcPr>
            <w:tcW w:w="2757" w:type="dxa"/>
            <w:tcBorders>
              <w:top w:val="nil"/>
              <w:left w:val="nil"/>
              <w:bottom w:val="nil"/>
              <w:right w:val="nil"/>
            </w:tcBorders>
            <w:tcMar>
              <w:top w:w="15" w:type="dxa"/>
              <w:left w:w="15" w:type="dxa"/>
              <w:bottom w:w="15" w:type="dxa"/>
              <w:right w:w="15" w:type="dxa"/>
            </w:tcMar>
            <w:vAlign w:val="center"/>
            <w:hideMark/>
          </w:tcPr>
          <w:p w14:paraId="5BECD28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2756832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16F84E42"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A827DCB"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wind_direction</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B20CD0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14658DA9"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0EB4B39B"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4EDF06DA"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wind_direction_mean</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D16C0F8"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4CF5D9E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514270DA"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455B087E"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yaw_position</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06192A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4A44ECE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4E8DCF8A"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7CF047D7"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yaw_speed</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2900EB7B"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2356A89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10471CC1"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315FCD8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pitch1_angle</w:t>
            </w:r>
          </w:p>
        </w:tc>
        <w:tc>
          <w:tcPr>
            <w:tcW w:w="2757" w:type="dxa"/>
            <w:tcBorders>
              <w:top w:val="nil"/>
              <w:left w:val="nil"/>
              <w:bottom w:val="nil"/>
              <w:right w:val="nil"/>
            </w:tcBorders>
            <w:tcMar>
              <w:top w:w="15" w:type="dxa"/>
              <w:left w:w="15" w:type="dxa"/>
              <w:bottom w:w="15" w:type="dxa"/>
              <w:right w:w="15" w:type="dxa"/>
            </w:tcMar>
            <w:vAlign w:val="center"/>
            <w:hideMark/>
          </w:tcPr>
          <w:p w14:paraId="435D940E"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7805C44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062CDFC4"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1326C67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pitch2_angle</w:t>
            </w:r>
          </w:p>
        </w:tc>
        <w:tc>
          <w:tcPr>
            <w:tcW w:w="2757" w:type="dxa"/>
            <w:tcBorders>
              <w:top w:val="nil"/>
              <w:left w:val="nil"/>
              <w:bottom w:val="nil"/>
              <w:right w:val="nil"/>
            </w:tcBorders>
            <w:tcMar>
              <w:top w:w="15" w:type="dxa"/>
              <w:left w:w="15" w:type="dxa"/>
              <w:bottom w:w="15" w:type="dxa"/>
              <w:right w:w="15" w:type="dxa"/>
            </w:tcMar>
            <w:vAlign w:val="center"/>
            <w:hideMark/>
          </w:tcPr>
          <w:p w14:paraId="5199BA5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118DC0D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6F48A206"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029110E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pitch3_angle</w:t>
            </w:r>
          </w:p>
        </w:tc>
        <w:tc>
          <w:tcPr>
            <w:tcW w:w="2757" w:type="dxa"/>
            <w:tcBorders>
              <w:top w:val="nil"/>
              <w:left w:val="nil"/>
              <w:bottom w:val="nil"/>
              <w:right w:val="nil"/>
            </w:tcBorders>
            <w:tcMar>
              <w:top w:w="15" w:type="dxa"/>
              <w:left w:w="15" w:type="dxa"/>
              <w:bottom w:w="15" w:type="dxa"/>
              <w:right w:w="15" w:type="dxa"/>
            </w:tcMar>
            <w:vAlign w:val="center"/>
            <w:hideMark/>
          </w:tcPr>
          <w:p w14:paraId="12418E2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vAlign w:val="center"/>
            <w:hideMark/>
          </w:tcPr>
          <w:p w14:paraId="77F78F7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2B116BFA"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07CA48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pitch1_speed</w:t>
            </w:r>
          </w:p>
        </w:tc>
        <w:tc>
          <w:tcPr>
            <w:tcW w:w="2757" w:type="dxa"/>
            <w:tcBorders>
              <w:top w:val="nil"/>
              <w:left w:val="nil"/>
              <w:bottom w:val="nil"/>
              <w:right w:val="nil"/>
            </w:tcBorders>
            <w:tcMar>
              <w:top w:w="15" w:type="dxa"/>
              <w:left w:w="15" w:type="dxa"/>
              <w:bottom w:w="15" w:type="dxa"/>
              <w:right w:w="15" w:type="dxa"/>
            </w:tcMar>
            <w:vAlign w:val="center"/>
            <w:hideMark/>
          </w:tcPr>
          <w:p w14:paraId="58BFF17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c>
          <w:tcPr>
            <w:tcW w:w="2757" w:type="dxa"/>
            <w:tcBorders>
              <w:top w:val="nil"/>
              <w:left w:val="nil"/>
              <w:bottom w:val="nil"/>
              <w:right w:val="nil"/>
            </w:tcBorders>
            <w:tcMar>
              <w:top w:w="15" w:type="dxa"/>
              <w:left w:w="15" w:type="dxa"/>
              <w:bottom w:w="15" w:type="dxa"/>
              <w:right w:w="15" w:type="dxa"/>
            </w:tcMar>
            <w:vAlign w:val="center"/>
            <w:hideMark/>
          </w:tcPr>
          <w:p w14:paraId="569EF45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r>
      <w:tr w:rsidR="00851E6B" w:rsidRPr="0038475A" w14:paraId="3ED7AC5B"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66827A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pitch2_speed</w:t>
            </w:r>
          </w:p>
        </w:tc>
        <w:tc>
          <w:tcPr>
            <w:tcW w:w="2757" w:type="dxa"/>
            <w:tcBorders>
              <w:top w:val="nil"/>
              <w:left w:val="nil"/>
              <w:bottom w:val="nil"/>
              <w:right w:val="nil"/>
            </w:tcBorders>
            <w:tcMar>
              <w:top w:w="15" w:type="dxa"/>
              <w:left w:w="15" w:type="dxa"/>
              <w:bottom w:w="15" w:type="dxa"/>
              <w:right w:w="15" w:type="dxa"/>
            </w:tcMar>
            <w:vAlign w:val="center"/>
            <w:hideMark/>
          </w:tcPr>
          <w:p w14:paraId="74C5A5E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c>
          <w:tcPr>
            <w:tcW w:w="2757" w:type="dxa"/>
            <w:tcBorders>
              <w:top w:val="nil"/>
              <w:left w:val="nil"/>
              <w:bottom w:val="nil"/>
              <w:right w:val="nil"/>
            </w:tcBorders>
            <w:tcMar>
              <w:top w:w="15" w:type="dxa"/>
              <w:left w:w="15" w:type="dxa"/>
              <w:bottom w:w="15" w:type="dxa"/>
              <w:right w:w="15" w:type="dxa"/>
            </w:tcMar>
            <w:vAlign w:val="center"/>
            <w:hideMark/>
          </w:tcPr>
          <w:p w14:paraId="5D7A7B4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r>
      <w:tr w:rsidR="00851E6B" w:rsidRPr="0038475A" w14:paraId="2A68851B"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72FBF1E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pitch3_speed</w:t>
            </w:r>
          </w:p>
        </w:tc>
        <w:tc>
          <w:tcPr>
            <w:tcW w:w="2757" w:type="dxa"/>
            <w:tcBorders>
              <w:top w:val="nil"/>
              <w:left w:val="nil"/>
              <w:bottom w:val="nil"/>
              <w:right w:val="nil"/>
            </w:tcBorders>
            <w:tcMar>
              <w:top w:w="15" w:type="dxa"/>
              <w:left w:w="15" w:type="dxa"/>
              <w:bottom w:w="15" w:type="dxa"/>
              <w:right w:w="15" w:type="dxa"/>
            </w:tcMar>
            <w:vAlign w:val="center"/>
            <w:hideMark/>
          </w:tcPr>
          <w:p w14:paraId="467D0D4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c>
          <w:tcPr>
            <w:tcW w:w="2757" w:type="dxa"/>
            <w:tcBorders>
              <w:top w:val="nil"/>
              <w:left w:val="nil"/>
              <w:bottom w:val="nil"/>
              <w:right w:val="nil"/>
            </w:tcBorders>
            <w:tcMar>
              <w:top w:w="15" w:type="dxa"/>
              <w:left w:w="15" w:type="dxa"/>
              <w:bottom w:w="15" w:type="dxa"/>
              <w:right w:w="15" w:type="dxa"/>
            </w:tcMar>
            <w:vAlign w:val="center"/>
            <w:hideMark/>
          </w:tcPr>
          <w:p w14:paraId="46724FB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w:t>
            </w:r>
          </w:p>
        </w:tc>
      </w:tr>
      <w:tr w:rsidR="00851E6B" w:rsidRPr="0038475A" w14:paraId="571F0354"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06C7390D"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pitch1_moto_tmp</w:t>
            </w:r>
          </w:p>
        </w:tc>
        <w:tc>
          <w:tcPr>
            <w:tcW w:w="2757" w:type="dxa"/>
            <w:tcBorders>
              <w:top w:val="nil"/>
              <w:left w:val="nil"/>
              <w:bottom w:val="nil"/>
              <w:right w:val="nil"/>
            </w:tcBorders>
            <w:tcMar>
              <w:top w:w="15" w:type="dxa"/>
              <w:left w:w="15" w:type="dxa"/>
              <w:bottom w:w="15" w:type="dxa"/>
              <w:right w:w="15" w:type="dxa"/>
            </w:tcMar>
            <w:vAlign w:val="center"/>
            <w:hideMark/>
          </w:tcPr>
          <w:p w14:paraId="23E44BD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083E3FB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2D1A8090" w14:textId="77777777" w:rsidTr="00851E6B">
        <w:trPr>
          <w:tblHeader/>
        </w:trPr>
        <w:tc>
          <w:tcPr>
            <w:tcW w:w="2757" w:type="dxa"/>
            <w:tcBorders>
              <w:top w:val="nil"/>
              <w:left w:val="nil"/>
              <w:bottom w:val="nil"/>
              <w:right w:val="nil"/>
            </w:tcBorders>
            <w:tcMar>
              <w:top w:w="15" w:type="dxa"/>
              <w:left w:w="15" w:type="dxa"/>
              <w:bottom w:w="15" w:type="dxa"/>
              <w:right w:w="15" w:type="dxa"/>
            </w:tcMar>
            <w:vAlign w:val="center"/>
            <w:hideMark/>
          </w:tcPr>
          <w:p w14:paraId="5BCFA20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pitch2_moto_tmp</w:t>
            </w:r>
          </w:p>
        </w:tc>
        <w:tc>
          <w:tcPr>
            <w:tcW w:w="2757" w:type="dxa"/>
            <w:tcBorders>
              <w:top w:val="nil"/>
              <w:left w:val="nil"/>
              <w:bottom w:val="nil"/>
              <w:right w:val="nil"/>
            </w:tcBorders>
            <w:tcMar>
              <w:top w:w="15" w:type="dxa"/>
              <w:left w:w="15" w:type="dxa"/>
              <w:bottom w:w="15" w:type="dxa"/>
              <w:right w:w="15" w:type="dxa"/>
            </w:tcMar>
            <w:vAlign w:val="center"/>
            <w:hideMark/>
          </w:tcPr>
          <w:p w14:paraId="4787D1B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vAlign w:val="center"/>
            <w:hideMark/>
          </w:tcPr>
          <w:p w14:paraId="40844366"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0F0D953D"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6CC2EC5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pitch3_moto_tmp</w:t>
            </w:r>
          </w:p>
        </w:tc>
        <w:tc>
          <w:tcPr>
            <w:tcW w:w="2757" w:type="dxa"/>
            <w:tcBorders>
              <w:top w:val="nil"/>
              <w:left w:val="nil"/>
              <w:bottom w:val="nil"/>
              <w:right w:val="nil"/>
            </w:tcBorders>
            <w:tcMar>
              <w:top w:w="15" w:type="dxa"/>
              <w:left w:w="15" w:type="dxa"/>
              <w:bottom w:w="15" w:type="dxa"/>
              <w:right w:w="15" w:type="dxa"/>
            </w:tcMar>
            <w:vAlign w:val="center"/>
            <w:hideMark/>
          </w:tcPr>
          <w:p w14:paraId="0CF222F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4033674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47400F43"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17231077"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acc_x</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373B6DC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hideMark/>
          </w:tcPr>
          <w:p w14:paraId="7DEEA51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B200D79"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7F966842"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acc_y</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482AB3E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hideMark/>
          </w:tcPr>
          <w:p w14:paraId="2944453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15EF0E76"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57B1A12A"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environment_tmp</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5480A9A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66F9BDB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2243FC4A"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0F0A9292" w14:textId="77777777" w:rsidR="00851E6B" w:rsidRPr="0038475A" w:rsidRDefault="00851E6B" w:rsidP="00851E6B">
            <w:pPr>
              <w:spacing w:line="240" w:lineRule="auto"/>
              <w:ind w:firstLineChars="200" w:firstLine="420"/>
              <w:rPr>
                <w:rFonts w:cs="Times New Roman"/>
                <w:szCs w:val="21"/>
              </w:rPr>
            </w:pPr>
            <w:proofErr w:type="spellStart"/>
            <w:r w:rsidRPr="0038475A">
              <w:rPr>
                <w:rFonts w:cs="Times New Roman"/>
                <w:szCs w:val="21"/>
              </w:rPr>
              <w:t>int_tmp</w:t>
            </w:r>
            <w:proofErr w:type="spellEnd"/>
          </w:p>
        </w:tc>
        <w:tc>
          <w:tcPr>
            <w:tcW w:w="2757" w:type="dxa"/>
            <w:tcBorders>
              <w:top w:val="nil"/>
              <w:left w:val="nil"/>
              <w:bottom w:val="nil"/>
              <w:right w:val="nil"/>
            </w:tcBorders>
            <w:tcMar>
              <w:top w:w="15" w:type="dxa"/>
              <w:left w:w="15" w:type="dxa"/>
              <w:bottom w:w="15" w:type="dxa"/>
              <w:right w:w="15" w:type="dxa"/>
            </w:tcMar>
            <w:vAlign w:val="center"/>
            <w:hideMark/>
          </w:tcPr>
          <w:p w14:paraId="23A5AC6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25D2C7B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45D9FB6"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253269B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pitch1_ng5_tmp</w:t>
            </w:r>
          </w:p>
        </w:tc>
        <w:tc>
          <w:tcPr>
            <w:tcW w:w="2757" w:type="dxa"/>
            <w:tcBorders>
              <w:top w:val="nil"/>
              <w:left w:val="nil"/>
              <w:bottom w:val="nil"/>
              <w:right w:val="nil"/>
            </w:tcBorders>
            <w:tcMar>
              <w:top w:w="15" w:type="dxa"/>
              <w:left w:w="15" w:type="dxa"/>
              <w:bottom w:w="15" w:type="dxa"/>
              <w:right w:w="15" w:type="dxa"/>
            </w:tcMar>
            <w:vAlign w:val="center"/>
            <w:hideMark/>
          </w:tcPr>
          <w:p w14:paraId="1A0D77BB"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11B6FEE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7F83ED1C"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06C4E10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pitch2_ng5_tmp</w:t>
            </w:r>
          </w:p>
        </w:tc>
        <w:tc>
          <w:tcPr>
            <w:tcW w:w="2757" w:type="dxa"/>
            <w:tcBorders>
              <w:top w:val="nil"/>
              <w:left w:val="nil"/>
              <w:bottom w:val="nil"/>
              <w:right w:val="nil"/>
            </w:tcBorders>
            <w:tcMar>
              <w:top w:w="15" w:type="dxa"/>
              <w:left w:w="15" w:type="dxa"/>
              <w:bottom w:w="15" w:type="dxa"/>
              <w:right w:w="15" w:type="dxa"/>
            </w:tcMar>
            <w:vAlign w:val="center"/>
            <w:hideMark/>
          </w:tcPr>
          <w:p w14:paraId="49F8E60A"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6C9DDF14"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36E7F7CE"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032C4C47"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pitch3_ng5_tmp</w:t>
            </w:r>
          </w:p>
        </w:tc>
        <w:tc>
          <w:tcPr>
            <w:tcW w:w="2757" w:type="dxa"/>
            <w:tcBorders>
              <w:top w:val="nil"/>
              <w:left w:val="nil"/>
              <w:bottom w:val="nil"/>
              <w:right w:val="nil"/>
            </w:tcBorders>
            <w:tcMar>
              <w:top w:w="15" w:type="dxa"/>
              <w:left w:w="15" w:type="dxa"/>
              <w:bottom w:w="15" w:type="dxa"/>
              <w:right w:w="15" w:type="dxa"/>
            </w:tcMar>
            <w:vAlign w:val="center"/>
            <w:hideMark/>
          </w:tcPr>
          <w:p w14:paraId="5576F21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c>
          <w:tcPr>
            <w:tcW w:w="2757" w:type="dxa"/>
            <w:tcBorders>
              <w:top w:val="nil"/>
              <w:left w:val="nil"/>
              <w:bottom w:val="nil"/>
              <w:right w:val="nil"/>
            </w:tcBorders>
            <w:tcMar>
              <w:top w:w="15" w:type="dxa"/>
              <w:left w:w="15" w:type="dxa"/>
              <w:bottom w:w="15" w:type="dxa"/>
              <w:right w:w="15" w:type="dxa"/>
            </w:tcMar>
            <w:hideMark/>
          </w:tcPr>
          <w:p w14:paraId="4F3171C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1</w:t>
            </w:r>
          </w:p>
        </w:tc>
      </w:tr>
      <w:tr w:rsidR="00851E6B" w:rsidRPr="0038475A" w14:paraId="4A8DDD89"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7C1A58FF"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pitch1_ng5_DC</w:t>
            </w:r>
          </w:p>
        </w:tc>
        <w:tc>
          <w:tcPr>
            <w:tcW w:w="2757" w:type="dxa"/>
            <w:tcBorders>
              <w:top w:val="nil"/>
              <w:left w:val="nil"/>
              <w:bottom w:val="nil"/>
              <w:right w:val="nil"/>
            </w:tcBorders>
            <w:tcMar>
              <w:top w:w="15" w:type="dxa"/>
              <w:left w:w="15" w:type="dxa"/>
              <w:bottom w:w="15" w:type="dxa"/>
              <w:right w:w="15" w:type="dxa"/>
            </w:tcMar>
            <w:vAlign w:val="center"/>
            <w:hideMark/>
          </w:tcPr>
          <w:p w14:paraId="19D53390"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nil"/>
              <w:right w:val="nil"/>
            </w:tcBorders>
            <w:tcMar>
              <w:top w:w="15" w:type="dxa"/>
              <w:left w:w="15" w:type="dxa"/>
              <w:bottom w:w="15" w:type="dxa"/>
              <w:right w:w="15" w:type="dxa"/>
            </w:tcMar>
            <w:hideMark/>
          </w:tcPr>
          <w:p w14:paraId="2327D7C8"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6C4E1AC8" w14:textId="77777777" w:rsidTr="00851E6B">
        <w:tc>
          <w:tcPr>
            <w:tcW w:w="2757" w:type="dxa"/>
            <w:tcBorders>
              <w:top w:val="nil"/>
              <w:left w:val="nil"/>
              <w:bottom w:val="nil"/>
              <w:right w:val="nil"/>
            </w:tcBorders>
            <w:tcMar>
              <w:top w:w="15" w:type="dxa"/>
              <w:left w:w="15" w:type="dxa"/>
              <w:bottom w:w="15" w:type="dxa"/>
              <w:right w:w="15" w:type="dxa"/>
            </w:tcMar>
            <w:vAlign w:val="center"/>
            <w:hideMark/>
          </w:tcPr>
          <w:p w14:paraId="3F78AE5B"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pitch2_ng5_DC</w:t>
            </w:r>
          </w:p>
        </w:tc>
        <w:tc>
          <w:tcPr>
            <w:tcW w:w="2757" w:type="dxa"/>
            <w:tcBorders>
              <w:top w:val="nil"/>
              <w:left w:val="nil"/>
              <w:bottom w:val="nil"/>
              <w:right w:val="nil"/>
            </w:tcBorders>
            <w:tcMar>
              <w:top w:w="15" w:type="dxa"/>
              <w:left w:w="15" w:type="dxa"/>
              <w:bottom w:w="15" w:type="dxa"/>
              <w:right w:w="15" w:type="dxa"/>
            </w:tcMar>
            <w:vAlign w:val="center"/>
            <w:hideMark/>
          </w:tcPr>
          <w:p w14:paraId="13C5ADE1"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 xml:space="preserve">0 </w:t>
            </w:r>
          </w:p>
        </w:tc>
        <w:tc>
          <w:tcPr>
            <w:tcW w:w="2757" w:type="dxa"/>
            <w:tcBorders>
              <w:top w:val="nil"/>
              <w:left w:val="nil"/>
              <w:bottom w:val="nil"/>
              <w:right w:val="nil"/>
            </w:tcBorders>
            <w:tcMar>
              <w:top w:w="15" w:type="dxa"/>
              <w:left w:w="15" w:type="dxa"/>
              <w:bottom w:w="15" w:type="dxa"/>
              <w:right w:w="15" w:type="dxa"/>
            </w:tcMar>
            <w:hideMark/>
          </w:tcPr>
          <w:p w14:paraId="21AC5BE5"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r w:rsidR="00851E6B" w:rsidRPr="0038475A" w14:paraId="2CD28040" w14:textId="77777777" w:rsidTr="00851E6B">
        <w:tc>
          <w:tcPr>
            <w:tcW w:w="2757" w:type="dxa"/>
            <w:tcBorders>
              <w:top w:val="nil"/>
              <w:left w:val="nil"/>
              <w:bottom w:val="single" w:sz="8" w:space="0" w:color="auto"/>
              <w:right w:val="nil"/>
            </w:tcBorders>
            <w:tcMar>
              <w:top w:w="15" w:type="dxa"/>
              <w:left w:w="15" w:type="dxa"/>
              <w:bottom w:w="15" w:type="dxa"/>
              <w:right w:w="15" w:type="dxa"/>
            </w:tcMar>
            <w:vAlign w:val="center"/>
            <w:hideMark/>
          </w:tcPr>
          <w:p w14:paraId="0B666C83"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pitch3_ng5_DC</w:t>
            </w:r>
          </w:p>
        </w:tc>
        <w:tc>
          <w:tcPr>
            <w:tcW w:w="2757" w:type="dxa"/>
            <w:tcBorders>
              <w:top w:val="nil"/>
              <w:left w:val="nil"/>
              <w:bottom w:val="single" w:sz="8" w:space="0" w:color="auto"/>
              <w:right w:val="nil"/>
            </w:tcBorders>
            <w:tcMar>
              <w:top w:w="15" w:type="dxa"/>
              <w:left w:w="15" w:type="dxa"/>
              <w:bottom w:w="15" w:type="dxa"/>
              <w:right w:w="15" w:type="dxa"/>
            </w:tcMar>
            <w:vAlign w:val="center"/>
            <w:hideMark/>
          </w:tcPr>
          <w:p w14:paraId="735D88D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c>
          <w:tcPr>
            <w:tcW w:w="2757" w:type="dxa"/>
            <w:tcBorders>
              <w:top w:val="nil"/>
              <w:left w:val="nil"/>
              <w:bottom w:val="single" w:sz="8" w:space="0" w:color="auto"/>
              <w:right w:val="nil"/>
            </w:tcBorders>
            <w:tcMar>
              <w:top w:w="15" w:type="dxa"/>
              <w:left w:w="15" w:type="dxa"/>
              <w:bottom w:w="15" w:type="dxa"/>
              <w:right w:w="15" w:type="dxa"/>
            </w:tcMar>
            <w:hideMark/>
          </w:tcPr>
          <w:p w14:paraId="6656D912" w14:textId="77777777" w:rsidR="00851E6B" w:rsidRPr="0038475A" w:rsidRDefault="00851E6B" w:rsidP="00851E6B">
            <w:pPr>
              <w:spacing w:line="240" w:lineRule="auto"/>
              <w:ind w:firstLineChars="200" w:firstLine="420"/>
              <w:rPr>
                <w:rFonts w:cs="Times New Roman"/>
                <w:szCs w:val="21"/>
              </w:rPr>
            </w:pPr>
            <w:r w:rsidRPr="0038475A">
              <w:rPr>
                <w:rFonts w:cs="Times New Roman"/>
                <w:szCs w:val="21"/>
              </w:rPr>
              <w:t>0</w:t>
            </w:r>
          </w:p>
        </w:tc>
      </w:tr>
    </w:tbl>
    <w:p w14:paraId="228EE2A1" w14:textId="0763B6E4" w:rsidR="00851E6B" w:rsidRPr="0038475A" w:rsidRDefault="00851E6B" w:rsidP="00851E6B">
      <w:pPr>
        <w:ind w:firstLineChars="200" w:firstLine="420"/>
        <w:rPr>
          <w:rFonts w:cs="Times New Roman"/>
          <w:szCs w:val="21"/>
        </w:rPr>
      </w:pPr>
    </w:p>
    <w:p w14:paraId="5E9909FC" w14:textId="311C3F2D" w:rsidR="00851E6B" w:rsidRPr="0038475A" w:rsidRDefault="00C010DC" w:rsidP="00851E6B">
      <w:pPr>
        <w:ind w:firstLineChars="200" w:firstLine="420"/>
        <w:rPr>
          <w:rFonts w:cs="Times New Roman"/>
          <w:szCs w:val="21"/>
        </w:rPr>
      </w:pPr>
      <w:r w:rsidRPr="00C010DC">
        <w:rPr>
          <w:rFonts w:cs="Times New Roman"/>
          <w:szCs w:val="21"/>
        </w:rPr>
        <w:t>In the above table, a t-test result of 1 indicates that the monitored parameter has a significant difference at the 5% significance level before and after the icing failure. By sorting out the calculation results, it can be concluded that the relationship between each monitoring parameter and the icing fault is as follows:</w:t>
      </w:r>
    </w:p>
    <w:p w14:paraId="142281FB" w14:textId="77777777" w:rsidR="00C010DC" w:rsidRPr="00C010DC" w:rsidRDefault="00C010DC" w:rsidP="00851E6B">
      <w:pPr>
        <w:ind w:firstLineChars="200" w:firstLine="420"/>
        <w:rPr>
          <w:rFonts w:cs="Times New Roman"/>
          <w:szCs w:val="21"/>
        </w:rPr>
      </w:pPr>
      <w:r w:rsidRPr="00C010DC">
        <w:rPr>
          <w:rFonts w:cs="Times New Roman"/>
          <w:szCs w:val="21"/>
        </w:rPr>
        <w:t>Irrelevant factors: Yaw Speed, Pitch ng5 DC (ng5 charger DC current), Pitch Speed (blade speed)</w:t>
      </w:r>
    </w:p>
    <w:p w14:paraId="00826827" w14:textId="77777777" w:rsidR="00C010DC" w:rsidRPr="00C010DC" w:rsidRDefault="00C010DC" w:rsidP="00851E6B">
      <w:pPr>
        <w:rPr>
          <w:rFonts w:cs="Times New Roman"/>
          <w:szCs w:val="21"/>
        </w:rPr>
      </w:pPr>
      <w:r w:rsidRPr="00C010DC">
        <w:rPr>
          <w:rFonts w:cs="Times New Roman"/>
          <w:szCs w:val="21"/>
        </w:rPr>
        <w:lastRenderedPageBreak/>
        <w:t>Related factors: Generator Speed, Power (Net Side Active Power), Yaw Position (</w:t>
      </w:r>
      <w:proofErr w:type="spellStart"/>
      <w:r w:rsidRPr="00C010DC">
        <w:rPr>
          <w:rFonts w:cs="Times New Roman"/>
          <w:szCs w:val="21"/>
        </w:rPr>
        <w:t>Yar</w:t>
      </w:r>
      <w:proofErr w:type="spellEnd"/>
      <w:r w:rsidRPr="00C010DC">
        <w:rPr>
          <w:rFonts w:cs="Times New Roman"/>
          <w:szCs w:val="21"/>
        </w:rPr>
        <w:t xml:space="preserve"> Position), Temperature (Wind), </w:t>
      </w:r>
      <w:proofErr w:type="spellStart"/>
      <w:r w:rsidRPr="00C010DC">
        <w:rPr>
          <w:rFonts w:cs="Times New Roman"/>
          <w:szCs w:val="21"/>
        </w:rPr>
        <w:t>Wind</w:t>
      </w:r>
      <w:proofErr w:type="spellEnd"/>
      <w:r w:rsidRPr="00C010DC">
        <w:rPr>
          <w:rFonts w:cs="Times New Roman"/>
          <w:szCs w:val="21"/>
        </w:rPr>
        <w:t xml:space="preserve"> Speed (Wind Speed), Wind Direction (Wind Angle), Wind Direction Mean </w:t>
      </w:r>
      <w:proofErr w:type="gramStart"/>
      <w:r w:rsidRPr="00C010DC">
        <w:rPr>
          <w:rFonts w:cs="Times New Roman"/>
          <w:szCs w:val="21"/>
        </w:rPr>
        <w:t>( 25</w:t>
      </w:r>
      <w:proofErr w:type="gramEnd"/>
      <w:r w:rsidRPr="00C010DC">
        <w:rPr>
          <w:rFonts w:cs="Times New Roman"/>
          <w:szCs w:val="21"/>
        </w:rPr>
        <w:t xml:space="preserve"> second mean wind angle)</w:t>
      </w:r>
    </w:p>
    <w:p w14:paraId="087C6797" w14:textId="77777777" w:rsidR="00C010DC" w:rsidRDefault="003C3BD5" w:rsidP="00C010DC">
      <w:pPr>
        <w:rPr>
          <w:rFonts w:cs="Times New Roman"/>
          <w:szCs w:val="21"/>
        </w:rPr>
      </w:pPr>
      <w:r>
        <w:rPr>
          <w:rFonts w:cs="Times New Roman"/>
          <w:szCs w:val="21"/>
        </w:rPr>
        <w:t>2</w:t>
      </w:r>
      <w:r w:rsidR="00C457E2" w:rsidRPr="00B42195">
        <w:rPr>
          <w:rFonts w:cs="Times New Roman"/>
          <w:szCs w:val="21"/>
        </w:rPr>
        <w:t>)</w:t>
      </w:r>
      <w:r w:rsidR="00C457E2" w:rsidRPr="00B42195">
        <w:rPr>
          <w:rFonts w:cs="Times New Roman"/>
          <w:szCs w:val="21"/>
        </w:rPr>
        <w:tab/>
      </w:r>
      <w:r w:rsidR="00C010DC" w:rsidRPr="00C010DC">
        <w:rPr>
          <w:rFonts w:cs="Times New Roman"/>
          <w:szCs w:val="21"/>
        </w:rPr>
        <w:t>Correlation analysis between various factors</w:t>
      </w:r>
    </w:p>
    <w:p w14:paraId="418A06C6" w14:textId="77777777" w:rsidR="00C010DC" w:rsidRDefault="00C010DC" w:rsidP="00636158">
      <w:pPr>
        <w:pStyle w:val="Caption"/>
        <w:keepNext/>
        <w:jc w:val="center"/>
        <w:rPr>
          <w:rFonts w:ascii="Times New Roman" w:eastAsia="宋体" w:hAnsi="Times New Roman" w:cs="Times New Roman"/>
          <w:sz w:val="21"/>
          <w:szCs w:val="21"/>
        </w:rPr>
      </w:pPr>
      <w:r w:rsidRPr="00C010DC">
        <w:rPr>
          <w:rFonts w:ascii="Times New Roman" w:eastAsia="宋体" w:hAnsi="Times New Roman" w:cs="Times New Roman"/>
          <w:sz w:val="21"/>
          <w:szCs w:val="21"/>
        </w:rPr>
        <w:t xml:space="preserve">Furthermore, the Pearson correlation coefficient is used to study the correlation of each factor before and after the fault. In </w:t>
      </w:r>
      <w:proofErr w:type="spellStart"/>
      <w:r w:rsidRPr="00C010DC">
        <w:rPr>
          <w:rFonts w:ascii="Times New Roman" w:eastAsia="宋体" w:hAnsi="Times New Roman" w:cs="Times New Roman"/>
          <w:sz w:val="21"/>
          <w:szCs w:val="21"/>
        </w:rPr>
        <w:t>Matlab</w:t>
      </w:r>
      <w:proofErr w:type="spellEnd"/>
      <w:r w:rsidRPr="00C010DC">
        <w:rPr>
          <w:rFonts w:ascii="Times New Roman" w:eastAsia="宋体" w:hAnsi="Times New Roman" w:cs="Times New Roman"/>
          <w:sz w:val="21"/>
          <w:szCs w:val="21"/>
        </w:rPr>
        <w:t xml:space="preserve">, the rate of change matrix of the monitoring parameters before and after the fault is calculated, and then the </w:t>
      </w:r>
      <w:proofErr w:type="spellStart"/>
      <w:r w:rsidRPr="00C010DC">
        <w:rPr>
          <w:rFonts w:ascii="Times New Roman" w:eastAsia="宋体" w:hAnsi="Times New Roman" w:cs="Times New Roman"/>
          <w:sz w:val="21"/>
          <w:szCs w:val="21"/>
        </w:rPr>
        <w:t>corrcoef</w:t>
      </w:r>
      <w:proofErr w:type="spellEnd"/>
      <w:r w:rsidRPr="00C010DC">
        <w:rPr>
          <w:rFonts w:ascii="Times New Roman" w:eastAsia="宋体" w:hAnsi="Times New Roman" w:cs="Times New Roman"/>
          <w:sz w:val="21"/>
          <w:szCs w:val="21"/>
        </w:rPr>
        <w:t xml:space="preserve"> function is called to extract the fault (1) and fault </w:t>
      </w:r>
      <w:proofErr w:type="gramStart"/>
      <w:r w:rsidRPr="00C010DC">
        <w:rPr>
          <w:rFonts w:ascii="Times New Roman" w:eastAsia="宋体" w:hAnsi="Times New Roman" w:cs="Times New Roman"/>
          <w:sz w:val="21"/>
          <w:szCs w:val="21"/>
        </w:rPr>
        <w:t>( 2</w:t>
      </w:r>
      <w:proofErr w:type="gramEnd"/>
      <w:r w:rsidRPr="00C010DC">
        <w:rPr>
          <w:rFonts w:ascii="Times New Roman" w:eastAsia="宋体" w:hAnsi="Times New Roman" w:cs="Times New Roman"/>
          <w:sz w:val="21"/>
          <w:szCs w:val="21"/>
        </w:rPr>
        <w:t>) Several sets of parameters with high correlation rates before and after failure:</w:t>
      </w:r>
    </w:p>
    <w:p w14:paraId="21EC5EA3" w14:textId="3A583ACE" w:rsidR="00636158" w:rsidRPr="00B42195" w:rsidRDefault="00C010DC" w:rsidP="00636158">
      <w:pPr>
        <w:pStyle w:val="Caption"/>
        <w:keepNext/>
        <w:jc w:val="center"/>
        <w:rPr>
          <w:rFonts w:ascii="Times New Roman" w:eastAsia="宋体" w:hAnsi="Times New Roman" w:cs="Times New Roman"/>
        </w:rPr>
      </w:pPr>
      <w:r>
        <w:rPr>
          <w:rFonts w:ascii="Times New Roman" w:eastAsia="宋体" w:hAnsi="Times New Roman" w:cs="Times New Roman"/>
        </w:rPr>
        <w:t>Table 3</w:t>
      </w:r>
    </w:p>
    <w:tbl>
      <w:tblPr>
        <w:tblW w:w="0" w:type="auto"/>
        <w:tblBorders>
          <w:top w:val="single" w:sz="6" w:space="0" w:color="auto"/>
          <w:bottom w:val="single" w:sz="6" w:space="0" w:color="auto"/>
        </w:tblBorders>
        <w:tblLook w:val="04A0" w:firstRow="1" w:lastRow="0" w:firstColumn="1" w:lastColumn="0" w:noHBand="0" w:noVBand="1"/>
      </w:tblPr>
      <w:tblGrid>
        <w:gridCol w:w="3552"/>
        <w:gridCol w:w="2372"/>
        <w:gridCol w:w="2372"/>
      </w:tblGrid>
      <w:tr w:rsidR="00C457E2" w:rsidRPr="00B42195" w14:paraId="4A8591CC" w14:textId="77777777" w:rsidTr="002D5180">
        <w:tc>
          <w:tcPr>
            <w:tcW w:w="3552" w:type="dxa"/>
            <w:tcBorders>
              <w:top w:val="single" w:sz="8" w:space="0" w:color="auto"/>
              <w:bottom w:val="single" w:sz="6" w:space="0" w:color="auto"/>
            </w:tcBorders>
            <w:shd w:val="clear" w:color="auto" w:fill="auto"/>
            <w:vAlign w:val="center"/>
          </w:tcPr>
          <w:p w14:paraId="46A3F480" w14:textId="70383EB1" w:rsidR="00C457E2" w:rsidRPr="00B42195" w:rsidRDefault="00C457E2" w:rsidP="00C457E2">
            <w:pPr>
              <w:spacing w:line="288" w:lineRule="auto"/>
              <w:jc w:val="center"/>
              <w:rPr>
                <w:rFonts w:cs="Times New Roman"/>
                <w:szCs w:val="21"/>
              </w:rPr>
            </w:pPr>
          </w:p>
        </w:tc>
        <w:tc>
          <w:tcPr>
            <w:tcW w:w="2372" w:type="dxa"/>
            <w:tcBorders>
              <w:top w:val="single" w:sz="8" w:space="0" w:color="auto"/>
              <w:bottom w:val="single" w:sz="6" w:space="0" w:color="auto"/>
            </w:tcBorders>
            <w:shd w:val="clear" w:color="auto" w:fill="auto"/>
            <w:vAlign w:val="center"/>
          </w:tcPr>
          <w:p w14:paraId="24632655" w14:textId="77777777" w:rsidR="00C010DC" w:rsidRPr="00C010DC" w:rsidRDefault="00C010DC" w:rsidP="00C010DC">
            <w:pPr>
              <w:spacing w:line="288" w:lineRule="auto"/>
              <w:jc w:val="center"/>
              <w:rPr>
                <w:rFonts w:cs="Times New Roman"/>
                <w:szCs w:val="21"/>
              </w:rPr>
            </w:pPr>
            <w:r w:rsidRPr="00C010DC">
              <w:rPr>
                <w:rFonts w:cs="Times New Roman"/>
                <w:szCs w:val="21"/>
              </w:rPr>
              <w:t>Under fault (1)</w:t>
            </w:r>
          </w:p>
          <w:p w14:paraId="473B1B37" w14:textId="0AC25E94" w:rsidR="00C457E2" w:rsidRPr="00B42195" w:rsidRDefault="00C010DC" w:rsidP="00C010DC">
            <w:pPr>
              <w:spacing w:line="288" w:lineRule="auto"/>
              <w:jc w:val="center"/>
              <w:rPr>
                <w:rFonts w:cs="Times New Roman"/>
                <w:szCs w:val="21"/>
              </w:rPr>
            </w:pPr>
            <w:r w:rsidRPr="00C010DC">
              <w:rPr>
                <w:rFonts w:cs="Times New Roman"/>
                <w:szCs w:val="21"/>
              </w:rPr>
              <w:t>Pierce correlation coefficient</w:t>
            </w:r>
          </w:p>
        </w:tc>
        <w:tc>
          <w:tcPr>
            <w:tcW w:w="2372" w:type="dxa"/>
            <w:tcBorders>
              <w:top w:val="single" w:sz="8" w:space="0" w:color="auto"/>
              <w:bottom w:val="single" w:sz="6" w:space="0" w:color="auto"/>
            </w:tcBorders>
            <w:shd w:val="clear" w:color="auto" w:fill="auto"/>
            <w:vAlign w:val="center"/>
          </w:tcPr>
          <w:p w14:paraId="1198E519" w14:textId="77777777" w:rsidR="00C010DC" w:rsidRPr="00C010DC" w:rsidRDefault="00C010DC" w:rsidP="00C010DC">
            <w:pPr>
              <w:spacing w:line="288" w:lineRule="auto"/>
              <w:jc w:val="center"/>
              <w:rPr>
                <w:rFonts w:cs="Times New Roman"/>
                <w:szCs w:val="21"/>
              </w:rPr>
            </w:pPr>
            <w:r w:rsidRPr="00C010DC">
              <w:rPr>
                <w:rFonts w:cs="Times New Roman"/>
                <w:szCs w:val="21"/>
              </w:rPr>
              <w:t>Under fault (1)</w:t>
            </w:r>
          </w:p>
          <w:p w14:paraId="46BC8D4D" w14:textId="3199B16C" w:rsidR="00C457E2" w:rsidRPr="00B42195" w:rsidRDefault="00C010DC" w:rsidP="00C010DC">
            <w:pPr>
              <w:spacing w:line="288" w:lineRule="auto"/>
              <w:jc w:val="center"/>
              <w:rPr>
                <w:rFonts w:cs="Times New Roman"/>
                <w:szCs w:val="21"/>
              </w:rPr>
            </w:pPr>
            <w:r w:rsidRPr="00C010DC">
              <w:rPr>
                <w:rFonts w:cs="Times New Roman"/>
                <w:szCs w:val="21"/>
              </w:rPr>
              <w:t>Pierce correlation coefficient</w:t>
            </w:r>
          </w:p>
        </w:tc>
      </w:tr>
      <w:tr w:rsidR="00C457E2" w:rsidRPr="00B42195" w14:paraId="6D2564BB" w14:textId="77777777" w:rsidTr="002D5180">
        <w:tc>
          <w:tcPr>
            <w:tcW w:w="3552" w:type="dxa"/>
            <w:tcBorders>
              <w:top w:val="single" w:sz="6" w:space="0" w:color="auto"/>
              <w:bottom w:val="nil"/>
            </w:tcBorders>
            <w:shd w:val="clear" w:color="auto" w:fill="auto"/>
            <w:vAlign w:val="center"/>
          </w:tcPr>
          <w:p w14:paraId="01371C40" w14:textId="77777777" w:rsidR="00C457E2" w:rsidRPr="00B42195" w:rsidRDefault="00C457E2" w:rsidP="00C457E2">
            <w:pPr>
              <w:spacing w:line="288" w:lineRule="auto"/>
              <w:jc w:val="center"/>
              <w:rPr>
                <w:rFonts w:cs="Times New Roman"/>
                <w:szCs w:val="21"/>
              </w:rPr>
            </w:pPr>
            <w:proofErr w:type="spellStart"/>
            <w:r w:rsidRPr="00B42195">
              <w:rPr>
                <w:rFonts w:cs="Times New Roman"/>
                <w:kern w:val="0"/>
                <w:szCs w:val="21"/>
                <w:lang w:bidi="ar"/>
              </w:rPr>
              <w:t>yaw_position</w:t>
            </w:r>
            <w:proofErr w:type="spellEnd"/>
            <w:r w:rsidRPr="00B42195">
              <w:rPr>
                <w:rFonts w:cs="Times New Roman"/>
                <w:kern w:val="0"/>
                <w:szCs w:val="21"/>
                <w:lang w:bidi="ar"/>
              </w:rPr>
              <w:t>&amp; pitch1_moto_tmp</w:t>
            </w:r>
          </w:p>
        </w:tc>
        <w:tc>
          <w:tcPr>
            <w:tcW w:w="2372" w:type="dxa"/>
            <w:tcBorders>
              <w:top w:val="single" w:sz="6" w:space="0" w:color="auto"/>
              <w:bottom w:val="nil"/>
            </w:tcBorders>
            <w:shd w:val="clear" w:color="auto" w:fill="auto"/>
            <w:vAlign w:val="center"/>
          </w:tcPr>
          <w:p w14:paraId="3A436E42" w14:textId="77777777" w:rsidR="00C457E2" w:rsidRPr="00B42195" w:rsidRDefault="00C457E2" w:rsidP="00C457E2">
            <w:pPr>
              <w:spacing w:line="288" w:lineRule="auto"/>
              <w:jc w:val="center"/>
              <w:rPr>
                <w:rFonts w:cs="Times New Roman"/>
                <w:szCs w:val="21"/>
              </w:rPr>
            </w:pPr>
            <w:r w:rsidRPr="00B42195">
              <w:rPr>
                <w:rFonts w:cs="Times New Roman"/>
                <w:szCs w:val="21"/>
              </w:rPr>
              <w:t>-0.740108375</w:t>
            </w:r>
          </w:p>
        </w:tc>
        <w:tc>
          <w:tcPr>
            <w:tcW w:w="2372" w:type="dxa"/>
            <w:tcBorders>
              <w:top w:val="single" w:sz="6" w:space="0" w:color="auto"/>
              <w:bottom w:val="nil"/>
            </w:tcBorders>
            <w:shd w:val="clear" w:color="auto" w:fill="auto"/>
            <w:vAlign w:val="center"/>
          </w:tcPr>
          <w:p w14:paraId="47E9BDDB" w14:textId="77777777" w:rsidR="00C457E2" w:rsidRPr="00B42195" w:rsidRDefault="00C457E2" w:rsidP="00C457E2">
            <w:pPr>
              <w:spacing w:line="288" w:lineRule="auto"/>
              <w:jc w:val="center"/>
              <w:rPr>
                <w:rFonts w:cs="Times New Roman"/>
                <w:szCs w:val="21"/>
              </w:rPr>
            </w:pPr>
            <w:r w:rsidRPr="00B42195">
              <w:rPr>
                <w:rFonts w:cs="Times New Roman"/>
                <w:szCs w:val="21"/>
              </w:rPr>
              <w:t>0.72406932</w:t>
            </w:r>
          </w:p>
        </w:tc>
      </w:tr>
      <w:tr w:rsidR="00C457E2" w:rsidRPr="00B42195" w14:paraId="357AA690" w14:textId="77777777" w:rsidTr="002D5180">
        <w:tc>
          <w:tcPr>
            <w:tcW w:w="3552" w:type="dxa"/>
            <w:tcBorders>
              <w:top w:val="nil"/>
            </w:tcBorders>
            <w:shd w:val="clear" w:color="auto" w:fill="auto"/>
            <w:vAlign w:val="center"/>
          </w:tcPr>
          <w:p w14:paraId="4E964288" w14:textId="77777777" w:rsidR="00C457E2" w:rsidRPr="00B42195" w:rsidRDefault="00C457E2" w:rsidP="00C457E2">
            <w:pPr>
              <w:spacing w:line="288" w:lineRule="auto"/>
              <w:jc w:val="center"/>
              <w:rPr>
                <w:rFonts w:cs="Times New Roman"/>
                <w:szCs w:val="21"/>
              </w:rPr>
            </w:pPr>
            <w:proofErr w:type="spellStart"/>
            <w:r w:rsidRPr="00B42195">
              <w:rPr>
                <w:rFonts w:cs="Times New Roman"/>
                <w:kern w:val="0"/>
                <w:szCs w:val="21"/>
                <w:lang w:bidi="ar"/>
              </w:rPr>
              <w:t>yaw_position</w:t>
            </w:r>
            <w:proofErr w:type="spellEnd"/>
            <w:r w:rsidRPr="00B42195">
              <w:rPr>
                <w:rFonts w:cs="Times New Roman"/>
                <w:kern w:val="0"/>
                <w:szCs w:val="21"/>
                <w:lang w:bidi="ar"/>
              </w:rPr>
              <w:t>&amp; pitch2_moto_tmp</w:t>
            </w:r>
          </w:p>
        </w:tc>
        <w:tc>
          <w:tcPr>
            <w:tcW w:w="2372" w:type="dxa"/>
            <w:tcBorders>
              <w:top w:val="nil"/>
            </w:tcBorders>
            <w:shd w:val="clear" w:color="auto" w:fill="auto"/>
            <w:vAlign w:val="center"/>
          </w:tcPr>
          <w:p w14:paraId="75834B1F" w14:textId="77777777" w:rsidR="00C457E2" w:rsidRPr="00B42195" w:rsidRDefault="00C457E2" w:rsidP="00C457E2">
            <w:pPr>
              <w:spacing w:line="288" w:lineRule="auto"/>
              <w:jc w:val="center"/>
              <w:rPr>
                <w:rFonts w:cs="Times New Roman"/>
                <w:szCs w:val="21"/>
              </w:rPr>
            </w:pPr>
            <w:r w:rsidRPr="00B42195">
              <w:rPr>
                <w:rFonts w:cs="Times New Roman"/>
                <w:szCs w:val="21"/>
              </w:rPr>
              <w:t>-0.549229942</w:t>
            </w:r>
          </w:p>
        </w:tc>
        <w:tc>
          <w:tcPr>
            <w:tcW w:w="2372" w:type="dxa"/>
            <w:tcBorders>
              <w:top w:val="nil"/>
            </w:tcBorders>
            <w:shd w:val="clear" w:color="auto" w:fill="auto"/>
            <w:vAlign w:val="center"/>
          </w:tcPr>
          <w:p w14:paraId="48E5DDCC" w14:textId="77777777" w:rsidR="00C457E2" w:rsidRPr="00B42195" w:rsidRDefault="00C457E2" w:rsidP="00C457E2">
            <w:pPr>
              <w:spacing w:line="288" w:lineRule="auto"/>
              <w:jc w:val="center"/>
              <w:rPr>
                <w:rFonts w:cs="Times New Roman"/>
                <w:szCs w:val="21"/>
              </w:rPr>
            </w:pPr>
            <w:r w:rsidRPr="00B42195">
              <w:rPr>
                <w:rFonts w:cs="Times New Roman"/>
                <w:szCs w:val="21"/>
              </w:rPr>
              <w:t>0.65828732</w:t>
            </w:r>
          </w:p>
        </w:tc>
      </w:tr>
      <w:tr w:rsidR="00C457E2" w:rsidRPr="00B42195" w14:paraId="0F8E473E" w14:textId="77777777" w:rsidTr="002D5180">
        <w:tc>
          <w:tcPr>
            <w:tcW w:w="3552" w:type="dxa"/>
            <w:shd w:val="clear" w:color="auto" w:fill="auto"/>
            <w:vAlign w:val="center"/>
          </w:tcPr>
          <w:p w14:paraId="3D54B8C8" w14:textId="77777777" w:rsidR="00C457E2" w:rsidRPr="00B42195" w:rsidRDefault="00C457E2" w:rsidP="00C457E2">
            <w:pPr>
              <w:spacing w:line="288" w:lineRule="auto"/>
              <w:jc w:val="center"/>
              <w:rPr>
                <w:rFonts w:cs="Times New Roman"/>
                <w:szCs w:val="21"/>
              </w:rPr>
            </w:pPr>
            <w:proofErr w:type="spellStart"/>
            <w:r w:rsidRPr="00B42195">
              <w:rPr>
                <w:rFonts w:cs="Times New Roman"/>
                <w:kern w:val="0"/>
                <w:szCs w:val="21"/>
                <w:lang w:bidi="ar"/>
              </w:rPr>
              <w:t>yaw_position</w:t>
            </w:r>
            <w:proofErr w:type="spellEnd"/>
            <w:r w:rsidRPr="00B42195">
              <w:rPr>
                <w:rFonts w:cs="Times New Roman"/>
                <w:kern w:val="0"/>
                <w:szCs w:val="21"/>
                <w:lang w:bidi="ar"/>
              </w:rPr>
              <w:t>&amp; pitch3_moto_tmp</w:t>
            </w:r>
          </w:p>
        </w:tc>
        <w:tc>
          <w:tcPr>
            <w:tcW w:w="2372" w:type="dxa"/>
            <w:shd w:val="clear" w:color="auto" w:fill="auto"/>
            <w:vAlign w:val="center"/>
          </w:tcPr>
          <w:p w14:paraId="76419BA8" w14:textId="77777777" w:rsidR="00C457E2" w:rsidRPr="00B42195" w:rsidRDefault="00C457E2" w:rsidP="00C457E2">
            <w:pPr>
              <w:spacing w:line="288" w:lineRule="auto"/>
              <w:jc w:val="center"/>
              <w:rPr>
                <w:rFonts w:cs="Times New Roman"/>
                <w:szCs w:val="21"/>
              </w:rPr>
            </w:pPr>
            <w:r w:rsidRPr="00B42195">
              <w:rPr>
                <w:rFonts w:cs="Times New Roman"/>
                <w:szCs w:val="21"/>
              </w:rPr>
              <w:t>-0.596499174</w:t>
            </w:r>
          </w:p>
        </w:tc>
        <w:tc>
          <w:tcPr>
            <w:tcW w:w="2372" w:type="dxa"/>
            <w:shd w:val="clear" w:color="auto" w:fill="auto"/>
            <w:vAlign w:val="center"/>
          </w:tcPr>
          <w:p w14:paraId="4DFD756A" w14:textId="77777777" w:rsidR="00C457E2" w:rsidRPr="00B42195" w:rsidRDefault="00C457E2" w:rsidP="00C457E2">
            <w:pPr>
              <w:spacing w:line="288" w:lineRule="auto"/>
              <w:jc w:val="center"/>
              <w:rPr>
                <w:rFonts w:cs="Times New Roman"/>
                <w:szCs w:val="21"/>
              </w:rPr>
            </w:pPr>
            <w:r w:rsidRPr="00B42195">
              <w:rPr>
                <w:rFonts w:cs="Times New Roman"/>
                <w:szCs w:val="21"/>
              </w:rPr>
              <w:t>0.689253171</w:t>
            </w:r>
          </w:p>
        </w:tc>
      </w:tr>
      <w:tr w:rsidR="00C457E2" w:rsidRPr="00B42195" w14:paraId="28B24011" w14:textId="77777777" w:rsidTr="002D5180">
        <w:tc>
          <w:tcPr>
            <w:tcW w:w="3552" w:type="dxa"/>
            <w:shd w:val="clear" w:color="auto" w:fill="auto"/>
            <w:vAlign w:val="center"/>
          </w:tcPr>
          <w:p w14:paraId="604FBFEE" w14:textId="77777777" w:rsidR="00C457E2" w:rsidRPr="00B42195" w:rsidRDefault="00C457E2" w:rsidP="00C457E2">
            <w:pPr>
              <w:spacing w:line="288" w:lineRule="auto"/>
              <w:jc w:val="center"/>
              <w:rPr>
                <w:rFonts w:cs="Times New Roman"/>
                <w:szCs w:val="21"/>
              </w:rPr>
            </w:pPr>
            <w:r w:rsidRPr="00B42195">
              <w:rPr>
                <w:rFonts w:cs="Times New Roman"/>
                <w:kern w:val="0"/>
                <w:szCs w:val="21"/>
                <w:lang w:bidi="ar"/>
              </w:rPr>
              <w:t>pitch1_moto_tmp&amp; pitch2_moto_tmp</w:t>
            </w:r>
          </w:p>
        </w:tc>
        <w:tc>
          <w:tcPr>
            <w:tcW w:w="2372" w:type="dxa"/>
            <w:shd w:val="clear" w:color="auto" w:fill="auto"/>
            <w:vAlign w:val="center"/>
          </w:tcPr>
          <w:p w14:paraId="6E830651" w14:textId="77777777" w:rsidR="00C457E2" w:rsidRPr="00B42195" w:rsidRDefault="00C457E2" w:rsidP="00C457E2">
            <w:pPr>
              <w:spacing w:line="288" w:lineRule="auto"/>
              <w:jc w:val="center"/>
              <w:rPr>
                <w:rFonts w:cs="Times New Roman"/>
                <w:szCs w:val="21"/>
              </w:rPr>
            </w:pPr>
            <w:r w:rsidRPr="00B42195">
              <w:rPr>
                <w:rFonts w:cs="Times New Roman"/>
                <w:szCs w:val="21"/>
              </w:rPr>
              <w:t>0.509324928</w:t>
            </w:r>
          </w:p>
        </w:tc>
        <w:tc>
          <w:tcPr>
            <w:tcW w:w="2372" w:type="dxa"/>
            <w:shd w:val="clear" w:color="auto" w:fill="auto"/>
            <w:vAlign w:val="center"/>
          </w:tcPr>
          <w:p w14:paraId="3396511B" w14:textId="77777777" w:rsidR="00C457E2" w:rsidRPr="00B42195" w:rsidRDefault="00C457E2" w:rsidP="00C457E2">
            <w:pPr>
              <w:spacing w:line="288" w:lineRule="auto"/>
              <w:jc w:val="center"/>
              <w:rPr>
                <w:rFonts w:cs="Times New Roman"/>
                <w:szCs w:val="21"/>
              </w:rPr>
            </w:pPr>
            <w:r w:rsidRPr="00B42195">
              <w:rPr>
                <w:rFonts w:cs="Times New Roman"/>
                <w:szCs w:val="21"/>
              </w:rPr>
              <w:t>0.746233502</w:t>
            </w:r>
          </w:p>
        </w:tc>
      </w:tr>
      <w:tr w:rsidR="00C457E2" w:rsidRPr="00B42195" w14:paraId="6519EEB5" w14:textId="77777777" w:rsidTr="002D5180">
        <w:tc>
          <w:tcPr>
            <w:tcW w:w="3552" w:type="dxa"/>
            <w:shd w:val="clear" w:color="auto" w:fill="auto"/>
            <w:vAlign w:val="center"/>
          </w:tcPr>
          <w:p w14:paraId="59509C0C" w14:textId="77777777" w:rsidR="00C457E2" w:rsidRPr="00B42195" w:rsidRDefault="00C457E2" w:rsidP="00C457E2">
            <w:pPr>
              <w:spacing w:line="288" w:lineRule="auto"/>
              <w:jc w:val="center"/>
              <w:rPr>
                <w:rFonts w:cs="Times New Roman"/>
                <w:szCs w:val="21"/>
              </w:rPr>
            </w:pPr>
            <w:r w:rsidRPr="00B42195">
              <w:rPr>
                <w:rFonts w:cs="Times New Roman"/>
                <w:kern w:val="0"/>
                <w:szCs w:val="21"/>
                <w:lang w:bidi="ar"/>
              </w:rPr>
              <w:t>Pitch1_moto_tmp&amp; pitch3_moto_tmp</w:t>
            </w:r>
          </w:p>
        </w:tc>
        <w:tc>
          <w:tcPr>
            <w:tcW w:w="2372" w:type="dxa"/>
            <w:shd w:val="clear" w:color="auto" w:fill="auto"/>
            <w:vAlign w:val="center"/>
          </w:tcPr>
          <w:p w14:paraId="047F6A54" w14:textId="77777777" w:rsidR="00C457E2" w:rsidRPr="00B42195" w:rsidRDefault="00C457E2" w:rsidP="00C457E2">
            <w:pPr>
              <w:spacing w:line="288" w:lineRule="auto"/>
              <w:jc w:val="center"/>
              <w:rPr>
                <w:rFonts w:cs="Times New Roman"/>
                <w:szCs w:val="21"/>
              </w:rPr>
            </w:pPr>
            <w:r w:rsidRPr="00B42195">
              <w:rPr>
                <w:rFonts w:cs="Times New Roman"/>
                <w:szCs w:val="21"/>
              </w:rPr>
              <w:t>0.610628114</w:t>
            </w:r>
          </w:p>
        </w:tc>
        <w:tc>
          <w:tcPr>
            <w:tcW w:w="2372" w:type="dxa"/>
            <w:shd w:val="clear" w:color="auto" w:fill="auto"/>
            <w:vAlign w:val="center"/>
          </w:tcPr>
          <w:p w14:paraId="271ED68F" w14:textId="77777777" w:rsidR="00C457E2" w:rsidRPr="00B42195" w:rsidRDefault="00C457E2" w:rsidP="00C457E2">
            <w:pPr>
              <w:spacing w:line="288" w:lineRule="auto"/>
              <w:jc w:val="center"/>
              <w:rPr>
                <w:rFonts w:cs="Times New Roman"/>
                <w:szCs w:val="21"/>
              </w:rPr>
            </w:pPr>
            <w:r w:rsidRPr="00B42195">
              <w:rPr>
                <w:rFonts w:cs="Times New Roman"/>
                <w:szCs w:val="21"/>
              </w:rPr>
              <w:t>0.545749774</w:t>
            </w:r>
          </w:p>
        </w:tc>
      </w:tr>
      <w:tr w:rsidR="00C457E2" w:rsidRPr="00B42195" w14:paraId="37A430F6" w14:textId="77777777" w:rsidTr="002D5180">
        <w:tc>
          <w:tcPr>
            <w:tcW w:w="3552" w:type="dxa"/>
            <w:shd w:val="clear" w:color="auto" w:fill="auto"/>
            <w:vAlign w:val="center"/>
          </w:tcPr>
          <w:p w14:paraId="2EE78FE3" w14:textId="77777777" w:rsidR="00C457E2" w:rsidRPr="00B42195" w:rsidRDefault="00C457E2" w:rsidP="00C457E2">
            <w:pPr>
              <w:spacing w:line="288" w:lineRule="auto"/>
              <w:jc w:val="center"/>
              <w:rPr>
                <w:rFonts w:cs="Times New Roman"/>
                <w:szCs w:val="21"/>
              </w:rPr>
            </w:pPr>
            <w:r w:rsidRPr="00B42195">
              <w:rPr>
                <w:rFonts w:cs="Times New Roman"/>
                <w:kern w:val="0"/>
                <w:szCs w:val="21"/>
                <w:lang w:bidi="ar"/>
              </w:rPr>
              <w:t>Pitch2_moto_tmp&amp; pitch3_moto_tmp</w:t>
            </w:r>
          </w:p>
        </w:tc>
        <w:tc>
          <w:tcPr>
            <w:tcW w:w="2372" w:type="dxa"/>
            <w:shd w:val="clear" w:color="auto" w:fill="auto"/>
            <w:vAlign w:val="center"/>
          </w:tcPr>
          <w:p w14:paraId="0487D428" w14:textId="77777777" w:rsidR="00C457E2" w:rsidRPr="00B42195" w:rsidRDefault="00C457E2" w:rsidP="00C457E2">
            <w:pPr>
              <w:spacing w:line="288" w:lineRule="auto"/>
              <w:jc w:val="center"/>
              <w:rPr>
                <w:rFonts w:cs="Times New Roman"/>
                <w:szCs w:val="21"/>
              </w:rPr>
            </w:pPr>
            <w:r w:rsidRPr="00B42195">
              <w:rPr>
                <w:rFonts w:cs="Times New Roman"/>
                <w:szCs w:val="21"/>
              </w:rPr>
              <w:t>0.586951306</w:t>
            </w:r>
          </w:p>
        </w:tc>
        <w:tc>
          <w:tcPr>
            <w:tcW w:w="2372" w:type="dxa"/>
            <w:shd w:val="clear" w:color="auto" w:fill="auto"/>
            <w:vAlign w:val="center"/>
          </w:tcPr>
          <w:p w14:paraId="69E2AA17" w14:textId="77777777" w:rsidR="00C457E2" w:rsidRPr="00B42195" w:rsidRDefault="00C457E2" w:rsidP="00C457E2">
            <w:pPr>
              <w:spacing w:line="288" w:lineRule="auto"/>
              <w:jc w:val="center"/>
              <w:rPr>
                <w:rFonts w:cs="Times New Roman"/>
                <w:szCs w:val="21"/>
              </w:rPr>
            </w:pPr>
            <w:r w:rsidRPr="00B42195">
              <w:rPr>
                <w:rFonts w:cs="Times New Roman"/>
                <w:szCs w:val="21"/>
              </w:rPr>
              <w:t>0.302947918</w:t>
            </w:r>
          </w:p>
        </w:tc>
      </w:tr>
      <w:tr w:rsidR="00C457E2" w:rsidRPr="00B42195" w14:paraId="21C05EBC" w14:textId="77777777" w:rsidTr="002D5180">
        <w:tc>
          <w:tcPr>
            <w:tcW w:w="3552" w:type="dxa"/>
            <w:tcBorders>
              <w:bottom w:val="single" w:sz="8" w:space="0" w:color="auto"/>
            </w:tcBorders>
            <w:shd w:val="clear" w:color="auto" w:fill="auto"/>
            <w:vAlign w:val="center"/>
          </w:tcPr>
          <w:p w14:paraId="30F729D4" w14:textId="77777777" w:rsidR="00C457E2" w:rsidRPr="00B42195" w:rsidRDefault="00C457E2" w:rsidP="00C457E2">
            <w:pPr>
              <w:spacing w:line="288" w:lineRule="auto"/>
              <w:jc w:val="center"/>
              <w:rPr>
                <w:rFonts w:cs="Times New Roman"/>
                <w:kern w:val="0"/>
                <w:szCs w:val="21"/>
                <w:lang w:bidi="ar"/>
              </w:rPr>
            </w:pPr>
            <w:r w:rsidRPr="00B42195">
              <w:rPr>
                <w:rFonts w:cs="Times New Roman"/>
                <w:kern w:val="0"/>
                <w:szCs w:val="21"/>
                <w:lang w:bidi="ar"/>
              </w:rPr>
              <w:t>pitch1_ng5_DC&amp; pitch3_ng5_DC</w:t>
            </w:r>
          </w:p>
        </w:tc>
        <w:tc>
          <w:tcPr>
            <w:tcW w:w="2372" w:type="dxa"/>
            <w:tcBorders>
              <w:bottom w:val="single" w:sz="8" w:space="0" w:color="auto"/>
            </w:tcBorders>
            <w:shd w:val="clear" w:color="auto" w:fill="auto"/>
            <w:vAlign w:val="center"/>
          </w:tcPr>
          <w:p w14:paraId="150C8967" w14:textId="77777777" w:rsidR="00C457E2" w:rsidRPr="00B42195" w:rsidRDefault="00C457E2" w:rsidP="00C457E2">
            <w:pPr>
              <w:spacing w:line="288" w:lineRule="auto"/>
              <w:jc w:val="center"/>
              <w:rPr>
                <w:rFonts w:cs="Times New Roman"/>
                <w:szCs w:val="21"/>
              </w:rPr>
            </w:pPr>
            <w:r w:rsidRPr="00B42195">
              <w:rPr>
                <w:rFonts w:cs="Times New Roman"/>
                <w:szCs w:val="21"/>
              </w:rPr>
              <w:t>-0.830840522</w:t>
            </w:r>
          </w:p>
        </w:tc>
        <w:tc>
          <w:tcPr>
            <w:tcW w:w="2372" w:type="dxa"/>
            <w:tcBorders>
              <w:bottom w:val="single" w:sz="8" w:space="0" w:color="auto"/>
            </w:tcBorders>
            <w:shd w:val="clear" w:color="auto" w:fill="auto"/>
            <w:vAlign w:val="center"/>
          </w:tcPr>
          <w:p w14:paraId="1CFFF0AA" w14:textId="77777777" w:rsidR="00C457E2" w:rsidRPr="00B42195" w:rsidRDefault="00C457E2" w:rsidP="00C457E2">
            <w:pPr>
              <w:spacing w:line="288" w:lineRule="auto"/>
              <w:jc w:val="center"/>
              <w:rPr>
                <w:rFonts w:cs="Times New Roman"/>
                <w:szCs w:val="21"/>
              </w:rPr>
            </w:pPr>
            <w:r w:rsidRPr="00B42195">
              <w:rPr>
                <w:rFonts w:cs="Times New Roman"/>
                <w:szCs w:val="21"/>
              </w:rPr>
              <w:t>0.629916764</w:t>
            </w:r>
          </w:p>
        </w:tc>
      </w:tr>
    </w:tbl>
    <w:p w14:paraId="4F195EA6" w14:textId="77777777" w:rsidR="00C010DC" w:rsidRDefault="00C010DC" w:rsidP="006731D5">
      <w:pPr>
        <w:rPr>
          <w:rFonts w:cs="Times New Roman"/>
          <w:szCs w:val="21"/>
        </w:rPr>
      </w:pPr>
      <w:r w:rsidRPr="00C010DC">
        <w:rPr>
          <w:rFonts w:cs="Times New Roman"/>
          <w:szCs w:val="21"/>
        </w:rPr>
        <w:t>In addition, the correlation coefficient between some parameters is around 0.3~0.4, and the correlation coefficient between the parameters is 0.01 orders of magnitude or less. Therefore, by obtaining the Pearson correlation coefficient, the parameters with higher correlation can be obtained. The set of parameters listed in the table clearly conforms to the basic operating mechanism of the actual fan.</w:t>
      </w:r>
    </w:p>
    <w:p w14:paraId="77F438DA" w14:textId="77777777" w:rsidR="006731D5" w:rsidRDefault="006731D5" w:rsidP="006731D5">
      <w:pPr>
        <w:keepNext/>
        <w:jc w:val="center"/>
      </w:pPr>
      <w:r w:rsidRPr="006D26CE">
        <w:rPr>
          <w:rFonts w:cs="Times New Roman"/>
          <w:b/>
          <w:noProof/>
          <w:szCs w:val="21"/>
        </w:rPr>
        <w:lastRenderedPageBreak/>
        <w:drawing>
          <wp:inline distT="0" distB="0" distL="0" distR="0" wp14:anchorId="7D66EE91" wp14:editId="0D991930">
            <wp:extent cx="3587941" cy="2628900"/>
            <wp:effectExtent l="0" t="0" r="0" b="0"/>
            <wp:docPr id="16" name="图片 16" descr="C:\Users\cuixin\AppData\Local\Temp\1515055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uixin\AppData\Local\Temp\151505525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2423" cy="2742090"/>
                    </a:xfrm>
                    <a:prstGeom prst="rect">
                      <a:avLst/>
                    </a:prstGeom>
                    <a:noFill/>
                    <a:ln>
                      <a:noFill/>
                    </a:ln>
                  </pic:spPr>
                </pic:pic>
              </a:graphicData>
            </a:graphic>
          </wp:inline>
        </w:drawing>
      </w:r>
    </w:p>
    <w:p w14:paraId="79F206A6" w14:textId="3264186F" w:rsidR="006731D5" w:rsidRPr="006731D5" w:rsidRDefault="006731D5" w:rsidP="006731D5">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12E4">
        <w:rPr>
          <w:noProof/>
        </w:rPr>
        <w:t>6</w:t>
      </w:r>
      <w:r>
        <w:fldChar w:fldCharType="end"/>
      </w:r>
      <w:r>
        <w:t xml:space="preserve"> </w:t>
      </w:r>
      <w:r w:rsidRPr="006731D5">
        <w:rPr>
          <w:rFonts w:hint="eastAsia"/>
        </w:rPr>
        <w:t>风机正常</w:t>
      </w:r>
      <w:r w:rsidRPr="006731D5">
        <w:rPr>
          <w:rFonts w:hint="eastAsia"/>
        </w:rPr>
        <w:t>/</w:t>
      </w:r>
      <w:r w:rsidRPr="006731D5">
        <w:rPr>
          <w:rFonts w:hint="eastAsia"/>
        </w:rPr>
        <w:t>结冰时风速——功率关系图</w:t>
      </w:r>
    </w:p>
    <w:p w14:paraId="5900AE12" w14:textId="77777777" w:rsidR="006731D5" w:rsidRDefault="006731D5" w:rsidP="006731D5">
      <w:pPr>
        <w:keepNext/>
        <w:jc w:val="center"/>
      </w:pPr>
      <w:r w:rsidRPr="00D90E46">
        <w:rPr>
          <w:noProof/>
          <w:sz w:val="28"/>
          <w:szCs w:val="28"/>
        </w:rPr>
        <w:drawing>
          <wp:inline distT="0" distB="0" distL="0" distR="0" wp14:anchorId="36BD545B" wp14:editId="1859EE05">
            <wp:extent cx="3445489" cy="2658587"/>
            <wp:effectExtent l="0" t="0" r="3175" b="8890"/>
            <wp:docPr id="17" name="图片 17" descr="C:\Users\cuixin\AppData\Local\Temp\151505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uixin\AppData\Local\Temp\151505811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489" cy="2677877"/>
                    </a:xfrm>
                    <a:prstGeom prst="rect">
                      <a:avLst/>
                    </a:prstGeom>
                    <a:noFill/>
                    <a:ln>
                      <a:noFill/>
                    </a:ln>
                  </pic:spPr>
                </pic:pic>
              </a:graphicData>
            </a:graphic>
          </wp:inline>
        </w:drawing>
      </w:r>
    </w:p>
    <w:p w14:paraId="7977D52B" w14:textId="405A6A5B" w:rsidR="006731D5" w:rsidRPr="006731D5" w:rsidRDefault="006731D5" w:rsidP="006731D5">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12E4">
        <w:rPr>
          <w:noProof/>
        </w:rPr>
        <w:t>7</w:t>
      </w:r>
      <w:r>
        <w:fldChar w:fldCharType="end"/>
      </w:r>
      <w:r>
        <w:t xml:space="preserve"> </w:t>
      </w:r>
      <w:r w:rsidRPr="006731D5">
        <w:rPr>
          <w:rFonts w:hint="eastAsia"/>
        </w:rPr>
        <w:t>风机正常</w:t>
      </w:r>
      <w:r w:rsidRPr="006731D5">
        <w:rPr>
          <w:rFonts w:hint="eastAsia"/>
        </w:rPr>
        <w:t>/</w:t>
      </w:r>
      <w:r w:rsidRPr="006731D5">
        <w:rPr>
          <w:rFonts w:hint="eastAsia"/>
        </w:rPr>
        <w:t>结冰时风速——发电机转速关系图</w:t>
      </w:r>
    </w:p>
    <w:p w14:paraId="181969C5" w14:textId="77777777" w:rsidR="00C769E3" w:rsidRDefault="00C769E3" w:rsidP="00C769E3">
      <w:pPr>
        <w:keepNext/>
        <w:jc w:val="center"/>
      </w:pPr>
      <w:r w:rsidRPr="0034375B">
        <w:rPr>
          <w:noProof/>
        </w:rPr>
        <w:lastRenderedPageBreak/>
        <w:drawing>
          <wp:inline distT="0" distB="0" distL="0" distR="0" wp14:anchorId="6A188DD4" wp14:editId="48A77761">
            <wp:extent cx="3595688" cy="2506040"/>
            <wp:effectExtent l="0" t="0" r="5080" b="8890"/>
            <wp:docPr id="18" name="图片 18" descr="C:\Users\cuixin\AppData\Local\Temp\1515058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uixin\AppData\Local\Temp\151505837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9110" cy="2578120"/>
                    </a:xfrm>
                    <a:prstGeom prst="rect">
                      <a:avLst/>
                    </a:prstGeom>
                    <a:noFill/>
                    <a:ln>
                      <a:noFill/>
                    </a:ln>
                  </pic:spPr>
                </pic:pic>
              </a:graphicData>
            </a:graphic>
          </wp:inline>
        </w:drawing>
      </w:r>
    </w:p>
    <w:p w14:paraId="3B945931" w14:textId="5A2BD449" w:rsidR="006731D5" w:rsidRDefault="00C769E3" w:rsidP="00C769E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12E4">
        <w:rPr>
          <w:noProof/>
        </w:rPr>
        <w:t>8</w:t>
      </w:r>
      <w:r>
        <w:fldChar w:fldCharType="end"/>
      </w:r>
      <w:r>
        <w:t xml:space="preserve"> </w:t>
      </w:r>
      <w:r w:rsidRPr="00C769E3">
        <w:rPr>
          <w:rFonts w:hint="eastAsia"/>
        </w:rPr>
        <w:t>风机正常</w:t>
      </w:r>
      <w:r w:rsidRPr="00C769E3">
        <w:rPr>
          <w:rFonts w:hint="eastAsia"/>
        </w:rPr>
        <w:t>/</w:t>
      </w:r>
      <w:r w:rsidRPr="00C769E3">
        <w:rPr>
          <w:rFonts w:hint="eastAsia"/>
        </w:rPr>
        <w:t>结冰时风速——桨距角关系图</w:t>
      </w:r>
    </w:p>
    <w:p w14:paraId="50707E1B" w14:textId="77777777" w:rsidR="00BE2395" w:rsidRDefault="00BE2395" w:rsidP="00335A1D">
      <w:pPr>
        <w:ind w:firstLine="420"/>
        <w:rPr>
          <w:rFonts w:cs="Times New Roman"/>
        </w:rPr>
      </w:pPr>
    </w:p>
    <w:p w14:paraId="17354D02" w14:textId="570CF2C4" w:rsidR="003B3FAC" w:rsidRPr="00C010DC" w:rsidRDefault="00C010DC" w:rsidP="00C010DC">
      <w:pPr>
        <w:outlineLvl w:val="2"/>
        <w:rPr>
          <w:rFonts w:cs="Times New Roman"/>
        </w:rPr>
      </w:pPr>
      <w:bookmarkStart w:id="4" w:name="_GoBack"/>
      <w:bookmarkEnd w:id="4"/>
      <w:r w:rsidRPr="00C010DC">
        <w:rPr>
          <w:rFonts w:cs="Times New Roman"/>
        </w:rPr>
        <w:t xml:space="preserve">Using LSTM for training, you can solve the problem of long-term sequence dependence and extract the patterns related to the failure from a large amount of time series data. These historical information and states are then processed by the fully connected layer to finally output a classification result vector indicating that the predicted input data points belong to different classes of probabilities. In the application scenario of this paper, the classification result vector is a two-dimensional vector representing the probability of failure and the normal probability. By comparing the two probability values, the one with the higher probability is selected as the classification result, and 1 and 0 respectively represent the fault and normal. The fault prediction result corresponding to the sequence data is obtained. Finally, the real warning point is extracted according to the change pattern of the fault prediction </w:t>
      </w:r>
      <w:proofErr w:type="spellStart"/>
      <w:proofErr w:type="gramStart"/>
      <w:r w:rsidRPr="00C010DC">
        <w:rPr>
          <w:rFonts w:cs="Times New Roman"/>
        </w:rPr>
        <w:t>result.Model</w:t>
      </w:r>
      <w:proofErr w:type="spellEnd"/>
      <w:proofErr w:type="gramEnd"/>
      <w:r w:rsidRPr="00C010DC">
        <w:rPr>
          <w:rFonts w:cs="Times New Roman"/>
        </w:rPr>
        <w:t xml:space="preserve"> optimization</w:t>
      </w:r>
    </w:p>
    <w:p w14:paraId="633DC906" w14:textId="717C6E9B" w:rsidR="003B3FAC" w:rsidRDefault="003B3FAC" w:rsidP="003B3FAC">
      <w:pPr>
        <w:ind w:left="416" w:hanging="416"/>
        <w:rPr>
          <w:rFonts w:cs="Times New Roman"/>
        </w:rPr>
      </w:pPr>
      <w:r w:rsidRPr="005106F6">
        <w:rPr>
          <w:rFonts w:cs="Times New Roman"/>
        </w:rPr>
        <w:t>1)</w:t>
      </w:r>
      <w:r w:rsidRPr="005106F6">
        <w:rPr>
          <w:rFonts w:cs="Times New Roman"/>
        </w:rPr>
        <w:tab/>
      </w:r>
      <w:r w:rsidR="00C010DC" w:rsidRPr="00C010DC">
        <w:rPr>
          <w:rFonts w:cs="Times New Roman"/>
        </w:rPr>
        <w:t xml:space="preserve">Adjust and analyze the LSTM deep network </w:t>
      </w:r>
      <w:proofErr w:type="spellStart"/>
      <w:r w:rsidR="00C010DC" w:rsidRPr="00C010DC">
        <w:rPr>
          <w:rFonts w:cs="Times New Roman"/>
        </w:rPr>
        <w:t>hyperparameters</w:t>
      </w:r>
      <w:proofErr w:type="spellEnd"/>
      <w:r w:rsidR="00C010DC" w:rsidRPr="00C010DC">
        <w:rPr>
          <w:rFonts w:cs="Times New Roman"/>
        </w:rPr>
        <w:t xml:space="preserve"> to determine the best network for this problem</w:t>
      </w:r>
    </w:p>
    <w:p w14:paraId="7E9E66FF" w14:textId="16047900" w:rsidR="003B3FAC" w:rsidRDefault="003B3FAC" w:rsidP="003B3FAC">
      <w:pPr>
        <w:ind w:left="416" w:hanging="416"/>
        <w:rPr>
          <w:rFonts w:cs="Times New Roman"/>
        </w:rPr>
      </w:pPr>
      <w:r w:rsidRPr="005106F6">
        <w:rPr>
          <w:rFonts w:cs="Times New Roman"/>
        </w:rPr>
        <w:t>2)</w:t>
      </w:r>
      <w:r w:rsidRPr="005106F6">
        <w:rPr>
          <w:rFonts w:cs="Times New Roman"/>
        </w:rPr>
        <w:tab/>
      </w:r>
      <w:r w:rsidR="00C010DC" w:rsidRPr="00C010DC">
        <w:rPr>
          <w:rFonts w:cs="Times New Roman"/>
        </w:rPr>
        <w:t>Pre-processing the input with an automatic encoder to analyze the difference in the effect of different types of auto-encoders</w:t>
      </w:r>
    </w:p>
    <w:p w14:paraId="00C50865" w14:textId="319DF0E2" w:rsidR="003B3FAC" w:rsidRPr="00B74DED" w:rsidRDefault="003B3FAC" w:rsidP="00C010DC">
      <w:pPr>
        <w:rPr>
          <w:rFonts w:cs="Times New Roman"/>
        </w:rPr>
      </w:pPr>
      <w:r>
        <w:rPr>
          <w:rFonts w:cs="Times New Roman"/>
        </w:rPr>
        <w:t>3</w:t>
      </w:r>
      <w:r w:rsidRPr="005106F6">
        <w:rPr>
          <w:rFonts w:cs="Times New Roman"/>
        </w:rPr>
        <w:t>)</w:t>
      </w:r>
      <w:r w:rsidRPr="005106F6">
        <w:rPr>
          <w:rFonts w:cs="Times New Roman"/>
        </w:rPr>
        <w:tab/>
      </w:r>
      <w:r w:rsidR="00C010DC" w:rsidRPr="00C010DC">
        <w:rPr>
          <w:rFonts w:cs="Times New Roman"/>
        </w:rPr>
        <w:t>Combine the mechanism analysis and experimental results, adjust the input of the model to determine the best combination of features</w:t>
      </w:r>
    </w:p>
    <w:p w14:paraId="21DFA97D" w14:textId="6640BEBE" w:rsidR="003B3FAC" w:rsidRDefault="003B3FAC" w:rsidP="0065056E">
      <w:pPr>
        <w:rPr>
          <w:rFonts w:cs="Times New Roman"/>
        </w:rPr>
      </w:pPr>
      <w:r>
        <w:rPr>
          <w:rFonts w:cs="Times New Roman"/>
        </w:rPr>
        <w:t>4</w:t>
      </w:r>
      <w:r w:rsidRPr="005106F6">
        <w:rPr>
          <w:rFonts w:cs="Times New Roman"/>
        </w:rPr>
        <w:t>)</w:t>
      </w:r>
      <w:r w:rsidRPr="005106F6">
        <w:rPr>
          <w:rFonts w:cs="Times New Roman"/>
        </w:rPr>
        <w:tab/>
      </w:r>
      <w:r w:rsidR="00443D70" w:rsidRPr="00443D70">
        <w:rPr>
          <w:rFonts w:cs="Times New Roman"/>
        </w:rPr>
        <w:t xml:space="preserve">Reselection of the </w:t>
      </w:r>
      <w:proofErr w:type="spellStart"/>
      <w:r w:rsidR="00443D70" w:rsidRPr="00443D70">
        <w:rPr>
          <w:rFonts w:cs="Times New Roman"/>
        </w:rPr>
        <w:t>traceback</w:t>
      </w:r>
      <w:proofErr w:type="spellEnd"/>
      <w:r w:rsidR="00443D70" w:rsidRPr="00443D70">
        <w:rPr>
          <w:rFonts w:cs="Times New Roman"/>
        </w:rPr>
        <w:t xml:space="preserve"> time parameter.</w:t>
      </w:r>
    </w:p>
    <w:p w14:paraId="749803EE" w14:textId="24D7D5AF" w:rsidR="00443D70" w:rsidRDefault="00443D70" w:rsidP="006155B7">
      <w:pPr>
        <w:ind w:firstLineChars="200" w:firstLine="420"/>
        <w:rPr>
          <w:rFonts w:cs="Times New Roman"/>
        </w:rPr>
      </w:pPr>
      <w:r w:rsidRPr="00443D70">
        <w:rPr>
          <w:rFonts w:cs="Times New Roman"/>
        </w:rPr>
        <w:t xml:space="preserve">Only the current time is more than 10% higher than the accuracy of the past ten minutes Take the results of the optimized feature selection scheme as an example to illustrate the optimized </w:t>
      </w:r>
      <w:proofErr w:type="spellStart"/>
      <w:r w:rsidRPr="00443D70">
        <w:rPr>
          <w:rFonts w:cs="Times New Roman"/>
        </w:rPr>
        <w:lastRenderedPageBreak/>
        <w:t>effect:data</w:t>
      </w:r>
      <w:proofErr w:type="spellEnd"/>
      <w:r w:rsidRPr="00443D70">
        <w:rPr>
          <w:rFonts w:cs="Times New Roman"/>
        </w:rPr>
        <w:t>. Because the judgment of icing is mainly determined by the power difference at the current time, a large amount of past data input causes interference.</w:t>
      </w:r>
    </w:p>
    <w:p w14:paraId="01014EA1" w14:textId="0EA8CF37" w:rsidR="003B3FAC" w:rsidRDefault="00443D70" w:rsidP="006155B7">
      <w:pPr>
        <w:ind w:firstLineChars="200" w:firstLine="420"/>
        <w:rPr>
          <w:rFonts w:cs="Times New Roman"/>
        </w:rPr>
      </w:pPr>
      <w:r w:rsidRPr="00443D70">
        <w:rPr>
          <w:rFonts w:cs="Times New Roman"/>
        </w:rPr>
        <w:t xml:space="preserve">Take the results of the optimized feature selection scheme as an example to </w:t>
      </w:r>
      <w:r>
        <w:rPr>
          <w:rFonts w:cs="Times New Roman"/>
        </w:rPr>
        <w:t>illustrate the optimized effect</w:t>
      </w:r>
      <w:r w:rsidR="003B3FAC">
        <w:rPr>
          <w:rFonts w:cs="Times New Roman" w:hint="eastAsia"/>
        </w:rPr>
        <w:t>：</w:t>
      </w:r>
    </w:p>
    <w:p w14:paraId="636C533A" w14:textId="77777777" w:rsidR="00443D70" w:rsidRDefault="00443D70" w:rsidP="00443D70">
      <w:pPr>
        <w:pStyle w:val="Caption"/>
        <w:rPr>
          <w:rFonts w:ascii="Times New Roman" w:eastAsia="宋体" w:hAnsi="Times New Roman" w:cs="Times New Roman"/>
          <w:sz w:val="21"/>
          <w:szCs w:val="22"/>
        </w:rPr>
      </w:pPr>
      <w:bookmarkStart w:id="5" w:name="_Ref503538857"/>
      <w:r w:rsidRPr="00443D70">
        <w:rPr>
          <w:rFonts w:ascii="Times New Roman" w:eastAsia="宋体" w:hAnsi="Times New Roman" w:cs="Times New Roman"/>
          <w:sz w:val="21"/>
          <w:szCs w:val="22"/>
        </w:rPr>
        <w:t>We use the 26 dimensions (26 monitoring parameters) of all the original data as the input feature vector as the reference feature selection scheme, and compare it with the final feature selection scheme. The final feature selection includes 19 raw data features manually selected and a newly added 6-hour temperature difference feature, a total of 20 features. Compared with the benchmark scheme, the final feature selection scheme reduces the input dimension, thereby reducing the amount of computation and prediction. It has a higher accuracy rate with similar accuracy, thus reducing the probability of false alarms under normal operating conditions. The accuracy ratios of different feature selection schemes are shown in Table 5.</w:t>
      </w:r>
    </w:p>
    <w:p w14:paraId="6163FBB2" w14:textId="4DC1C251" w:rsidR="003B3FAC" w:rsidRPr="006155B7" w:rsidRDefault="00443D70" w:rsidP="006155B7">
      <w:pPr>
        <w:pStyle w:val="Caption"/>
        <w:jc w:val="center"/>
      </w:pPr>
      <w:r>
        <w:t>table</w:t>
      </w:r>
      <w:r w:rsidR="003B3FAC">
        <w:t xml:space="preserve"> </w:t>
      </w:r>
      <w:r w:rsidR="003B3FAC">
        <w:fldChar w:fldCharType="begin"/>
      </w:r>
      <w:r w:rsidR="003B3FAC">
        <w:instrText xml:space="preserve"> SEQ </w:instrText>
      </w:r>
      <w:r w:rsidR="003B3FAC">
        <w:instrText>表</w:instrText>
      </w:r>
      <w:r w:rsidR="003B3FAC">
        <w:instrText xml:space="preserve"> \* ARABIC </w:instrText>
      </w:r>
      <w:r w:rsidR="003B3FAC">
        <w:fldChar w:fldCharType="separate"/>
      </w:r>
      <w:r w:rsidR="00BE2395">
        <w:t>5</w:t>
      </w:r>
      <w:r w:rsidR="003B3FAC">
        <w:fldChar w:fldCharType="end"/>
      </w:r>
      <w:bookmarkEnd w:id="5"/>
      <w:r w:rsidR="003B3FAC" w:rsidRPr="006155B7">
        <w:rPr>
          <w:rFonts w:hint="eastAsia"/>
        </w:rPr>
        <w:t xml:space="preserve"> </w:t>
      </w:r>
      <w:r w:rsidRPr="00443D70">
        <w:t>Experimental results of different feature selection schemes</w:t>
      </w:r>
    </w:p>
    <w:tbl>
      <w:tblPr>
        <w:tblW w:w="4783" w:type="pct"/>
        <w:jc w:val="center"/>
        <w:tblBorders>
          <w:top w:val="single" w:sz="12" w:space="0" w:color="auto"/>
          <w:bottom w:val="single" w:sz="12" w:space="0" w:color="auto"/>
        </w:tblBorders>
        <w:tblLook w:val="0000" w:firstRow="0" w:lastRow="0" w:firstColumn="0" w:lastColumn="0" w:noHBand="0" w:noVBand="0"/>
      </w:tblPr>
      <w:tblGrid>
        <w:gridCol w:w="2952"/>
        <w:gridCol w:w="1248"/>
        <w:gridCol w:w="1249"/>
        <w:gridCol w:w="1248"/>
        <w:gridCol w:w="1249"/>
      </w:tblGrid>
      <w:tr w:rsidR="003B3FAC" w:rsidRPr="005059A1" w14:paraId="5385ABC3" w14:textId="77777777" w:rsidTr="00BE2395">
        <w:trPr>
          <w:trHeight w:val="362"/>
          <w:jc w:val="center"/>
        </w:trPr>
        <w:tc>
          <w:tcPr>
            <w:tcW w:w="1858" w:type="pct"/>
            <w:tcBorders>
              <w:top w:val="single" w:sz="8" w:space="0" w:color="auto"/>
              <w:bottom w:val="single" w:sz="8" w:space="0" w:color="auto"/>
            </w:tcBorders>
            <w:vAlign w:val="center"/>
          </w:tcPr>
          <w:p w14:paraId="53BBC367" w14:textId="040A0653" w:rsidR="003B3FAC" w:rsidRPr="005059A1" w:rsidRDefault="003B3FAC" w:rsidP="00BE2395">
            <w:pPr>
              <w:spacing w:line="240" w:lineRule="auto"/>
              <w:jc w:val="center"/>
              <w:rPr>
                <w:rFonts w:cs="Times New Roman"/>
              </w:rPr>
            </w:pPr>
          </w:p>
        </w:tc>
        <w:tc>
          <w:tcPr>
            <w:tcW w:w="785" w:type="pct"/>
            <w:tcBorders>
              <w:top w:val="single" w:sz="8" w:space="0" w:color="auto"/>
              <w:bottom w:val="single" w:sz="8" w:space="0" w:color="auto"/>
            </w:tcBorders>
            <w:vAlign w:val="center"/>
          </w:tcPr>
          <w:p w14:paraId="65441F95" w14:textId="033AE5B0" w:rsidR="003B3FAC" w:rsidRPr="005059A1" w:rsidRDefault="00443D70" w:rsidP="00BE2395">
            <w:pPr>
              <w:spacing w:line="240" w:lineRule="auto"/>
              <w:jc w:val="center"/>
              <w:rPr>
                <w:rFonts w:cs="Times New Roman"/>
              </w:rPr>
            </w:pPr>
            <w:r w:rsidRPr="00443D70">
              <w:rPr>
                <w:rFonts w:cs="Times New Roman"/>
              </w:rPr>
              <w:t>Accuracy</w:t>
            </w:r>
          </w:p>
        </w:tc>
        <w:tc>
          <w:tcPr>
            <w:tcW w:w="786" w:type="pct"/>
            <w:tcBorders>
              <w:top w:val="single" w:sz="8" w:space="0" w:color="auto"/>
              <w:bottom w:val="single" w:sz="8" w:space="0" w:color="auto"/>
            </w:tcBorders>
            <w:vAlign w:val="center"/>
          </w:tcPr>
          <w:p w14:paraId="017C76D1" w14:textId="54099F41" w:rsidR="003B3FAC" w:rsidRPr="005059A1" w:rsidRDefault="00443D70" w:rsidP="00BE2395">
            <w:pPr>
              <w:spacing w:line="240" w:lineRule="auto"/>
              <w:jc w:val="center"/>
              <w:rPr>
                <w:rFonts w:cs="Times New Roman"/>
              </w:rPr>
            </w:pPr>
            <w:r w:rsidRPr="00443D70">
              <w:rPr>
                <w:rFonts w:cs="Times New Roman"/>
              </w:rPr>
              <w:t>Accuracy</w:t>
            </w:r>
            <w:r>
              <w:rPr>
                <w:rFonts w:cs="Times New Roman"/>
              </w:rPr>
              <w:t xml:space="preserve"> Rate</w:t>
            </w:r>
          </w:p>
        </w:tc>
        <w:tc>
          <w:tcPr>
            <w:tcW w:w="785" w:type="pct"/>
            <w:tcBorders>
              <w:top w:val="single" w:sz="8" w:space="0" w:color="auto"/>
              <w:bottom w:val="single" w:sz="8" w:space="0" w:color="auto"/>
            </w:tcBorders>
            <w:vAlign w:val="center"/>
          </w:tcPr>
          <w:p w14:paraId="1EE6E1AE" w14:textId="6E452B4B" w:rsidR="003B3FAC" w:rsidRPr="005059A1" w:rsidRDefault="00443D70" w:rsidP="00BE2395">
            <w:pPr>
              <w:spacing w:line="240" w:lineRule="auto"/>
              <w:jc w:val="center"/>
              <w:rPr>
                <w:rFonts w:cs="Times New Roman"/>
              </w:rPr>
            </w:pPr>
            <w:r>
              <w:rPr>
                <w:rFonts w:cs="Times New Roman"/>
              </w:rPr>
              <w:t>Recall</w:t>
            </w:r>
          </w:p>
        </w:tc>
        <w:tc>
          <w:tcPr>
            <w:tcW w:w="786" w:type="pct"/>
            <w:tcBorders>
              <w:top w:val="single" w:sz="8" w:space="0" w:color="auto"/>
              <w:bottom w:val="single" w:sz="8" w:space="0" w:color="auto"/>
            </w:tcBorders>
            <w:vAlign w:val="center"/>
          </w:tcPr>
          <w:p w14:paraId="1A6C9B11" w14:textId="77777777" w:rsidR="003B3FAC" w:rsidRPr="005059A1" w:rsidRDefault="003B3FAC" w:rsidP="00BE2395">
            <w:pPr>
              <w:spacing w:line="240" w:lineRule="auto"/>
              <w:jc w:val="center"/>
              <w:rPr>
                <w:rFonts w:cs="Times New Roman"/>
              </w:rPr>
            </w:pPr>
            <w:r>
              <w:rPr>
                <w:rFonts w:cs="Times New Roman" w:hint="eastAsia"/>
              </w:rPr>
              <w:t>F1</w:t>
            </w:r>
          </w:p>
        </w:tc>
      </w:tr>
      <w:tr w:rsidR="003B3FAC" w:rsidRPr="005059A1" w14:paraId="54D6AE3F" w14:textId="77777777" w:rsidTr="00B07174">
        <w:trPr>
          <w:trHeight w:val="385"/>
          <w:jc w:val="center"/>
        </w:trPr>
        <w:tc>
          <w:tcPr>
            <w:tcW w:w="1858" w:type="pct"/>
            <w:vAlign w:val="center"/>
          </w:tcPr>
          <w:p w14:paraId="4A1B2C19" w14:textId="2893F350" w:rsidR="003B3FAC" w:rsidRPr="005059A1" w:rsidRDefault="00443D70" w:rsidP="00BE2395">
            <w:pPr>
              <w:spacing w:line="240" w:lineRule="auto"/>
              <w:jc w:val="center"/>
              <w:rPr>
                <w:rFonts w:cs="Times New Roman"/>
              </w:rPr>
            </w:pPr>
            <w:r>
              <w:rPr>
                <w:rFonts w:cs="Times New Roman"/>
              </w:rPr>
              <w:t>Original feature selection</w:t>
            </w:r>
            <w:r w:rsidR="003B3FAC">
              <w:rPr>
                <w:rFonts w:cs="Times New Roman" w:hint="eastAsia"/>
              </w:rPr>
              <w:t>（</w:t>
            </w:r>
            <w:r w:rsidR="00BE2395">
              <w:rPr>
                <w:rFonts w:cs="Times New Roman" w:hint="eastAsia"/>
              </w:rPr>
              <w:t>26</w:t>
            </w:r>
            <w:r>
              <w:rPr>
                <w:rFonts w:cs="Times New Roman" w:hint="eastAsia"/>
              </w:rPr>
              <w:t xml:space="preserve"> Features</w:t>
            </w:r>
            <w:r w:rsidR="003B3FAC">
              <w:rPr>
                <w:rFonts w:cs="Times New Roman" w:hint="eastAsia"/>
              </w:rPr>
              <w:t>）</w:t>
            </w:r>
          </w:p>
        </w:tc>
        <w:tc>
          <w:tcPr>
            <w:tcW w:w="785" w:type="pct"/>
            <w:vAlign w:val="center"/>
          </w:tcPr>
          <w:p w14:paraId="0F778B8F" w14:textId="77777777" w:rsidR="003B3FAC" w:rsidRPr="005059A1" w:rsidRDefault="003B3FAC" w:rsidP="00BE2395">
            <w:pPr>
              <w:spacing w:line="240" w:lineRule="auto"/>
              <w:jc w:val="center"/>
              <w:rPr>
                <w:rFonts w:cs="Times New Roman"/>
              </w:rPr>
            </w:pPr>
            <w:r w:rsidRPr="00E96E11">
              <w:rPr>
                <w:rFonts w:cs="Times New Roman"/>
                <w:color w:val="000000"/>
                <w:kern w:val="0"/>
                <w:szCs w:val="21"/>
              </w:rPr>
              <w:t>0.8939</w:t>
            </w:r>
          </w:p>
        </w:tc>
        <w:tc>
          <w:tcPr>
            <w:tcW w:w="786" w:type="pct"/>
            <w:vAlign w:val="center"/>
          </w:tcPr>
          <w:p w14:paraId="7831A392" w14:textId="77777777" w:rsidR="003B3FAC" w:rsidRPr="005059A1" w:rsidRDefault="003B3FAC" w:rsidP="00BE2395">
            <w:pPr>
              <w:spacing w:line="240" w:lineRule="auto"/>
              <w:jc w:val="center"/>
              <w:rPr>
                <w:rFonts w:cs="Times New Roman"/>
              </w:rPr>
            </w:pPr>
            <w:r w:rsidRPr="00E96E11">
              <w:rPr>
                <w:rFonts w:cs="Times New Roman"/>
                <w:color w:val="000000"/>
                <w:kern w:val="0"/>
                <w:szCs w:val="21"/>
              </w:rPr>
              <w:t>0.8763</w:t>
            </w:r>
          </w:p>
        </w:tc>
        <w:tc>
          <w:tcPr>
            <w:tcW w:w="785" w:type="pct"/>
            <w:vAlign w:val="center"/>
          </w:tcPr>
          <w:p w14:paraId="235D01D7" w14:textId="77777777" w:rsidR="003B3FAC" w:rsidRPr="005059A1" w:rsidRDefault="003B3FAC" w:rsidP="00BE2395">
            <w:pPr>
              <w:spacing w:line="240" w:lineRule="auto"/>
              <w:jc w:val="center"/>
              <w:rPr>
                <w:rFonts w:cs="Times New Roman"/>
              </w:rPr>
            </w:pPr>
            <w:r w:rsidRPr="00E96E11">
              <w:rPr>
                <w:rFonts w:cs="Times New Roman"/>
                <w:color w:val="000000"/>
                <w:kern w:val="0"/>
                <w:szCs w:val="21"/>
              </w:rPr>
              <w:t>0.9540</w:t>
            </w:r>
          </w:p>
        </w:tc>
        <w:tc>
          <w:tcPr>
            <w:tcW w:w="786" w:type="pct"/>
            <w:vAlign w:val="center"/>
          </w:tcPr>
          <w:p w14:paraId="421C5ADD" w14:textId="77777777" w:rsidR="003B3FAC" w:rsidRPr="005059A1" w:rsidRDefault="003B3FAC" w:rsidP="00BE2395">
            <w:pPr>
              <w:spacing w:line="240" w:lineRule="auto"/>
              <w:jc w:val="center"/>
              <w:rPr>
                <w:rFonts w:cs="Times New Roman"/>
              </w:rPr>
            </w:pPr>
            <w:r w:rsidRPr="00E96E11">
              <w:rPr>
                <w:rFonts w:cs="Times New Roman"/>
              </w:rPr>
              <w:t>0.9135</w:t>
            </w:r>
          </w:p>
        </w:tc>
      </w:tr>
      <w:tr w:rsidR="003B3FAC" w:rsidRPr="005059A1" w14:paraId="3318EDDF" w14:textId="77777777" w:rsidTr="006155B7">
        <w:trPr>
          <w:trHeight w:val="379"/>
          <w:jc w:val="center"/>
        </w:trPr>
        <w:tc>
          <w:tcPr>
            <w:tcW w:w="1858" w:type="pct"/>
            <w:tcBorders>
              <w:bottom w:val="single" w:sz="8" w:space="0" w:color="auto"/>
            </w:tcBorders>
            <w:vAlign w:val="center"/>
          </w:tcPr>
          <w:p w14:paraId="4AE7782F" w14:textId="65AAE277" w:rsidR="003B3FAC" w:rsidRPr="005059A1" w:rsidRDefault="00443D70" w:rsidP="00BE2395">
            <w:pPr>
              <w:spacing w:line="240" w:lineRule="auto"/>
              <w:jc w:val="center"/>
              <w:rPr>
                <w:rFonts w:cs="Times New Roman"/>
              </w:rPr>
            </w:pPr>
            <w:r w:rsidRPr="00443D70">
              <w:rPr>
                <w:rFonts w:cs="Times New Roman"/>
              </w:rPr>
              <w:t>Final feature selection</w:t>
            </w:r>
            <w:r w:rsidR="003B3FAC">
              <w:rPr>
                <w:rFonts w:cs="Times New Roman" w:hint="eastAsia"/>
              </w:rPr>
              <w:t>（</w:t>
            </w:r>
            <w:r w:rsidR="003B3FAC">
              <w:rPr>
                <w:rFonts w:cs="Times New Roman" w:hint="eastAsia"/>
              </w:rPr>
              <w:t>20</w:t>
            </w:r>
            <w:r>
              <w:rPr>
                <w:rFonts w:cs="Times New Roman" w:hint="eastAsia"/>
              </w:rPr>
              <w:t>Features</w:t>
            </w:r>
            <w:r w:rsidR="003B3FAC">
              <w:rPr>
                <w:rFonts w:cs="Times New Roman" w:hint="eastAsia"/>
              </w:rPr>
              <w:t>）</w:t>
            </w:r>
          </w:p>
        </w:tc>
        <w:tc>
          <w:tcPr>
            <w:tcW w:w="785" w:type="pct"/>
            <w:tcBorders>
              <w:bottom w:val="single" w:sz="8" w:space="0" w:color="auto"/>
            </w:tcBorders>
            <w:vAlign w:val="center"/>
          </w:tcPr>
          <w:p w14:paraId="2CFA7FFD" w14:textId="77777777" w:rsidR="003B3FAC" w:rsidRPr="005059A1" w:rsidRDefault="003B3FAC" w:rsidP="00BE2395">
            <w:pPr>
              <w:spacing w:line="240" w:lineRule="auto"/>
              <w:jc w:val="center"/>
              <w:rPr>
                <w:rFonts w:cs="Times New Roman"/>
              </w:rPr>
            </w:pPr>
            <w:r w:rsidRPr="00E96E11">
              <w:rPr>
                <w:rFonts w:cs="Times New Roman"/>
              </w:rPr>
              <w:t>0.8857</w:t>
            </w:r>
          </w:p>
        </w:tc>
        <w:tc>
          <w:tcPr>
            <w:tcW w:w="786" w:type="pct"/>
            <w:tcBorders>
              <w:bottom w:val="single" w:sz="8" w:space="0" w:color="auto"/>
            </w:tcBorders>
            <w:vAlign w:val="center"/>
          </w:tcPr>
          <w:p w14:paraId="210CC961" w14:textId="77777777" w:rsidR="003B3FAC" w:rsidRPr="005059A1" w:rsidRDefault="003B3FAC" w:rsidP="00BE2395">
            <w:pPr>
              <w:spacing w:line="240" w:lineRule="auto"/>
              <w:jc w:val="center"/>
              <w:rPr>
                <w:rFonts w:cs="Times New Roman"/>
              </w:rPr>
            </w:pPr>
            <w:r w:rsidRPr="00E96E11">
              <w:rPr>
                <w:rFonts w:cs="Times New Roman"/>
              </w:rPr>
              <w:t>0.9410</w:t>
            </w:r>
          </w:p>
        </w:tc>
        <w:tc>
          <w:tcPr>
            <w:tcW w:w="785" w:type="pct"/>
            <w:tcBorders>
              <w:bottom w:val="single" w:sz="8" w:space="0" w:color="auto"/>
            </w:tcBorders>
            <w:vAlign w:val="center"/>
          </w:tcPr>
          <w:p w14:paraId="0296581F" w14:textId="77777777" w:rsidR="003B3FAC" w:rsidRPr="005059A1" w:rsidRDefault="003B3FAC" w:rsidP="00BE2395">
            <w:pPr>
              <w:spacing w:line="240" w:lineRule="auto"/>
              <w:jc w:val="center"/>
              <w:rPr>
                <w:rFonts w:cs="Times New Roman"/>
              </w:rPr>
            </w:pPr>
            <w:r w:rsidRPr="00E96E11">
              <w:rPr>
                <w:rFonts w:cs="Times New Roman"/>
              </w:rPr>
              <w:t>0.8591</w:t>
            </w:r>
          </w:p>
        </w:tc>
        <w:tc>
          <w:tcPr>
            <w:tcW w:w="786" w:type="pct"/>
            <w:tcBorders>
              <w:bottom w:val="single" w:sz="8" w:space="0" w:color="auto"/>
            </w:tcBorders>
            <w:vAlign w:val="center"/>
          </w:tcPr>
          <w:p w14:paraId="5CBF547C" w14:textId="77777777" w:rsidR="003B3FAC" w:rsidRPr="005059A1" w:rsidRDefault="003B3FAC" w:rsidP="00BE2395">
            <w:pPr>
              <w:spacing w:line="240" w:lineRule="auto"/>
              <w:jc w:val="center"/>
              <w:rPr>
                <w:rFonts w:cs="Times New Roman"/>
              </w:rPr>
            </w:pPr>
            <w:r w:rsidRPr="00E96E11">
              <w:rPr>
                <w:rFonts w:cs="Times New Roman"/>
              </w:rPr>
              <w:t>0.8982</w:t>
            </w:r>
          </w:p>
        </w:tc>
      </w:tr>
    </w:tbl>
    <w:p w14:paraId="09FC50E3" w14:textId="468D9B0C" w:rsidR="003B3FAC" w:rsidRPr="00BE2395" w:rsidRDefault="00443D70" w:rsidP="0065056E">
      <w:pPr>
        <w:pStyle w:val="ListParagraph"/>
        <w:numPr>
          <w:ilvl w:val="2"/>
          <w:numId w:val="5"/>
        </w:numPr>
        <w:ind w:firstLineChars="0"/>
        <w:outlineLvl w:val="2"/>
        <w:rPr>
          <w:rFonts w:cs="Times New Roman"/>
        </w:rPr>
      </w:pPr>
      <w:r>
        <w:rPr>
          <w:rFonts w:cs="Times New Roman"/>
        </w:rPr>
        <w:t>Early Warning Rules</w:t>
      </w:r>
    </w:p>
    <w:p w14:paraId="2FB7BF8D" w14:textId="57DE9522" w:rsidR="003B3FAC" w:rsidRPr="000E71CC" w:rsidRDefault="00443D70" w:rsidP="0065056E">
      <w:pPr>
        <w:rPr>
          <w:rFonts w:cs="Times New Roman"/>
        </w:rPr>
      </w:pPr>
      <w:r w:rsidRPr="00443D70">
        <w:rPr>
          <w:rFonts w:cs="Times New Roman"/>
        </w:rPr>
        <w:t>The two-category results output from the model and the predicted values of the failure probability are not directly output as prediction results because there is a certain degree of jitter. In order to avoid alarm volatility, it is necessary to anti-shake the alarm signal. To this end, we have designed a set of early warning rules to deal with the predicted output of the model. Specifically, it takes the past period of time as the observation window. If the alarm point exceeds a certain percentage, the alarm is performed, similar to the voting mechanism. Alarm points are those that exceed the classification threshold. If a certain percentage is exceeded, it is considered to be a real need for failure warning.</w:t>
      </w:r>
    </w:p>
    <w:p w14:paraId="781C4EE9" w14:textId="6C97C563" w:rsidR="00FD4EC0" w:rsidRDefault="00443D70" w:rsidP="00443D70">
      <w:r w:rsidRPr="00443D70">
        <w:rPr>
          <w:rFonts w:cs="Times New Roman"/>
        </w:rPr>
        <w:t xml:space="preserve">Below we use two examples to illustrate, the observation window of these two examples are 5min and 15min, respectively, the ratio is 90%. Observe the effect of the size of the window on the anti-shake effect: take the past 5 minutes (left), the past 15 minutes (right). The ratio is set to 90%. It can </w:t>
      </w:r>
      <w:r w:rsidRPr="00443D70">
        <w:rPr>
          <w:rFonts w:cs="Times New Roman"/>
        </w:rPr>
        <w:lastRenderedPageBreak/>
        <w:t>be seen that the window time becomes longer and the jitter is reduced.</w:t>
      </w:r>
      <w:r w:rsidR="003B3FAC" w:rsidRPr="00F72724">
        <w:rPr>
          <w:rFonts w:cs="Times New Roman" w:hint="eastAsia"/>
          <w:noProof/>
          <w:color w:val="000000"/>
          <w:kern w:val="0"/>
          <w:szCs w:val="21"/>
        </w:rPr>
        <w:drawing>
          <wp:inline distT="0" distB="0" distL="0" distR="0" wp14:anchorId="54CE1B73" wp14:editId="0F842CB2">
            <wp:extent cx="4842510" cy="1703771"/>
            <wp:effectExtent l="0" t="0" r="0" b="0"/>
            <wp:docPr id="30" name="图片 30" descr="屏幕快照%202018-01-12%20下午4.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1-12%20下午4.07.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758" b="1815"/>
                    <a:stretch/>
                  </pic:blipFill>
                  <pic:spPr bwMode="auto">
                    <a:xfrm>
                      <a:off x="0" y="0"/>
                      <a:ext cx="4844997" cy="1704646"/>
                    </a:xfrm>
                    <a:prstGeom prst="rect">
                      <a:avLst/>
                    </a:prstGeom>
                    <a:noFill/>
                    <a:ln>
                      <a:noFill/>
                    </a:ln>
                    <a:extLst>
                      <a:ext uri="{53640926-AAD7-44D8-BBD7-CCE9431645EC}">
                        <a14:shadowObscured xmlns:a14="http://schemas.microsoft.com/office/drawing/2010/main"/>
                      </a:ext>
                    </a:extLst>
                  </pic:spPr>
                </pic:pic>
              </a:graphicData>
            </a:graphic>
          </wp:inline>
        </w:drawing>
      </w:r>
    </w:p>
    <w:p w14:paraId="1EBE2258" w14:textId="064C2410" w:rsidR="003B3FAC" w:rsidRPr="006155B7" w:rsidRDefault="00443D70" w:rsidP="006155B7">
      <w:pPr>
        <w:pStyle w:val="Caption"/>
        <w:jc w:val="center"/>
      </w:pPr>
      <w:r>
        <w:rPr>
          <w:rFonts w:hint="eastAsia"/>
        </w:rPr>
        <w:t>Figure</w:t>
      </w:r>
      <w:r w:rsidR="00FD4EC0">
        <w:rPr>
          <w:rFonts w:hint="eastAsia"/>
        </w:rPr>
        <w:t xml:space="preserve"> </w:t>
      </w:r>
      <w:r w:rsidR="00FD4EC0">
        <w:fldChar w:fldCharType="begin"/>
      </w:r>
      <w:r w:rsidR="00FD4EC0">
        <w:instrText xml:space="preserve"> </w:instrText>
      </w:r>
      <w:r w:rsidR="00FD4EC0">
        <w:rPr>
          <w:rFonts w:hint="eastAsia"/>
        </w:rPr>
        <w:instrText xml:space="preserve">SEQ </w:instrText>
      </w:r>
      <w:r w:rsidR="00FD4EC0">
        <w:rPr>
          <w:rFonts w:hint="eastAsia"/>
        </w:rPr>
        <w:instrText>图</w:instrText>
      </w:r>
      <w:r w:rsidR="00FD4EC0">
        <w:rPr>
          <w:rFonts w:hint="eastAsia"/>
        </w:rPr>
        <w:instrText xml:space="preserve"> \* ARABIC</w:instrText>
      </w:r>
      <w:r w:rsidR="00FD4EC0">
        <w:instrText xml:space="preserve"> </w:instrText>
      </w:r>
      <w:r w:rsidR="00FD4EC0">
        <w:fldChar w:fldCharType="separate"/>
      </w:r>
      <w:r w:rsidR="002A12E4">
        <w:t>17</w:t>
      </w:r>
      <w:r w:rsidR="00FD4EC0">
        <w:fldChar w:fldCharType="end"/>
      </w:r>
      <w:r w:rsidR="00FD4EC0">
        <w:t xml:space="preserve"> </w:t>
      </w:r>
      <w:r w:rsidRPr="00443D70">
        <w:t>Prediction results of different observation windows</w:t>
      </w:r>
    </w:p>
    <w:p w14:paraId="74AA831D" w14:textId="77777777" w:rsidR="00443D70" w:rsidRDefault="00443D70" w:rsidP="00443D70">
      <w:pPr>
        <w:pStyle w:val="Caption"/>
        <w:rPr>
          <w:rFonts w:ascii="Times New Roman" w:eastAsia="宋体" w:hAnsi="Times New Roman" w:cs="Times New Roman"/>
          <w:sz w:val="21"/>
          <w:szCs w:val="22"/>
        </w:rPr>
      </w:pPr>
      <w:bookmarkStart w:id="6" w:name="_Ref503539490"/>
      <w:r w:rsidRPr="00443D70">
        <w:rPr>
          <w:rFonts w:ascii="Times New Roman" w:eastAsia="宋体" w:hAnsi="Times New Roman" w:cs="Times New Roman"/>
          <w:sz w:val="21"/>
          <w:szCs w:val="22"/>
        </w:rPr>
        <w:t>In order to reduce the false positive rate, we also set a classification threshold. By appropriately increasing the classification threshold, the false alarm rate can be reduced, that is, the probability threshold for classifying the data as a fault is appropriately increased, and the recall rate is sacrificed to improve the accuracy rate. The experimental results of the prediction of different failure probability thresholds are shown in Table 6.</w:t>
      </w:r>
    </w:p>
    <w:p w14:paraId="3A5D2D5A" w14:textId="4C74DBCE" w:rsidR="003B3FAC" w:rsidRPr="006155B7" w:rsidRDefault="00443D70" w:rsidP="006155B7">
      <w:pPr>
        <w:pStyle w:val="Caption"/>
        <w:jc w:val="center"/>
      </w:pPr>
      <w:r>
        <w:t>Table</w:t>
      </w:r>
      <w:r w:rsidR="003B3FAC">
        <w:t xml:space="preserve"> </w:t>
      </w:r>
      <w:r w:rsidR="003B3FAC">
        <w:fldChar w:fldCharType="begin"/>
      </w:r>
      <w:r w:rsidR="003B3FAC">
        <w:instrText xml:space="preserve"> SEQ </w:instrText>
      </w:r>
      <w:r w:rsidR="003B3FAC">
        <w:instrText>表</w:instrText>
      </w:r>
      <w:r w:rsidR="003B3FAC">
        <w:instrText xml:space="preserve"> \* ARABIC </w:instrText>
      </w:r>
      <w:r w:rsidR="003B3FAC">
        <w:fldChar w:fldCharType="separate"/>
      </w:r>
      <w:r w:rsidR="00BE2395">
        <w:t>6</w:t>
      </w:r>
      <w:r w:rsidR="003B3FAC">
        <w:fldChar w:fldCharType="end"/>
      </w:r>
      <w:bookmarkEnd w:id="6"/>
      <w:r w:rsidR="003B3FAC" w:rsidRPr="006155B7">
        <w:rPr>
          <w:rFonts w:hint="eastAsia"/>
        </w:rPr>
        <w:t xml:space="preserve"> </w:t>
      </w:r>
      <w:r w:rsidRPr="00443D70">
        <w:t>Prediction experiment results of different failure probability thresholds</w:t>
      </w:r>
    </w:p>
    <w:tbl>
      <w:tblPr>
        <w:tblW w:w="4783" w:type="pct"/>
        <w:jc w:val="center"/>
        <w:tblBorders>
          <w:top w:val="single" w:sz="12" w:space="0" w:color="auto"/>
          <w:bottom w:val="single" w:sz="12" w:space="0" w:color="auto"/>
        </w:tblBorders>
        <w:tblLook w:val="0000" w:firstRow="0" w:lastRow="0" w:firstColumn="0" w:lastColumn="0" w:noHBand="0" w:noVBand="0"/>
      </w:tblPr>
      <w:tblGrid>
        <w:gridCol w:w="1450"/>
        <w:gridCol w:w="1624"/>
        <w:gridCol w:w="1624"/>
        <w:gridCol w:w="1624"/>
        <w:gridCol w:w="1624"/>
      </w:tblGrid>
      <w:tr w:rsidR="003B3FAC" w:rsidRPr="005059A1" w14:paraId="70A01DF8" w14:textId="77777777" w:rsidTr="00BE2395">
        <w:trPr>
          <w:trHeight w:val="362"/>
          <w:jc w:val="center"/>
        </w:trPr>
        <w:tc>
          <w:tcPr>
            <w:tcW w:w="912" w:type="pct"/>
            <w:tcBorders>
              <w:top w:val="single" w:sz="8" w:space="0" w:color="auto"/>
              <w:bottom w:val="single" w:sz="8" w:space="0" w:color="auto"/>
            </w:tcBorders>
            <w:vAlign w:val="center"/>
          </w:tcPr>
          <w:p w14:paraId="23A1B5D5" w14:textId="39F081D2" w:rsidR="003B3FAC" w:rsidRPr="005059A1" w:rsidRDefault="00443D70" w:rsidP="006155B7">
            <w:pPr>
              <w:spacing w:line="240" w:lineRule="auto"/>
              <w:rPr>
                <w:rFonts w:cs="Times New Roman"/>
              </w:rPr>
            </w:pPr>
            <w:r w:rsidRPr="00443D70">
              <w:rPr>
                <w:rFonts w:cs="Times New Roman"/>
              </w:rPr>
              <w:t>Threshold</w:t>
            </w:r>
          </w:p>
        </w:tc>
        <w:tc>
          <w:tcPr>
            <w:tcW w:w="1021" w:type="pct"/>
            <w:tcBorders>
              <w:top w:val="single" w:sz="8" w:space="0" w:color="auto"/>
              <w:bottom w:val="single" w:sz="8" w:space="0" w:color="auto"/>
            </w:tcBorders>
            <w:vAlign w:val="center"/>
          </w:tcPr>
          <w:p w14:paraId="0DC96195" w14:textId="703F812C" w:rsidR="003B3FAC" w:rsidRPr="005059A1" w:rsidRDefault="00443D70" w:rsidP="006155B7">
            <w:pPr>
              <w:spacing w:line="240" w:lineRule="auto"/>
              <w:rPr>
                <w:rFonts w:cs="Times New Roman"/>
              </w:rPr>
            </w:pPr>
            <w:r w:rsidRPr="00443D70">
              <w:rPr>
                <w:rFonts w:cs="Times New Roman"/>
              </w:rPr>
              <w:t>Accuracy</w:t>
            </w:r>
          </w:p>
        </w:tc>
        <w:tc>
          <w:tcPr>
            <w:tcW w:w="1022" w:type="pct"/>
            <w:tcBorders>
              <w:top w:val="single" w:sz="8" w:space="0" w:color="auto"/>
              <w:bottom w:val="single" w:sz="8" w:space="0" w:color="auto"/>
            </w:tcBorders>
            <w:vAlign w:val="center"/>
          </w:tcPr>
          <w:p w14:paraId="01B14343" w14:textId="149A7351" w:rsidR="003B3FAC" w:rsidRPr="005059A1" w:rsidRDefault="00443D70" w:rsidP="006155B7">
            <w:pPr>
              <w:spacing w:line="240" w:lineRule="auto"/>
              <w:rPr>
                <w:rFonts w:cs="Times New Roman"/>
              </w:rPr>
            </w:pPr>
            <w:r w:rsidRPr="00443D70">
              <w:rPr>
                <w:rFonts w:cs="Times New Roman"/>
              </w:rPr>
              <w:t xml:space="preserve">Accuracy </w:t>
            </w:r>
          </w:p>
        </w:tc>
        <w:tc>
          <w:tcPr>
            <w:tcW w:w="1022" w:type="pct"/>
            <w:tcBorders>
              <w:top w:val="single" w:sz="8" w:space="0" w:color="auto"/>
              <w:bottom w:val="single" w:sz="8" w:space="0" w:color="auto"/>
            </w:tcBorders>
            <w:vAlign w:val="center"/>
          </w:tcPr>
          <w:p w14:paraId="086E0250" w14:textId="248ED3CF" w:rsidR="003B3FAC" w:rsidRPr="005059A1" w:rsidRDefault="00443D70" w:rsidP="006155B7">
            <w:pPr>
              <w:spacing w:line="240" w:lineRule="auto"/>
              <w:rPr>
                <w:rFonts w:cs="Times New Roman"/>
              </w:rPr>
            </w:pPr>
            <w:r>
              <w:rPr>
                <w:rFonts w:cs="Times New Roman"/>
              </w:rPr>
              <w:t>Recall</w:t>
            </w:r>
          </w:p>
        </w:tc>
        <w:tc>
          <w:tcPr>
            <w:tcW w:w="1022" w:type="pct"/>
            <w:tcBorders>
              <w:top w:val="single" w:sz="8" w:space="0" w:color="auto"/>
              <w:bottom w:val="single" w:sz="8" w:space="0" w:color="auto"/>
            </w:tcBorders>
            <w:vAlign w:val="center"/>
          </w:tcPr>
          <w:p w14:paraId="7F5B678A" w14:textId="77777777" w:rsidR="003B3FAC" w:rsidRPr="005059A1" w:rsidRDefault="003B3FAC" w:rsidP="006155B7">
            <w:pPr>
              <w:spacing w:line="240" w:lineRule="auto"/>
              <w:rPr>
                <w:rFonts w:cs="Times New Roman"/>
              </w:rPr>
            </w:pPr>
            <w:r>
              <w:rPr>
                <w:rFonts w:cs="Times New Roman" w:hint="eastAsia"/>
              </w:rPr>
              <w:t>F1</w:t>
            </w:r>
          </w:p>
        </w:tc>
      </w:tr>
      <w:tr w:rsidR="003B3FAC" w:rsidRPr="00F72724" w14:paraId="453E1463" w14:textId="77777777" w:rsidTr="00443D70">
        <w:trPr>
          <w:trHeight w:val="412"/>
          <w:jc w:val="center"/>
        </w:trPr>
        <w:tc>
          <w:tcPr>
            <w:tcW w:w="912" w:type="pct"/>
            <w:tcBorders>
              <w:top w:val="single" w:sz="8" w:space="0" w:color="auto"/>
            </w:tcBorders>
            <w:vAlign w:val="center"/>
          </w:tcPr>
          <w:p w14:paraId="49AAA5F5" w14:textId="77777777" w:rsidR="003B3FAC" w:rsidRPr="005059A1" w:rsidRDefault="003B3FAC" w:rsidP="006155B7">
            <w:pPr>
              <w:spacing w:line="240" w:lineRule="auto"/>
              <w:rPr>
                <w:rFonts w:cs="Times New Roman"/>
              </w:rPr>
            </w:pPr>
            <w:r w:rsidRPr="00F72724">
              <w:rPr>
                <w:rFonts w:cs="Times New Roman"/>
              </w:rPr>
              <w:t>0.5</w:t>
            </w:r>
          </w:p>
        </w:tc>
        <w:tc>
          <w:tcPr>
            <w:tcW w:w="1021" w:type="pct"/>
            <w:tcBorders>
              <w:top w:val="single" w:sz="8" w:space="0" w:color="auto"/>
            </w:tcBorders>
            <w:vAlign w:val="center"/>
          </w:tcPr>
          <w:p w14:paraId="32AD9361" w14:textId="77777777" w:rsidR="003B3FAC" w:rsidRPr="005059A1" w:rsidRDefault="003B3FAC" w:rsidP="006155B7">
            <w:pPr>
              <w:spacing w:line="240" w:lineRule="auto"/>
              <w:rPr>
                <w:rFonts w:cs="Times New Roman"/>
                <w:color w:val="000000"/>
                <w:kern w:val="0"/>
                <w:szCs w:val="21"/>
              </w:rPr>
            </w:pPr>
            <w:r w:rsidRPr="00E96E11">
              <w:rPr>
                <w:rFonts w:cs="Times New Roman"/>
                <w:color w:val="000000"/>
                <w:kern w:val="0"/>
                <w:szCs w:val="21"/>
              </w:rPr>
              <w:t>0.8939</w:t>
            </w:r>
          </w:p>
        </w:tc>
        <w:tc>
          <w:tcPr>
            <w:tcW w:w="1022" w:type="pct"/>
            <w:tcBorders>
              <w:top w:val="single" w:sz="8" w:space="0" w:color="auto"/>
            </w:tcBorders>
            <w:vAlign w:val="center"/>
          </w:tcPr>
          <w:p w14:paraId="47FBAEE1" w14:textId="77777777" w:rsidR="003B3FAC" w:rsidRPr="005059A1" w:rsidRDefault="003B3FAC" w:rsidP="006155B7">
            <w:pPr>
              <w:spacing w:line="240" w:lineRule="auto"/>
              <w:rPr>
                <w:rFonts w:cs="Times New Roman"/>
                <w:color w:val="000000"/>
                <w:kern w:val="0"/>
                <w:szCs w:val="21"/>
              </w:rPr>
            </w:pPr>
            <w:r w:rsidRPr="00E96E11">
              <w:rPr>
                <w:rFonts w:cs="Times New Roman"/>
                <w:color w:val="000000"/>
                <w:kern w:val="0"/>
                <w:szCs w:val="21"/>
              </w:rPr>
              <w:t>0.8763</w:t>
            </w:r>
          </w:p>
        </w:tc>
        <w:tc>
          <w:tcPr>
            <w:tcW w:w="1022" w:type="pct"/>
            <w:tcBorders>
              <w:top w:val="single" w:sz="8" w:space="0" w:color="auto"/>
            </w:tcBorders>
            <w:vAlign w:val="center"/>
          </w:tcPr>
          <w:p w14:paraId="1D70C1E3" w14:textId="77777777" w:rsidR="003B3FAC" w:rsidRPr="005059A1" w:rsidRDefault="003B3FAC" w:rsidP="006155B7">
            <w:pPr>
              <w:spacing w:line="240" w:lineRule="auto"/>
              <w:rPr>
                <w:rFonts w:cs="Times New Roman"/>
                <w:color w:val="000000"/>
                <w:kern w:val="0"/>
                <w:szCs w:val="21"/>
              </w:rPr>
            </w:pPr>
            <w:r w:rsidRPr="00E96E11">
              <w:rPr>
                <w:rFonts w:cs="Times New Roman"/>
                <w:color w:val="000000"/>
                <w:kern w:val="0"/>
                <w:szCs w:val="21"/>
              </w:rPr>
              <w:t>0.9540</w:t>
            </w:r>
          </w:p>
        </w:tc>
        <w:tc>
          <w:tcPr>
            <w:tcW w:w="1022" w:type="pct"/>
            <w:tcBorders>
              <w:top w:val="single" w:sz="8" w:space="0" w:color="auto"/>
            </w:tcBorders>
            <w:vAlign w:val="center"/>
          </w:tcPr>
          <w:p w14:paraId="09CAD445"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0.9135</w:t>
            </w:r>
          </w:p>
        </w:tc>
      </w:tr>
      <w:tr w:rsidR="003B3FAC" w:rsidRPr="00F72724" w14:paraId="30894012" w14:textId="77777777" w:rsidTr="00B07174">
        <w:trPr>
          <w:trHeight w:val="379"/>
          <w:jc w:val="center"/>
        </w:trPr>
        <w:tc>
          <w:tcPr>
            <w:tcW w:w="912" w:type="pct"/>
            <w:vAlign w:val="center"/>
          </w:tcPr>
          <w:p w14:paraId="79A0F214" w14:textId="77777777" w:rsidR="003B3FAC" w:rsidRPr="005059A1" w:rsidRDefault="003B3FAC" w:rsidP="006155B7">
            <w:pPr>
              <w:spacing w:line="240" w:lineRule="auto"/>
              <w:rPr>
                <w:rFonts w:cs="Times New Roman"/>
              </w:rPr>
            </w:pPr>
            <w:r w:rsidRPr="00F72724">
              <w:rPr>
                <w:rFonts w:cs="Times New Roman"/>
              </w:rPr>
              <w:t>0.55</w:t>
            </w:r>
          </w:p>
        </w:tc>
        <w:tc>
          <w:tcPr>
            <w:tcW w:w="1021" w:type="pct"/>
            <w:vAlign w:val="center"/>
          </w:tcPr>
          <w:p w14:paraId="2E73DA7C"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0.8933</w:t>
            </w:r>
          </w:p>
        </w:tc>
        <w:tc>
          <w:tcPr>
            <w:tcW w:w="1022" w:type="pct"/>
            <w:vAlign w:val="center"/>
          </w:tcPr>
          <w:p w14:paraId="2D918C35"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0.9144</w:t>
            </w:r>
          </w:p>
        </w:tc>
        <w:tc>
          <w:tcPr>
            <w:tcW w:w="1022" w:type="pct"/>
            <w:vAlign w:val="center"/>
          </w:tcPr>
          <w:p w14:paraId="43BC99D5"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0.9028</w:t>
            </w:r>
          </w:p>
        </w:tc>
        <w:tc>
          <w:tcPr>
            <w:tcW w:w="1022" w:type="pct"/>
            <w:vAlign w:val="center"/>
          </w:tcPr>
          <w:p w14:paraId="35664C48" w14:textId="77777777" w:rsidR="003B3FAC" w:rsidRPr="005059A1" w:rsidRDefault="003B3FAC" w:rsidP="006155B7">
            <w:pPr>
              <w:spacing w:line="240" w:lineRule="auto"/>
              <w:rPr>
                <w:rFonts w:cs="Times New Roman"/>
                <w:color w:val="000000"/>
                <w:kern w:val="0"/>
                <w:szCs w:val="21"/>
              </w:rPr>
            </w:pPr>
            <w:r w:rsidRPr="00F72724">
              <w:rPr>
                <w:rFonts w:cs="Times New Roman"/>
                <w:color w:val="000000"/>
                <w:kern w:val="0"/>
                <w:szCs w:val="21"/>
              </w:rPr>
              <w:t>0.9085</w:t>
            </w:r>
          </w:p>
        </w:tc>
      </w:tr>
      <w:tr w:rsidR="003B3FAC" w:rsidRPr="00F72724" w14:paraId="4A0FA231" w14:textId="77777777" w:rsidTr="006155B7">
        <w:trPr>
          <w:trHeight w:val="379"/>
          <w:jc w:val="center"/>
        </w:trPr>
        <w:tc>
          <w:tcPr>
            <w:tcW w:w="912" w:type="pct"/>
            <w:tcBorders>
              <w:bottom w:val="single" w:sz="8" w:space="0" w:color="auto"/>
            </w:tcBorders>
            <w:vAlign w:val="center"/>
          </w:tcPr>
          <w:p w14:paraId="1C6BCB2F" w14:textId="77777777" w:rsidR="003B3FAC" w:rsidRPr="00E96E11" w:rsidRDefault="003B3FAC" w:rsidP="006155B7">
            <w:pPr>
              <w:spacing w:line="240" w:lineRule="auto"/>
              <w:rPr>
                <w:rFonts w:cs="Times New Roman"/>
              </w:rPr>
            </w:pPr>
            <w:r w:rsidRPr="00F72724">
              <w:rPr>
                <w:rFonts w:cs="Times New Roman"/>
              </w:rPr>
              <w:t>0.6</w:t>
            </w:r>
          </w:p>
        </w:tc>
        <w:tc>
          <w:tcPr>
            <w:tcW w:w="1021" w:type="pct"/>
            <w:tcBorders>
              <w:bottom w:val="single" w:sz="8" w:space="0" w:color="auto"/>
            </w:tcBorders>
            <w:vAlign w:val="center"/>
          </w:tcPr>
          <w:p w14:paraId="6E5E78FA"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0.8719</w:t>
            </w:r>
          </w:p>
        </w:tc>
        <w:tc>
          <w:tcPr>
            <w:tcW w:w="1022" w:type="pct"/>
            <w:tcBorders>
              <w:bottom w:val="single" w:sz="8" w:space="0" w:color="auto"/>
            </w:tcBorders>
            <w:vAlign w:val="center"/>
          </w:tcPr>
          <w:p w14:paraId="395403C9"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0.9440</w:t>
            </w:r>
          </w:p>
        </w:tc>
        <w:tc>
          <w:tcPr>
            <w:tcW w:w="1022" w:type="pct"/>
            <w:tcBorders>
              <w:bottom w:val="single" w:sz="8" w:space="0" w:color="auto"/>
            </w:tcBorders>
            <w:vAlign w:val="center"/>
          </w:tcPr>
          <w:p w14:paraId="6721FE53"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0.8311</w:t>
            </w:r>
          </w:p>
        </w:tc>
        <w:tc>
          <w:tcPr>
            <w:tcW w:w="1022" w:type="pct"/>
            <w:tcBorders>
              <w:bottom w:val="single" w:sz="8" w:space="0" w:color="auto"/>
            </w:tcBorders>
            <w:vAlign w:val="center"/>
          </w:tcPr>
          <w:p w14:paraId="1E269ADC" w14:textId="77777777" w:rsidR="003B3FAC" w:rsidRPr="00F72724" w:rsidRDefault="003B3FAC" w:rsidP="006155B7">
            <w:pPr>
              <w:spacing w:line="240" w:lineRule="auto"/>
              <w:rPr>
                <w:rFonts w:cs="Times New Roman"/>
                <w:color w:val="000000"/>
                <w:kern w:val="0"/>
                <w:szCs w:val="21"/>
              </w:rPr>
            </w:pPr>
            <w:r w:rsidRPr="00F72724">
              <w:rPr>
                <w:rFonts w:cs="Times New Roman"/>
                <w:color w:val="000000"/>
                <w:kern w:val="0"/>
                <w:szCs w:val="21"/>
              </w:rPr>
              <w:t>0.8840</w:t>
            </w:r>
          </w:p>
        </w:tc>
      </w:tr>
    </w:tbl>
    <w:p w14:paraId="31F2C79B" w14:textId="519026E1" w:rsidR="00194AB6" w:rsidRDefault="00757978" w:rsidP="00194AB6">
      <w:pPr>
        <w:pStyle w:val="ListParagraph"/>
        <w:numPr>
          <w:ilvl w:val="0"/>
          <w:numId w:val="5"/>
        </w:numPr>
        <w:ind w:firstLineChars="0"/>
        <w:outlineLvl w:val="0"/>
        <w:rPr>
          <w:rFonts w:cs="Times New Roman"/>
          <w:b/>
          <w:sz w:val="24"/>
          <w:szCs w:val="24"/>
        </w:rPr>
      </w:pPr>
      <w:r>
        <w:rPr>
          <w:rFonts w:cs="Times New Roman" w:hint="eastAsia"/>
          <w:b/>
          <w:sz w:val="24"/>
          <w:szCs w:val="24"/>
        </w:rPr>
        <w:t>References</w:t>
      </w:r>
    </w:p>
    <w:p w14:paraId="6F857635" w14:textId="77777777" w:rsidR="002A12E4" w:rsidRPr="00680157" w:rsidRDefault="002A12E4" w:rsidP="002A12E4">
      <w:pPr>
        <w:pStyle w:val="1"/>
        <w:numPr>
          <w:ilvl w:val="0"/>
          <w:numId w:val="14"/>
        </w:numPr>
        <w:ind w:firstLineChars="0"/>
        <w:rPr>
          <w:rFonts w:ascii="Times New Roman" w:hAnsi="Times New Roman"/>
          <w:sz w:val="20"/>
          <w:szCs w:val="18"/>
        </w:rPr>
      </w:pPr>
      <w:bookmarkStart w:id="7" w:name="_Ref496208251"/>
      <w:r w:rsidRPr="00114AAC">
        <w:rPr>
          <w:rFonts w:ascii="Times New Roman" w:hAnsi="Times New Roman"/>
          <w:sz w:val="20"/>
          <w:szCs w:val="18"/>
        </w:rPr>
        <w:t>2017</w:t>
      </w:r>
      <w:r w:rsidRPr="00114AAC">
        <w:rPr>
          <w:rFonts w:ascii="Times New Roman" w:hAnsi="Times New Roman"/>
          <w:sz w:val="20"/>
          <w:szCs w:val="18"/>
        </w:rPr>
        <w:t>年中国风电行业发展现状分析及未来发展趋势预测</w:t>
      </w:r>
      <w:r w:rsidRPr="006A2872">
        <w:rPr>
          <w:rFonts w:ascii="Times New Roman" w:hAnsi="Times New Roman"/>
          <w:sz w:val="20"/>
          <w:szCs w:val="18"/>
        </w:rPr>
        <w:t>[EB/OL].</w:t>
      </w:r>
      <w:r>
        <w:rPr>
          <w:rFonts w:ascii="Times New Roman" w:hAnsi="Times New Roman"/>
          <w:sz w:val="20"/>
          <w:szCs w:val="18"/>
        </w:rPr>
        <w:t xml:space="preserve"> 2017. </w:t>
      </w:r>
      <w:hyperlink r:id="rId16" w:history="1">
        <w:r w:rsidRPr="00B257CB">
          <w:rPr>
            <w:rStyle w:val="Hyperlink"/>
            <w:rFonts w:ascii="Times New Roman" w:hAnsi="Times New Roman"/>
            <w:sz w:val="20"/>
            <w:szCs w:val="18"/>
          </w:rPr>
          <w:t>http://www.chyxx.com/industry/201703/502764.html</w:t>
        </w:r>
      </w:hyperlink>
      <w:r>
        <w:rPr>
          <w:rFonts w:ascii="Times New Roman" w:hAnsi="Times New Roman"/>
          <w:sz w:val="20"/>
          <w:szCs w:val="18"/>
        </w:rPr>
        <w:t>.</w:t>
      </w:r>
    </w:p>
    <w:p w14:paraId="6E14C7D0" w14:textId="77777777" w:rsidR="002A12E4" w:rsidRPr="00680157" w:rsidRDefault="002A12E4" w:rsidP="002A12E4">
      <w:pPr>
        <w:pStyle w:val="1"/>
        <w:numPr>
          <w:ilvl w:val="0"/>
          <w:numId w:val="14"/>
        </w:numPr>
        <w:ind w:firstLineChars="0"/>
        <w:rPr>
          <w:rFonts w:ascii="Times New Roman" w:hAnsi="Times New Roman"/>
          <w:sz w:val="20"/>
          <w:szCs w:val="18"/>
        </w:rPr>
      </w:pPr>
      <w:r>
        <w:rPr>
          <w:rFonts w:ascii="Times New Roman" w:hAnsi="Times New Roman" w:hint="eastAsia"/>
          <w:sz w:val="20"/>
          <w:szCs w:val="18"/>
        </w:rPr>
        <w:t>禹迅</w:t>
      </w:r>
      <w:r>
        <w:rPr>
          <w:rFonts w:ascii="Times New Roman" w:hAnsi="Times New Roman" w:hint="eastAsia"/>
          <w:sz w:val="20"/>
          <w:szCs w:val="18"/>
        </w:rPr>
        <w:t xml:space="preserve">. </w:t>
      </w:r>
      <w:r w:rsidRPr="006C4D0A">
        <w:rPr>
          <w:rFonts w:ascii="Times New Roman" w:hAnsi="Times New Roman" w:hint="eastAsia"/>
          <w:sz w:val="20"/>
          <w:szCs w:val="18"/>
        </w:rPr>
        <w:t>风力发电机叶片结冰检测系统研究开发</w:t>
      </w:r>
      <w:r w:rsidRPr="00680157">
        <w:rPr>
          <w:rFonts w:ascii="Times New Roman" w:hAnsi="Times New Roman"/>
          <w:sz w:val="20"/>
          <w:szCs w:val="18"/>
        </w:rPr>
        <w:t xml:space="preserve">[D]. </w:t>
      </w:r>
      <w:r w:rsidRPr="00680157">
        <w:rPr>
          <w:rFonts w:ascii="Times New Roman" w:hAnsi="Times New Roman" w:hint="eastAsia"/>
          <w:sz w:val="20"/>
          <w:szCs w:val="18"/>
        </w:rPr>
        <w:t>华中科技大学</w:t>
      </w:r>
      <w:r w:rsidRPr="00680157">
        <w:rPr>
          <w:rFonts w:ascii="Times New Roman" w:hAnsi="Times New Roman"/>
          <w:sz w:val="20"/>
          <w:szCs w:val="18"/>
        </w:rPr>
        <w:t>, 2013.</w:t>
      </w:r>
    </w:p>
    <w:p w14:paraId="2E425A71" w14:textId="77777777" w:rsidR="002A12E4" w:rsidRPr="00680157"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hint="eastAsia"/>
          <w:sz w:val="20"/>
          <w:szCs w:val="18"/>
        </w:rPr>
        <w:t>陈阳</w:t>
      </w:r>
      <w:r w:rsidRPr="00680157">
        <w:rPr>
          <w:rFonts w:ascii="Times New Roman" w:hAnsi="Times New Roman" w:hint="eastAsia"/>
          <w:sz w:val="20"/>
          <w:szCs w:val="18"/>
        </w:rPr>
        <w:t xml:space="preserve">. </w:t>
      </w:r>
      <w:r w:rsidRPr="00680157">
        <w:rPr>
          <w:rFonts w:ascii="Times New Roman" w:hAnsi="Times New Roman" w:hint="eastAsia"/>
          <w:sz w:val="20"/>
          <w:szCs w:val="18"/>
        </w:rPr>
        <w:t>风电叶片除冰方法理论研究</w:t>
      </w:r>
      <w:r w:rsidRPr="00680157">
        <w:rPr>
          <w:rFonts w:ascii="Times New Roman" w:hAnsi="Times New Roman"/>
          <w:sz w:val="20"/>
          <w:szCs w:val="18"/>
        </w:rPr>
        <w:t xml:space="preserve">[J]. </w:t>
      </w:r>
      <w:r w:rsidRPr="00680157">
        <w:rPr>
          <w:rFonts w:ascii="Times New Roman" w:hAnsi="Times New Roman" w:hint="eastAsia"/>
          <w:sz w:val="20"/>
          <w:szCs w:val="18"/>
        </w:rPr>
        <w:t>天津科技</w:t>
      </w:r>
      <w:r w:rsidRPr="00680157">
        <w:rPr>
          <w:rFonts w:ascii="Times New Roman" w:hAnsi="Times New Roman" w:hint="eastAsia"/>
          <w:sz w:val="20"/>
          <w:szCs w:val="18"/>
        </w:rPr>
        <w:t>, 2015</w:t>
      </w:r>
      <w:r w:rsidRPr="00680157">
        <w:rPr>
          <w:rFonts w:ascii="Times New Roman" w:hAnsi="Times New Roman"/>
          <w:sz w:val="20"/>
          <w:szCs w:val="18"/>
        </w:rPr>
        <w:t>, 42(7): 29-30.</w:t>
      </w:r>
    </w:p>
    <w:p w14:paraId="42947FD6" w14:textId="77777777" w:rsidR="002A12E4" w:rsidRDefault="002A12E4" w:rsidP="002A12E4">
      <w:pPr>
        <w:pStyle w:val="1"/>
        <w:numPr>
          <w:ilvl w:val="0"/>
          <w:numId w:val="14"/>
        </w:numPr>
        <w:ind w:firstLineChars="0"/>
        <w:rPr>
          <w:rFonts w:ascii="Times New Roman" w:hAnsi="Times New Roman"/>
          <w:sz w:val="20"/>
          <w:szCs w:val="18"/>
        </w:rPr>
      </w:pPr>
      <w:r>
        <w:rPr>
          <w:rFonts w:ascii="Times New Roman" w:hAnsi="Times New Roman" w:hint="eastAsia"/>
          <w:sz w:val="20"/>
          <w:szCs w:val="18"/>
        </w:rPr>
        <w:t>蒋立波</w:t>
      </w:r>
      <w:r>
        <w:rPr>
          <w:rFonts w:ascii="Times New Roman" w:hAnsi="Times New Roman" w:hint="eastAsia"/>
          <w:sz w:val="20"/>
          <w:szCs w:val="18"/>
        </w:rPr>
        <w:t xml:space="preserve">. </w:t>
      </w:r>
      <w:r w:rsidRPr="006C4D0A">
        <w:rPr>
          <w:rFonts w:ascii="Times New Roman" w:hAnsi="Times New Roman" w:hint="eastAsia"/>
          <w:sz w:val="20"/>
          <w:szCs w:val="18"/>
        </w:rPr>
        <w:t>憎水性涂料对风机叶片结冰影响研究</w:t>
      </w:r>
      <w:r>
        <w:rPr>
          <w:rFonts w:ascii="Times New Roman" w:hAnsi="Times New Roman"/>
          <w:sz w:val="20"/>
          <w:szCs w:val="18"/>
        </w:rPr>
        <w:t xml:space="preserve">[J]. </w:t>
      </w:r>
      <w:r>
        <w:rPr>
          <w:rFonts w:ascii="Times New Roman" w:hAnsi="Times New Roman" w:hint="eastAsia"/>
          <w:sz w:val="20"/>
          <w:szCs w:val="18"/>
        </w:rPr>
        <w:t>涂料工业</w:t>
      </w:r>
      <w:r>
        <w:rPr>
          <w:rFonts w:ascii="Times New Roman" w:hAnsi="Times New Roman" w:hint="eastAsia"/>
          <w:sz w:val="20"/>
          <w:szCs w:val="18"/>
        </w:rPr>
        <w:t xml:space="preserve">, 2015, 42(8): </w:t>
      </w:r>
      <w:r>
        <w:rPr>
          <w:rFonts w:ascii="Times New Roman" w:hAnsi="Times New Roman"/>
          <w:sz w:val="20"/>
          <w:szCs w:val="18"/>
        </w:rPr>
        <w:t>61-66.</w:t>
      </w:r>
    </w:p>
    <w:p w14:paraId="55F905F7" w14:textId="77777777" w:rsidR="002A12E4" w:rsidRDefault="002A12E4" w:rsidP="002A12E4">
      <w:pPr>
        <w:pStyle w:val="1"/>
        <w:numPr>
          <w:ilvl w:val="0"/>
          <w:numId w:val="14"/>
        </w:numPr>
        <w:ind w:firstLineChars="0"/>
        <w:rPr>
          <w:rFonts w:ascii="Times New Roman" w:hAnsi="Times New Roman"/>
          <w:sz w:val="20"/>
          <w:szCs w:val="18"/>
        </w:rPr>
      </w:pPr>
      <w:r>
        <w:rPr>
          <w:rFonts w:ascii="Times New Roman" w:hAnsi="Times New Roman" w:hint="eastAsia"/>
          <w:sz w:val="20"/>
          <w:szCs w:val="18"/>
        </w:rPr>
        <w:t>王鹏</w:t>
      </w:r>
      <w:r>
        <w:rPr>
          <w:rFonts w:ascii="Times New Roman" w:hAnsi="Times New Roman" w:hint="eastAsia"/>
          <w:sz w:val="20"/>
          <w:szCs w:val="18"/>
        </w:rPr>
        <w:t xml:space="preserve">. </w:t>
      </w:r>
      <w:r w:rsidRPr="00680157">
        <w:rPr>
          <w:rFonts w:ascii="Times New Roman" w:hAnsi="Times New Roman" w:hint="eastAsia"/>
          <w:sz w:val="20"/>
          <w:szCs w:val="18"/>
        </w:rPr>
        <w:t>基于超声导波方法的风机叶片覆冰检测</w:t>
      </w:r>
      <w:r>
        <w:rPr>
          <w:rFonts w:ascii="Times New Roman" w:hAnsi="Times New Roman"/>
          <w:sz w:val="20"/>
          <w:szCs w:val="18"/>
        </w:rPr>
        <w:t xml:space="preserve">[D]. </w:t>
      </w:r>
      <w:r>
        <w:rPr>
          <w:rFonts w:ascii="Times New Roman" w:hAnsi="Times New Roman" w:hint="eastAsia"/>
          <w:sz w:val="20"/>
          <w:szCs w:val="18"/>
        </w:rPr>
        <w:t>哈尔滨工业大学</w:t>
      </w:r>
      <w:r>
        <w:rPr>
          <w:rFonts w:ascii="Times New Roman" w:hAnsi="Times New Roman" w:hint="eastAsia"/>
          <w:sz w:val="20"/>
          <w:szCs w:val="18"/>
        </w:rPr>
        <w:t>, 2016.</w:t>
      </w:r>
    </w:p>
    <w:p w14:paraId="4D66AAAC" w14:textId="77777777" w:rsidR="002A12E4" w:rsidRDefault="002A12E4" w:rsidP="002A12E4">
      <w:pPr>
        <w:pStyle w:val="1"/>
        <w:numPr>
          <w:ilvl w:val="0"/>
          <w:numId w:val="14"/>
        </w:numPr>
        <w:ind w:firstLineChars="0"/>
        <w:rPr>
          <w:rFonts w:ascii="Times New Roman" w:hAnsi="Times New Roman"/>
          <w:sz w:val="20"/>
          <w:szCs w:val="18"/>
        </w:rPr>
      </w:pPr>
      <w:proofErr w:type="spellStart"/>
      <w:r w:rsidRPr="00CD3B3D">
        <w:rPr>
          <w:rFonts w:ascii="Times New Roman" w:hAnsi="Times New Roman"/>
          <w:sz w:val="20"/>
          <w:szCs w:val="18"/>
        </w:rPr>
        <w:t>Kusiak</w:t>
      </w:r>
      <w:proofErr w:type="spellEnd"/>
      <w:r w:rsidRPr="00CD3B3D">
        <w:rPr>
          <w:rFonts w:ascii="Times New Roman" w:hAnsi="Times New Roman"/>
          <w:sz w:val="20"/>
          <w:szCs w:val="18"/>
        </w:rPr>
        <w:t xml:space="preserve"> A, </w:t>
      </w:r>
      <w:proofErr w:type="spellStart"/>
      <w:r w:rsidRPr="00CD3B3D">
        <w:rPr>
          <w:rFonts w:ascii="Times New Roman" w:hAnsi="Times New Roman"/>
          <w:sz w:val="20"/>
          <w:szCs w:val="18"/>
        </w:rPr>
        <w:t>Verma</w:t>
      </w:r>
      <w:proofErr w:type="spellEnd"/>
      <w:r w:rsidRPr="00CD3B3D">
        <w:rPr>
          <w:rFonts w:ascii="Times New Roman" w:hAnsi="Times New Roman"/>
          <w:sz w:val="20"/>
          <w:szCs w:val="18"/>
        </w:rPr>
        <w:t xml:space="preserve"> A. A data-mining approach to monitoring wind turbines[J]. IEEE Transactions on Sustainable Energy, 2012, 3(1): 150-157.</w:t>
      </w:r>
    </w:p>
    <w:p w14:paraId="76AE6F6F" w14:textId="77777777" w:rsidR="002A12E4" w:rsidRDefault="002A12E4" w:rsidP="002A12E4">
      <w:pPr>
        <w:pStyle w:val="1"/>
        <w:numPr>
          <w:ilvl w:val="0"/>
          <w:numId w:val="14"/>
        </w:numPr>
        <w:ind w:firstLineChars="0"/>
        <w:rPr>
          <w:rFonts w:ascii="Times New Roman" w:hAnsi="Times New Roman"/>
          <w:sz w:val="20"/>
          <w:szCs w:val="18"/>
        </w:rPr>
      </w:pPr>
      <w:r w:rsidRPr="00CD3B3D">
        <w:rPr>
          <w:rFonts w:ascii="Times New Roman" w:hAnsi="Times New Roman"/>
          <w:sz w:val="20"/>
          <w:szCs w:val="18"/>
        </w:rPr>
        <w:t xml:space="preserve">Andrew </w:t>
      </w:r>
      <w:proofErr w:type="spellStart"/>
      <w:r w:rsidRPr="00CD3B3D">
        <w:rPr>
          <w:rFonts w:ascii="Times New Roman" w:hAnsi="Times New Roman"/>
          <w:sz w:val="20"/>
          <w:szCs w:val="18"/>
        </w:rPr>
        <w:t>Kusiak</w:t>
      </w:r>
      <w:proofErr w:type="spellEnd"/>
      <w:r>
        <w:rPr>
          <w:rFonts w:ascii="Times New Roman" w:hAnsi="Times New Roman" w:hint="eastAsia"/>
          <w:sz w:val="20"/>
          <w:szCs w:val="18"/>
        </w:rPr>
        <w:t xml:space="preserve">, </w:t>
      </w:r>
      <w:r w:rsidRPr="00CD3B3D">
        <w:rPr>
          <w:rFonts w:ascii="Times New Roman" w:hAnsi="Times New Roman"/>
          <w:sz w:val="20"/>
          <w:szCs w:val="18"/>
        </w:rPr>
        <w:t xml:space="preserve">Li W. Virtual Models for Prediction of Wind Turbine </w:t>
      </w:r>
      <w:proofErr w:type="spellStart"/>
      <w:r w:rsidRPr="00CD3B3D">
        <w:rPr>
          <w:rFonts w:ascii="Times New Roman" w:hAnsi="Times New Roman"/>
          <w:sz w:val="20"/>
          <w:szCs w:val="18"/>
        </w:rPr>
        <w:t>Parametes</w:t>
      </w:r>
      <w:proofErr w:type="spellEnd"/>
      <w:r w:rsidRPr="00CD3B3D">
        <w:rPr>
          <w:rFonts w:ascii="Times New Roman" w:hAnsi="Times New Roman"/>
          <w:sz w:val="20"/>
          <w:szCs w:val="18"/>
        </w:rPr>
        <w:t xml:space="preserve">[J]. </w:t>
      </w:r>
      <w:proofErr w:type="spellStart"/>
      <w:r w:rsidRPr="00CD3B3D">
        <w:rPr>
          <w:rFonts w:ascii="Times New Roman" w:hAnsi="Times New Roman"/>
          <w:sz w:val="20"/>
          <w:szCs w:val="18"/>
        </w:rPr>
        <w:t>EnergyConversion</w:t>
      </w:r>
      <w:proofErr w:type="spellEnd"/>
      <w:r w:rsidRPr="00CD3B3D">
        <w:rPr>
          <w:rFonts w:ascii="Times New Roman" w:hAnsi="Times New Roman"/>
          <w:sz w:val="20"/>
          <w:szCs w:val="18"/>
        </w:rPr>
        <w:t xml:space="preserve"> IEEE Transactions on</w:t>
      </w:r>
      <w:r>
        <w:rPr>
          <w:rFonts w:ascii="Times New Roman" w:hAnsi="Times New Roman"/>
          <w:sz w:val="20"/>
          <w:szCs w:val="18"/>
        </w:rPr>
        <w:t xml:space="preserve">, </w:t>
      </w:r>
      <w:r w:rsidRPr="00CD3B3D">
        <w:rPr>
          <w:rFonts w:ascii="Times New Roman" w:hAnsi="Times New Roman"/>
          <w:sz w:val="20"/>
          <w:szCs w:val="18"/>
        </w:rPr>
        <w:t>2010</w:t>
      </w:r>
      <w:r>
        <w:rPr>
          <w:rFonts w:ascii="Times New Roman" w:hAnsi="Times New Roman"/>
          <w:sz w:val="20"/>
          <w:szCs w:val="18"/>
        </w:rPr>
        <w:t xml:space="preserve">, </w:t>
      </w:r>
      <w:r w:rsidRPr="00CD3B3D">
        <w:rPr>
          <w:rFonts w:ascii="Times New Roman" w:hAnsi="Times New Roman"/>
          <w:sz w:val="20"/>
          <w:szCs w:val="18"/>
        </w:rPr>
        <w:t>25</w:t>
      </w:r>
      <w:r>
        <w:rPr>
          <w:rFonts w:ascii="Times New Roman" w:hAnsi="Times New Roman"/>
          <w:sz w:val="20"/>
          <w:szCs w:val="18"/>
        </w:rPr>
        <w:t>(</w:t>
      </w:r>
      <w:r w:rsidRPr="00CD3B3D">
        <w:rPr>
          <w:rFonts w:ascii="Times New Roman" w:hAnsi="Times New Roman"/>
          <w:sz w:val="20"/>
          <w:szCs w:val="18"/>
        </w:rPr>
        <w:t>1</w:t>
      </w:r>
      <w:r>
        <w:rPr>
          <w:rFonts w:ascii="Times New Roman" w:hAnsi="Times New Roman"/>
          <w:sz w:val="20"/>
          <w:szCs w:val="18"/>
        </w:rPr>
        <w:t xml:space="preserve">): </w:t>
      </w:r>
      <w:r w:rsidRPr="00CD3B3D">
        <w:rPr>
          <w:rFonts w:ascii="Times New Roman" w:hAnsi="Times New Roman"/>
          <w:sz w:val="20"/>
          <w:szCs w:val="18"/>
        </w:rPr>
        <w:t>245-252.</w:t>
      </w:r>
    </w:p>
    <w:p w14:paraId="1CF5E532" w14:textId="77777777" w:rsidR="002A12E4" w:rsidRDefault="002A12E4" w:rsidP="002A12E4">
      <w:pPr>
        <w:pStyle w:val="1"/>
        <w:numPr>
          <w:ilvl w:val="0"/>
          <w:numId w:val="14"/>
        </w:numPr>
        <w:ind w:firstLineChars="0"/>
        <w:rPr>
          <w:rFonts w:ascii="Times New Roman" w:hAnsi="Times New Roman"/>
          <w:sz w:val="20"/>
          <w:szCs w:val="18"/>
        </w:rPr>
      </w:pPr>
      <w:proofErr w:type="spellStart"/>
      <w:r w:rsidRPr="00680157">
        <w:rPr>
          <w:rFonts w:ascii="Times New Roman" w:hAnsi="Times New Roman"/>
          <w:sz w:val="20"/>
          <w:szCs w:val="18"/>
        </w:rPr>
        <w:t>AnoopVerma</w:t>
      </w:r>
      <w:proofErr w:type="spellEnd"/>
      <w:r>
        <w:rPr>
          <w:rFonts w:ascii="Times New Roman" w:hAnsi="Times New Roman"/>
          <w:sz w:val="20"/>
          <w:szCs w:val="18"/>
        </w:rPr>
        <w:t xml:space="preserve">, </w:t>
      </w:r>
      <w:r w:rsidRPr="00680157">
        <w:rPr>
          <w:rFonts w:ascii="Times New Roman" w:hAnsi="Times New Roman"/>
          <w:sz w:val="20"/>
          <w:szCs w:val="18"/>
        </w:rPr>
        <w:t xml:space="preserve">Andrew </w:t>
      </w:r>
      <w:proofErr w:type="spellStart"/>
      <w:r w:rsidRPr="00680157">
        <w:rPr>
          <w:rFonts w:ascii="Times New Roman" w:hAnsi="Times New Roman"/>
          <w:sz w:val="20"/>
          <w:szCs w:val="18"/>
        </w:rPr>
        <w:t>Kusiak</w:t>
      </w:r>
      <w:proofErr w:type="spellEnd"/>
      <w:r w:rsidRPr="00680157">
        <w:rPr>
          <w:rFonts w:ascii="Times New Roman" w:hAnsi="Times New Roman"/>
          <w:sz w:val="20"/>
          <w:szCs w:val="18"/>
        </w:rPr>
        <w:t xml:space="preserve">. Predictive analysis of wind turbine faults: a data mining approach[J]. </w:t>
      </w:r>
      <w:proofErr w:type="spellStart"/>
      <w:r w:rsidRPr="00680157">
        <w:rPr>
          <w:rFonts w:ascii="Times New Roman" w:hAnsi="Times New Roman"/>
          <w:sz w:val="20"/>
          <w:szCs w:val="18"/>
        </w:rPr>
        <w:t>Proc.ind.eng.res.conf</w:t>
      </w:r>
      <w:proofErr w:type="spellEnd"/>
      <w:r>
        <w:rPr>
          <w:rFonts w:ascii="Times New Roman" w:hAnsi="Times New Roman"/>
          <w:sz w:val="20"/>
          <w:szCs w:val="18"/>
        </w:rPr>
        <w:t xml:space="preserve">, </w:t>
      </w:r>
      <w:r w:rsidRPr="00680157">
        <w:rPr>
          <w:rFonts w:ascii="Times New Roman" w:hAnsi="Times New Roman"/>
          <w:sz w:val="20"/>
          <w:szCs w:val="18"/>
        </w:rPr>
        <w:t>2011.</w:t>
      </w:r>
    </w:p>
    <w:p w14:paraId="206669FC" w14:textId="77777777" w:rsidR="002A12E4" w:rsidRPr="00BD737F" w:rsidRDefault="002A12E4" w:rsidP="002A12E4">
      <w:pPr>
        <w:pStyle w:val="ListParagraph"/>
        <w:numPr>
          <w:ilvl w:val="0"/>
          <w:numId w:val="14"/>
        </w:numPr>
        <w:autoSpaceDE w:val="0"/>
        <w:autoSpaceDN w:val="0"/>
        <w:adjustRightInd w:val="0"/>
        <w:spacing w:line="240" w:lineRule="auto"/>
        <w:ind w:firstLineChars="0"/>
        <w:jc w:val="left"/>
        <w:rPr>
          <w:rFonts w:cs="Times New Roman"/>
          <w:szCs w:val="21"/>
        </w:rPr>
      </w:pPr>
      <w:bookmarkStart w:id="8" w:name="_Ref503393470"/>
      <w:r w:rsidRPr="00BD737F">
        <w:rPr>
          <w:rFonts w:cs="Times New Roman" w:hint="eastAsia"/>
          <w:szCs w:val="21"/>
        </w:rPr>
        <w:t>杭俊</w:t>
      </w:r>
      <w:r w:rsidRPr="00BD737F">
        <w:rPr>
          <w:rFonts w:cs="Times New Roman"/>
          <w:szCs w:val="21"/>
        </w:rPr>
        <w:t xml:space="preserve">, </w:t>
      </w:r>
      <w:r w:rsidRPr="00BD737F">
        <w:rPr>
          <w:rFonts w:cs="Times New Roman" w:hint="eastAsia"/>
          <w:szCs w:val="21"/>
        </w:rPr>
        <w:t>张建忠</w:t>
      </w:r>
      <w:r w:rsidRPr="00BD737F">
        <w:rPr>
          <w:rFonts w:cs="Times New Roman"/>
          <w:szCs w:val="21"/>
        </w:rPr>
        <w:t xml:space="preserve">, </w:t>
      </w:r>
      <w:r w:rsidRPr="00BD737F">
        <w:rPr>
          <w:rFonts w:cs="Times New Roman" w:hint="eastAsia"/>
          <w:szCs w:val="21"/>
        </w:rPr>
        <w:t>程明</w:t>
      </w:r>
      <w:r w:rsidRPr="00BD737F">
        <w:rPr>
          <w:rFonts w:cs="Times New Roman"/>
          <w:szCs w:val="21"/>
        </w:rPr>
        <w:t xml:space="preserve">, </w:t>
      </w:r>
      <w:r w:rsidRPr="00BD737F">
        <w:rPr>
          <w:rFonts w:cs="Times New Roman" w:hint="eastAsia"/>
          <w:szCs w:val="21"/>
        </w:rPr>
        <w:t>等</w:t>
      </w:r>
      <w:r w:rsidRPr="00BD737F">
        <w:rPr>
          <w:rFonts w:cs="Times New Roman"/>
          <w:szCs w:val="21"/>
        </w:rPr>
        <w:t xml:space="preserve">. </w:t>
      </w:r>
      <w:r w:rsidRPr="00BD737F">
        <w:rPr>
          <w:rFonts w:cs="Times New Roman" w:hint="eastAsia"/>
          <w:szCs w:val="21"/>
        </w:rPr>
        <w:t>风力发电系统状态监测和故障诊断技术综述</w:t>
      </w:r>
      <w:r w:rsidRPr="00BD737F">
        <w:rPr>
          <w:rFonts w:cs="Times New Roman"/>
          <w:szCs w:val="21"/>
        </w:rPr>
        <w:t xml:space="preserve">[J]. </w:t>
      </w:r>
      <w:r w:rsidRPr="00BD737F">
        <w:rPr>
          <w:rFonts w:cs="Times New Roman" w:hint="eastAsia"/>
          <w:szCs w:val="21"/>
        </w:rPr>
        <w:t>电工技术学报</w:t>
      </w:r>
      <w:r w:rsidRPr="00BD737F">
        <w:rPr>
          <w:rFonts w:cs="Times New Roman"/>
          <w:szCs w:val="21"/>
        </w:rPr>
        <w:t>, 2013,</w:t>
      </w:r>
      <w:r>
        <w:rPr>
          <w:rFonts w:cs="Times New Roman"/>
          <w:szCs w:val="21"/>
        </w:rPr>
        <w:t xml:space="preserve"> </w:t>
      </w:r>
      <w:r w:rsidRPr="00BD737F">
        <w:rPr>
          <w:rFonts w:cs="Times New Roman"/>
          <w:szCs w:val="21"/>
        </w:rPr>
        <w:t>28(4): 262-271.</w:t>
      </w:r>
      <w:bookmarkEnd w:id="8"/>
    </w:p>
    <w:p w14:paraId="13FCB294" w14:textId="77777777" w:rsidR="002A12E4" w:rsidRPr="00680157" w:rsidRDefault="002A12E4" w:rsidP="002A12E4">
      <w:pPr>
        <w:pStyle w:val="1"/>
        <w:numPr>
          <w:ilvl w:val="0"/>
          <w:numId w:val="14"/>
        </w:numPr>
        <w:ind w:firstLineChars="0"/>
        <w:rPr>
          <w:rFonts w:ascii="Times New Roman" w:hAnsi="Times New Roman"/>
          <w:sz w:val="20"/>
          <w:szCs w:val="18"/>
        </w:rPr>
      </w:pPr>
      <w:r w:rsidRPr="00BD737F">
        <w:rPr>
          <w:rFonts w:ascii="Times New Roman" w:hAnsi="Times New Roman"/>
          <w:szCs w:val="21"/>
        </w:rPr>
        <w:t>刘辉海</w:t>
      </w:r>
      <w:r w:rsidRPr="00BD737F">
        <w:rPr>
          <w:rFonts w:ascii="Times New Roman" w:hAnsi="Times New Roman"/>
          <w:szCs w:val="21"/>
        </w:rPr>
        <w:t>,</w:t>
      </w:r>
      <w:r w:rsidRPr="00BD737F">
        <w:rPr>
          <w:rFonts w:ascii="Times New Roman" w:hAnsi="Times New Roman"/>
          <w:szCs w:val="21"/>
        </w:rPr>
        <w:t>赵星宇</w:t>
      </w:r>
      <w:r w:rsidRPr="00BD737F">
        <w:rPr>
          <w:rFonts w:ascii="Times New Roman" w:hAnsi="Times New Roman"/>
          <w:szCs w:val="21"/>
        </w:rPr>
        <w:t>,</w:t>
      </w:r>
      <w:r w:rsidRPr="00BD737F">
        <w:rPr>
          <w:rFonts w:ascii="Times New Roman" w:hAnsi="Times New Roman"/>
          <w:szCs w:val="21"/>
        </w:rPr>
        <w:t>赵洪山</w:t>
      </w:r>
      <w:r w:rsidRPr="00BD737F">
        <w:rPr>
          <w:rFonts w:ascii="Times New Roman" w:hAnsi="Times New Roman"/>
          <w:szCs w:val="21"/>
        </w:rPr>
        <w:t>,</w:t>
      </w:r>
      <w:r w:rsidRPr="00BD737F">
        <w:rPr>
          <w:rFonts w:ascii="Times New Roman" w:hAnsi="Times New Roman"/>
          <w:szCs w:val="21"/>
        </w:rPr>
        <w:t>宋鹏</w:t>
      </w:r>
      <w:r w:rsidRPr="00BD737F">
        <w:rPr>
          <w:rFonts w:ascii="Times New Roman" w:hAnsi="Times New Roman"/>
          <w:szCs w:val="21"/>
        </w:rPr>
        <w:t>,</w:t>
      </w:r>
      <w:r w:rsidRPr="00BD737F">
        <w:rPr>
          <w:rFonts w:ascii="Times New Roman" w:hAnsi="Times New Roman"/>
          <w:szCs w:val="21"/>
        </w:rPr>
        <w:t>邓春</w:t>
      </w:r>
      <w:r w:rsidRPr="00BD737F">
        <w:rPr>
          <w:rFonts w:ascii="Times New Roman" w:hAnsi="Times New Roman"/>
          <w:szCs w:val="21"/>
        </w:rPr>
        <w:t xml:space="preserve">. </w:t>
      </w:r>
      <w:r w:rsidRPr="00BD737F">
        <w:rPr>
          <w:rFonts w:ascii="Times New Roman" w:hAnsi="Times New Roman"/>
          <w:szCs w:val="21"/>
        </w:rPr>
        <w:t>基于深度自编码网络模型的风电机组齿轮箱故障检测</w:t>
      </w:r>
      <w:r w:rsidRPr="00BD737F">
        <w:rPr>
          <w:rFonts w:ascii="Times New Roman" w:hAnsi="Times New Roman"/>
          <w:szCs w:val="21"/>
        </w:rPr>
        <w:t xml:space="preserve">[J]. </w:t>
      </w:r>
      <w:r w:rsidRPr="00BD737F">
        <w:rPr>
          <w:rFonts w:ascii="Times New Roman" w:hAnsi="Times New Roman"/>
          <w:szCs w:val="21"/>
        </w:rPr>
        <w:t>电工技术学报</w:t>
      </w:r>
      <w:r w:rsidRPr="00BD737F">
        <w:rPr>
          <w:rFonts w:ascii="Times New Roman" w:hAnsi="Times New Roman"/>
          <w:szCs w:val="21"/>
        </w:rPr>
        <w:t>,</w:t>
      </w:r>
      <w:r>
        <w:rPr>
          <w:rFonts w:ascii="Times New Roman" w:hAnsi="Times New Roman"/>
          <w:szCs w:val="21"/>
        </w:rPr>
        <w:t xml:space="preserve"> </w:t>
      </w:r>
      <w:r w:rsidRPr="00BD737F">
        <w:rPr>
          <w:rFonts w:ascii="Times New Roman" w:hAnsi="Times New Roman"/>
          <w:szCs w:val="21"/>
        </w:rPr>
        <w:t>2017,</w:t>
      </w:r>
      <w:r>
        <w:rPr>
          <w:rFonts w:ascii="Times New Roman" w:hAnsi="Times New Roman"/>
          <w:szCs w:val="21"/>
        </w:rPr>
        <w:t xml:space="preserve"> </w:t>
      </w:r>
      <w:r w:rsidRPr="00BD737F">
        <w:rPr>
          <w:rFonts w:ascii="Times New Roman" w:hAnsi="Times New Roman"/>
          <w:szCs w:val="21"/>
        </w:rPr>
        <w:t>32(17):</w:t>
      </w:r>
      <w:r>
        <w:rPr>
          <w:rFonts w:ascii="Times New Roman" w:hAnsi="Times New Roman"/>
          <w:szCs w:val="21"/>
        </w:rPr>
        <w:t xml:space="preserve"> </w:t>
      </w:r>
      <w:r w:rsidRPr="00BD737F">
        <w:rPr>
          <w:rFonts w:ascii="Times New Roman" w:hAnsi="Times New Roman"/>
          <w:szCs w:val="21"/>
        </w:rPr>
        <w:t>156-163</w:t>
      </w:r>
      <w:r>
        <w:rPr>
          <w:rFonts w:ascii="Times New Roman" w:hAnsi="Times New Roman"/>
          <w:szCs w:val="21"/>
        </w:rPr>
        <w:t>.</w:t>
      </w:r>
    </w:p>
    <w:p w14:paraId="605B9CEC" w14:textId="77777777" w:rsidR="002A12E4"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sz w:val="20"/>
          <w:szCs w:val="18"/>
        </w:rPr>
        <w:lastRenderedPageBreak/>
        <w:t>World Meteorological Organization, 1988. General meteorological standards and recommended practices, Appendix A, WMO Technical Regulations, WMO-No. 49.</w:t>
      </w:r>
    </w:p>
    <w:p w14:paraId="359FFCAD" w14:textId="77777777" w:rsidR="002A12E4" w:rsidRPr="00680157"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sz w:val="20"/>
          <w:szCs w:val="18"/>
        </w:rPr>
        <w:t xml:space="preserve">Srivastava N, Hinton G, </w:t>
      </w:r>
      <w:proofErr w:type="spellStart"/>
      <w:r w:rsidRPr="00680157">
        <w:rPr>
          <w:rFonts w:ascii="Times New Roman" w:hAnsi="Times New Roman"/>
          <w:sz w:val="20"/>
          <w:szCs w:val="18"/>
        </w:rPr>
        <w:t>Krizhevsky</w:t>
      </w:r>
      <w:proofErr w:type="spellEnd"/>
      <w:r w:rsidRPr="00680157">
        <w:rPr>
          <w:rFonts w:ascii="Times New Roman" w:hAnsi="Times New Roman"/>
          <w:sz w:val="20"/>
          <w:szCs w:val="18"/>
        </w:rPr>
        <w:t xml:space="preserve"> A, et al. Dropout: A simple way to prevent neural networks from overfitting[J]. The Journal of Machine Learning Research, 2014, 15(1): 1929-1958.</w:t>
      </w:r>
    </w:p>
    <w:p w14:paraId="55AD44C0" w14:textId="77777777" w:rsidR="002A12E4" w:rsidRPr="00680157" w:rsidRDefault="002A12E4" w:rsidP="002A12E4">
      <w:pPr>
        <w:pStyle w:val="1"/>
        <w:numPr>
          <w:ilvl w:val="0"/>
          <w:numId w:val="14"/>
        </w:numPr>
        <w:ind w:firstLineChars="0"/>
        <w:rPr>
          <w:rFonts w:ascii="Times New Roman" w:hAnsi="Times New Roman"/>
          <w:sz w:val="20"/>
          <w:szCs w:val="18"/>
        </w:rPr>
      </w:pPr>
      <w:r w:rsidRPr="00680157">
        <w:rPr>
          <w:rFonts w:ascii="Times New Roman" w:hAnsi="Times New Roman"/>
          <w:sz w:val="20"/>
          <w:szCs w:val="18"/>
        </w:rPr>
        <w:t xml:space="preserve">Hinton G E, </w:t>
      </w:r>
      <w:proofErr w:type="spellStart"/>
      <w:r w:rsidRPr="00680157">
        <w:rPr>
          <w:rFonts w:ascii="Times New Roman" w:hAnsi="Times New Roman"/>
          <w:sz w:val="20"/>
          <w:szCs w:val="18"/>
        </w:rPr>
        <w:t>Salakhutdinov</w:t>
      </w:r>
      <w:proofErr w:type="spellEnd"/>
      <w:r w:rsidRPr="00680157">
        <w:rPr>
          <w:rFonts w:ascii="Times New Roman" w:hAnsi="Times New Roman"/>
          <w:sz w:val="20"/>
          <w:szCs w:val="18"/>
        </w:rPr>
        <w:t xml:space="preserve"> R </w:t>
      </w:r>
      <w:proofErr w:type="spellStart"/>
      <w:r w:rsidRPr="00680157">
        <w:rPr>
          <w:rFonts w:ascii="Times New Roman" w:hAnsi="Times New Roman"/>
          <w:sz w:val="20"/>
          <w:szCs w:val="18"/>
        </w:rPr>
        <w:t>R</w:t>
      </w:r>
      <w:proofErr w:type="spellEnd"/>
      <w:r w:rsidRPr="00680157">
        <w:rPr>
          <w:rFonts w:ascii="Times New Roman" w:hAnsi="Times New Roman"/>
          <w:sz w:val="20"/>
          <w:szCs w:val="18"/>
        </w:rPr>
        <w:t>. Reducing the dimensionality of data with neural networks[J]. science, 2006, 313(5786): 504-507.</w:t>
      </w:r>
    </w:p>
    <w:p w14:paraId="733353A9" w14:textId="77777777" w:rsidR="002A12E4" w:rsidRPr="00680157" w:rsidRDefault="002A12E4" w:rsidP="002A12E4">
      <w:pPr>
        <w:pStyle w:val="1"/>
        <w:numPr>
          <w:ilvl w:val="0"/>
          <w:numId w:val="14"/>
        </w:numPr>
        <w:ind w:firstLineChars="0"/>
        <w:rPr>
          <w:rFonts w:ascii="Times New Roman" w:hAnsi="Times New Roman"/>
          <w:sz w:val="20"/>
          <w:szCs w:val="18"/>
        </w:rPr>
      </w:pPr>
      <w:proofErr w:type="spellStart"/>
      <w:r w:rsidRPr="00680157">
        <w:rPr>
          <w:rFonts w:ascii="Times New Roman" w:hAnsi="Times New Roman"/>
          <w:sz w:val="20"/>
          <w:szCs w:val="18"/>
        </w:rPr>
        <w:t>Hochreiter</w:t>
      </w:r>
      <w:proofErr w:type="spellEnd"/>
      <w:r w:rsidRPr="00680157">
        <w:rPr>
          <w:rFonts w:ascii="Times New Roman" w:hAnsi="Times New Roman"/>
          <w:sz w:val="20"/>
          <w:szCs w:val="18"/>
        </w:rPr>
        <w:t xml:space="preserve"> S, </w:t>
      </w:r>
      <w:proofErr w:type="spellStart"/>
      <w:r w:rsidRPr="00680157">
        <w:rPr>
          <w:rFonts w:ascii="Times New Roman" w:hAnsi="Times New Roman"/>
          <w:sz w:val="20"/>
          <w:szCs w:val="18"/>
        </w:rPr>
        <w:t>Schmidhuber</w:t>
      </w:r>
      <w:proofErr w:type="spellEnd"/>
      <w:r w:rsidRPr="00680157">
        <w:rPr>
          <w:rFonts w:ascii="Times New Roman" w:hAnsi="Times New Roman"/>
          <w:sz w:val="20"/>
          <w:szCs w:val="18"/>
        </w:rPr>
        <w:t xml:space="preserve"> J. Long short-term memory[J]. Neural Computation, 1997, 9(8):1735-1780.</w:t>
      </w:r>
    </w:p>
    <w:bookmarkEnd w:id="7"/>
    <w:p w14:paraId="750ECEFE" w14:textId="77777777" w:rsidR="00194AB6" w:rsidRPr="00194AB6" w:rsidRDefault="00194AB6" w:rsidP="002A12E4">
      <w:pPr>
        <w:pStyle w:val="1"/>
        <w:ind w:firstLineChars="0" w:firstLine="0"/>
      </w:pPr>
    </w:p>
    <w:sectPr w:rsidR="00194AB6" w:rsidRPr="00194AB6" w:rsidSect="00194AB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5F177" w14:textId="77777777" w:rsidR="002B179C" w:rsidRDefault="002B179C" w:rsidP="002162B3">
      <w:r>
        <w:separator/>
      </w:r>
    </w:p>
  </w:endnote>
  <w:endnote w:type="continuationSeparator" w:id="0">
    <w:p w14:paraId="5DC78F6F" w14:textId="77777777" w:rsidR="002B179C" w:rsidRDefault="002B179C" w:rsidP="00216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script"/>
    <w:pitch w:val="variable"/>
    <w:sig w:usb0="A00002BF" w:usb1="38CF7CFA" w:usb2="00000016" w:usb3="00000000" w:csb0="0004000F" w:csb1="00000000"/>
  </w:font>
  <w:font w:name="等线 Light">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023914"/>
      <w:docPartObj>
        <w:docPartGallery w:val="Page Numbers (Bottom of Page)"/>
        <w:docPartUnique/>
      </w:docPartObj>
    </w:sdtPr>
    <w:sdtContent>
      <w:p w14:paraId="6853EC85" w14:textId="4AE5F3F4" w:rsidR="00757978" w:rsidRDefault="00757978">
        <w:pPr>
          <w:pStyle w:val="Footer"/>
          <w:jc w:val="center"/>
        </w:pPr>
        <w:r>
          <w:fldChar w:fldCharType="begin"/>
        </w:r>
        <w:r>
          <w:instrText>PAGE   \* MERGEFORMAT</w:instrText>
        </w:r>
        <w:r>
          <w:fldChar w:fldCharType="separate"/>
        </w:r>
        <w:r w:rsidR="00107BA3" w:rsidRPr="00107BA3">
          <w:rPr>
            <w:noProof/>
            <w:lang w:val="zh-CN"/>
          </w:rPr>
          <w:t>1</w:t>
        </w:r>
        <w:r>
          <w:fldChar w:fldCharType="end"/>
        </w:r>
      </w:p>
    </w:sdtContent>
  </w:sdt>
  <w:p w14:paraId="76A5917D" w14:textId="77777777" w:rsidR="00757978" w:rsidRDefault="007579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215809"/>
      <w:docPartObj>
        <w:docPartGallery w:val="Page Numbers (Bottom of Page)"/>
        <w:docPartUnique/>
      </w:docPartObj>
    </w:sdtPr>
    <w:sdtContent>
      <w:p w14:paraId="20007655" w14:textId="3A43E29B" w:rsidR="00757978" w:rsidRDefault="00757978">
        <w:pPr>
          <w:pStyle w:val="Footer"/>
          <w:jc w:val="center"/>
        </w:pPr>
        <w:r>
          <w:fldChar w:fldCharType="begin"/>
        </w:r>
        <w:r>
          <w:instrText>PAGE   \* MERGEFORMAT</w:instrText>
        </w:r>
        <w:r>
          <w:fldChar w:fldCharType="separate"/>
        </w:r>
        <w:r w:rsidR="00C010DC" w:rsidRPr="00C010DC">
          <w:rPr>
            <w:noProof/>
            <w:lang w:val="zh-CN"/>
          </w:rPr>
          <w:t>13</w:t>
        </w:r>
        <w:r>
          <w:fldChar w:fldCharType="end"/>
        </w:r>
      </w:p>
    </w:sdtContent>
  </w:sdt>
  <w:p w14:paraId="4CC855FF" w14:textId="77777777" w:rsidR="00757978" w:rsidRDefault="007579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F69E8" w14:textId="77777777" w:rsidR="002B179C" w:rsidRDefault="002B179C" w:rsidP="002162B3">
      <w:r>
        <w:separator/>
      </w:r>
    </w:p>
  </w:footnote>
  <w:footnote w:type="continuationSeparator" w:id="0">
    <w:p w14:paraId="39F5B6BB" w14:textId="77777777" w:rsidR="002B179C" w:rsidRDefault="002B179C" w:rsidP="002162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E50E3"/>
    <w:multiLevelType w:val="hybridMultilevel"/>
    <w:tmpl w:val="B05640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FD01EC"/>
    <w:multiLevelType w:val="hybridMultilevel"/>
    <w:tmpl w:val="CB86845E"/>
    <w:lvl w:ilvl="0" w:tplc="C1EE62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96B606E"/>
    <w:multiLevelType w:val="hybridMultilevel"/>
    <w:tmpl w:val="5A525762"/>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B9607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EC0517F"/>
    <w:multiLevelType w:val="hybridMultilevel"/>
    <w:tmpl w:val="3C7A6742"/>
    <w:lvl w:ilvl="0" w:tplc="69566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1860A0"/>
    <w:multiLevelType w:val="hybridMultilevel"/>
    <w:tmpl w:val="6C706F68"/>
    <w:lvl w:ilvl="0" w:tplc="89CA7E0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267145"/>
    <w:multiLevelType w:val="hybridMultilevel"/>
    <w:tmpl w:val="F1E22708"/>
    <w:lvl w:ilvl="0" w:tplc="8656F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122F74"/>
    <w:multiLevelType w:val="multilevel"/>
    <w:tmpl w:val="EA0A31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3DD436A2"/>
    <w:multiLevelType w:val="hybridMultilevel"/>
    <w:tmpl w:val="920EA042"/>
    <w:lvl w:ilvl="0" w:tplc="08700A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407289"/>
    <w:multiLevelType w:val="hybridMultilevel"/>
    <w:tmpl w:val="9AFAE1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7835AE"/>
    <w:multiLevelType w:val="multilevel"/>
    <w:tmpl w:val="EA0A318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6ECC5C96"/>
    <w:multiLevelType w:val="hybridMultilevel"/>
    <w:tmpl w:val="7534D394"/>
    <w:lvl w:ilvl="0" w:tplc="5C604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4652632"/>
    <w:multiLevelType w:val="hybridMultilevel"/>
    <w:tmpl w:val="81FC4610"/>
    <w:lvl w:ilvl="0" w:tplc="DB04B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860BE0"/>
    <w:multiLevelType w:val="hybridMultilevel"/>
    <w:tmpl w:val="0DA6DE3C"/>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12"/>
  </w:num>
  <w:num w:numId="4">
    <w:abstractNumId w:val="9"/>
  </w:num>
  <w:num w:numId="5">
    <w:abstractNumId w:val="10"/>
  </w:num>
  <w:num w:numId="6">
    <w:abstractNumId w:val="11"/>
  </w:num>
  <w:num w:numId="7">
    <w:abstractNumId w:val="8"/>
  </w:num>
  <w:num w:numId="8">
    <w:abstractNumId w:val="3"/>
  </w:num>
  <w:num w:numId="9">
    <w:abstractNumId w:val="13"/>
  </w:num>
  <w:num w:numId="10">
    <w:abstractNumId w:val="2"/>
  </w:num>
  <w:num w:numId="11">
    <w:abstractNumId w:val="5"/>
  </w:num>
  <w:num w:numId="12">
    <w:abstractNumId w:val="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1F3"/>
    <w:rsid w:val="000266E5"/>
    <w:rsid w:val="00032D41"/>
    <w:rsid w:val="000341C3"/>
    <w:rsid w:val="00035698"/>
    <w:rsid w:val="0004142E"/>
    <w:rsid w:val="00050D93"/>
    <w:rsid w:val="0005316F"/>
    <w:rsid w:val="000532C9"/>
    <w:rsid w:val="00055932"/>
    <w:rsid w:val="00060B10"/>
    <w:rsid w:val="00067A9B"/>
    <w:rsid w:val="00073ECB"/>
    <w:rsid w:val="00082ED2"/>
    <w:rsid w:val="0008753D"/>
    <w:rsid w:val="000946E4"/>
    <w:rsid w:val="000A14B5"/>
    <w:rsid w:val="000B0C19"/>
    <w:rsid w:val="000B717A"/>
    <w:rsid w:val="000D0BE9"/>
    <w:rsid w:val="000D56D3"/>
    <w:rsid w:val="000E1413"/>
    <w:rsid w:val="000F6E63"/>
    <w:rsid w:val="00107BA3"/>
    <w:rsid w:val="001104CC"/>
    <w:rsid w:val="00115028"/>
    <w:rsid w:val="00125B3D"/>
    <w:rsid w:val="00127977"/>
    <w:rsid w:val="00127CA6"/>
    <w:rsid w:val="001303F8"/>
    <w:rsid w:val="00162F31"/>
    <w:rsid w:val="001631A1"/>
    <w:rsid w:val="00175CD9"/>
    <w:rsid w:val="00183F06"/>
    <w:rsid w:val="00194AB6"/>
    <w:rsid w:val="001B21B1"/>
    <w:rsid w:val="001D40A1"/>
    <w:rsid w:val="001E5858"/>
    <w:rsid w:val="001E7DF8"/>
    <w:rsid w:val="002049A7"/>
    <w:rsid w:val="00207756"/>
    <w:rsid w:val="00214D42"/>
    <w:rsid w:val="002162B3"/>
    <w:rsid w:val="00216664"/>
    <w:rsid w:val="0022108B"/>
    <w:rsid w:val="0022385F"/>
    <w:rsid w:val="002242F2"/>
    <w:rsid w:val="002306F1"/>
    <w:rsid w:val="002420CD"/>
    <w:rsid w:val="002427C5"/>
    <w:rsid w:val="002500C4"/>
    <w:rsid w:val="0025045C"/>
    <w:rsid w:val="00252D96"/>
    <w:rsid w:val="00266237"/>
    <w:rsid w:val="00275312"/>
    <w:rsid w:val="00275E78"/>
    <w:rsid w:val="0027632C"/>
    <w:rsid w:val="002774A0"/>
    <w:rsid w:val="00296AF6"/>
    <w:rsid w:val="002A12E4"/>
    <w:rsid w:val="002A3A4C"/>
    <w:rsid w:val="002B179C"/>
    <w:rsid w:val="002C22CB"/>
    <w:rsid w:val="002D5180"/>
    <w:rsid w:val="002D6DCC"/>
    <w:rsid w:val="002D6F43"/>
    <w:rsid w:val="002D701A"/>
    <w:rsid w:val="002D7D5C"/>
    <w:rsid w:val="002E438D"/>
    <w:rsid w:val="002F5EB9"/>
    <w:rsid w:val="002F6141"/>
    <w:rsid w:val="00302C13"/>
    <w:rsid w:val="00302D6A"/>
    <w:rsid w:val="00306C10"/>
    <w:rsid w:val="003133DE"/>
    <w:rsid w:val="00317221"/>
    <w:rsid w:val="00325E0F"/>
    <w:rsid w:val="00326809"/>
    <w:rsid w:val="00335A1D"/>
    <w:rsid w:val="00337FC3"/>
    <w:rsid w:val="0036029A"/>
    <w:rsid w:val="003630F6"/>
    <w:rsid w:val="003639E0"/>
    <w:rsid w:val="00364B2D"/>
    <w:rsid w:val="003655BE"/>
    <w:rsid w:val="00370FBB"/>
    <w:rsid w:val="00376BCA"/>
    <w:rsid w:val="003813E6"/>
    <w:rsid w:val="00386149"/>
    <w:rsid w:val="003A256E"/>
    <w:rsid w:val="003B3FAC"/>
    <w:rsid w:val="003C215E"/>
    <w:rsid w:val="003C3BD5"/>
    <w:rsid w:val="003C544E"/>
    <w:rsid w:val="003C5C96"/>
    <w:rsid w:val="003E02DC"/>
    <w:rsid w:val="003E4388"/>
    <w:rsid w:val="003E4D4D"/>
    <w:rsid w:val="003F1B78"/>
    <w:rsid w:val="003F2896"/>
    <w:rsid w:val="0040545B"/>
    <w:rsid w:val="00406280"/>
    <w:rsid w:val="00411BB6"/>
    <w:rsid w:val="00412673"/>
    <w:rsid w:val="004156D5"/>
    <w:rsid w:val="00417BFE"/>
    <w:rsid w:val="00423622"/>
    <w:rsid w:val="00424033"/>
    <w:rsid w:val="004263FB"/>
    <w:rsid w:val="00443D70"/>
    <w:rsid w:val="00444AB8"/>
    <w:rsid w:val="00463F5E"/>
    <w:rsid w:val="0046577E"/>
    <w:rsid w:val="00471260"/>
    <w:rsid w:val="0048161B"/>
    <w:rsid w:val="004935CA"/>
    <w:rsid w:val="004A7764"/>
    <w:rsid w:val="004B09FB"/>
    <w:rsid w:val="004B4D00"/>
    <w:rsid w:val="004B7C2E"/>
    <w:rsid w:val="004C2172"/>
    <w:rsid w:val="004D18DD"/>
    <w:rsid w:val="004E1512"/>
    <w:rsid w:val="004E46F0"/>
    <w:rsid w:val="004F071C"/>
    <w:rsid w:val="0050047C"/>
    <w:rsid w:val="00515AF6"/>
    <w:rsid w:val="0052274D"/>
    <w:rsid w:val="00524802"/>
    <w:rsid w:val="00524B70"/>
    <w:rsid w:val="00532404"/>
    <w:rsid w:val="005433CF"/>
    <w:rsid w:val="00547BD5"/>
    <w:rsid w:val="00550BBB"/>
    <w:rsid w:val="00552836"/>
    <w:rsid w:val="00554495"/>
    <w:rsid w:val="005606E9"/>
    <w:rsid w:val="00565650"/>
    <w:rsid w:val="00573D93"/>
    <w:rsid w:val="00575603"/>
    <w:rsid w:val="005832DB"/>
    <w:rsid w:val="0059470F"/>
    <w:rsid w:val="005B5F3D"/>
    <w:rsid w:val="005B6DB9"/>
    <w:rsid w:val="005C6B65"/>
    <w:rsid w:val="005F42D7"/>
    <w:rsid w:val="006022EF"/>
    <w:rsid w:val="00603BBB"/>
    <w:rsid w:val="006147E7"/>
    <w:rsid w:val="006155B7"/>
    <w:rsid w:val="00623F40"/>
    <w:rsid w:val="0062587A"/>
    <w:rsid w:val="00627ECC"/>
    <w:rsid w:val="00631584"/>
    <w:rsid w:val="00632D87"/>
    <w:rsid w:val="00636158"/>
    <w:rsid w:val="0065056E"/>
    <w:rsid w:val="006731D5"/>
    <w:rsid w:val="00696568"/>
    <w:rsid w:val="006A2F6C"/>
    <w:rsid w:val="006B0A33"/>
    <w:rsid w:val="006B45F8"/>
    <w:rsid w:val="006B59C3"/>
    <w:rsid w:val="006B7856"/>
    <w:rsid w:val="006C369C"/>
    <w:rsid w:val="006C3DED"/>
    <w:rsid w:val="006C6476"/>
    <w:rsid w:val="006F1B51"/>
    <w:rsid w:val="006F6C6C"/>
    <w:rsid w:val="006F7464"/>
    <w:rsid w:val="006F7937"/>
    <w:rsid w:val="00706689"/>
    <w:rsid w:val="007076AA"/>
    <w:rsid w:val="00714FFC"/>
    <w:rsid w:val="00726316"/>
    <w:rsid w:val="0073207F"/>
    <w:rsid w:val="00742EF4"/>
    <w:rsid w:val="00751C9D"/>
    <w:rsid w:val="00757978"/>
    <w:rsid w:val="00762468"/>
    <w:rsid w:val="00766E03"/>
    <w:rsid w:val="00767801"/>
    <w:rsid w:val="007732C9"/>
    <w:rsid w:val="00777E49"/>
    <w:rsid w:val="00782CBE"/>
    <w:rsid w:val="00784558"/>
    <w:rsid w:val="0078527D"/>
    <w:rsid w:val="00791F1D"/>
    <w:rsid w:val="007A38C0"/>
    <w:rsid w:val="007A73C4"/>
    <w:rsid w:val="007A7D9D"/>
    <w:rsid w:val="007B3A6F"/>
    <w:rsid w:val="007C4F54"/>
    <w:rsid w:val="007E4E16"/>
    <w:rsid w:val="007F1B65"/>
    <w:rsid w:val="007F7DE3"/>
    <w:rsid w:val="0080376E"/>
    <w:rsid w:val="0080492E"/>
    <w:rsid w:val="00806994"/>
    <w:rsid w:val="00814C15"/>
    <w:rsid w:val="008473D8"/>
    <w:rsid w:val="00851E6B"/>
    <w:rsid w:val="008728DA"/>
    <w:rsid w:val="0088340E"/>
    <w:rsid w:val="0089391B"/>
    <w:rsid w:val="00894D96"/>
    <w:rsid w:val="0089676C"/>
    <w:rsid w:val="00896DFE"/>
    <w:rsid w:val="008A2BB3"/>
    <w:rsid w:val="008A6A3B"/>
    <w:rsid w:val="008B5DA6"/>
    <w:rsid w:val="008C2491"/>
    <w:rsid w:val="008C2A50"/>
    <w:rsid w:val="008F37BB"/>
    <w:rsid w:val="008F7211"/>
    <w:rsid w:val="009306B8"/>
    <w:rsid w:val="00941093"/>
    <w:rsid w:val="00944DD2"/>
    <w:rsid w:val="009536A5"/>
    <w:rsid w:val="00962A62"/>
    <w:rsid w:val="0097544B"/>
    <w:rsid w:val="00995074"/>
    <w:rsid w:val="009963CF"/>
    <w:rsid w:val="009971F3"/>
    <w:rsid w:val="009A1A0C"/>
    <w:rsid w:val="009A5F7E"/>
    <w:rsid w:val="009B2508"/>
    <w:rsid w:val="009D7695"/>
    <w:rsid w:val="009E2D69"/>
    <w:rsid w:val="009E61FA"/>
    <w:rsid w:val="009F1A63"/>
    <w:rsid w:val="009F2658"/>
    <w:rsid w:val="009F755D"/>
    <w:rsid w:val="00A007DA"/>
    <w:rsid w:val="00A023E4"/>
    <w:rsid w:val="00A043F0"/>
    <w:rsid w:val="00A0727F"/>
    <w:rsid w:val="00A16608"/>
    <w:rsid w:val="00A212DB"/>
    <w:rsid w:val="00A23CB7"/>
    <w:rsid w:val="00A2510F"/>
    <w:rsid w:val="00A302F2"/>
    <w:rsid w:val="00A33E4D"/>
    <w:rsid w:val="00A5402B"/>
    <w:rsid w:val="00A5656D"/>
    <w:rsid w:val="00A569FE"/>
    <w:rsid w:val="00A65527"/>
    <w:rsid w:val="00A76F52"/>
    <w:rsid w:val="00A775D2"/>
    <w:rsid w:val="00A84D18"/>
    <w:rsid w:val="00AA41A3"/>
    <w:rsid w:val="00AA4638"/>
    <w:rsid w:val="00AB7E20"/>
    <w:rsid w:val="00AC3A56"/>
    <w:rsid w:val="00AE22D8"/>
    <w:rsid w:val="00B07174"/>
    <w:rsid w:val="00B13697"/>
    <w:rsid w:val="00B27BDF"/>
    <w:rsid w:val="00B40F10"/>
    <w:rsid w:val="00B42195"/>
    <w:rsid w:val="00B563CA"/>
    <w:rsid w:val="00B57333"/>
    <w:rsid w:val="00B61A86"/>
    <w:rsid w:val="00B6465C"/>
    <w:rsid w:val="00B65C0B"/>
    <w:rsid w:val="00B7624B"/>
    <w:rsid w:val="00B76586"/>
    <w:rsid w:val="00B8231C"/>
    <w:rsid w:val="00B83450"/>
    <w:rsid w:val="00B83644"/>
    <w:rsid w:val="00B90C30"/>
    <w:rsid w:val="00B9603D"/>
    <w:rsid w:val="00BA0990"/>
    <w:rsid w:val="00BA14A0"/>
    <w:rsid w:val="00BA45CB"/>
    <w:rsid w:val="00BA4885"/>
    <w:rsid w:val="00BA5BD6"/>
    <w:rsid w:val="00BA67F2"/>
    <w:rsid w:val="00BB126A"/>
    <w:rsid w:val="00BD0215"/>
    <w:rsid w:val="00BD6FA6"/>
    <w:rsid w:val="00BE2395"/>
    <w:rsid w:val="00BE5E6B"/>
    <w:rsid w:val="00BE6609"/>
    <w:rsid w:val="00BE769C"/>
    <w:rsid w:val="00BF2E60"/>
    <w:rsid w:val="00BF76FF"/>
    <w:rsid w:val="00BF7A68"/>
    <w:rsid w:val="00C010DC"/>
    <w:rsid w:val="00C05566"/>
    <w:rsid w:val="00C15638"/>
    <w:rsid w:val="00C15D29"/>
    <w:rsid w:val="00C16ABD"/>
    <w:rsid w:val="00C2548C"/>
    <w:rsid w:val="00C32DDC"/>
    <w:rsid w:val="00C3560C"/>
    <w:rsid w:val="00C43E38"/>
    <w:rsid w:val="00C44850"/>
    <w:rsid w:val="00C457E2"/>
    <w:rsid w:val="00C5372D"/>
    <w:rsid w:val="00C55034"/>
    <w:rsid w:val="00C61437"/>
    <w:rsid w:val="00C628C5"/>
    <w:rsid w:val="00C75398"/>
    <w:rsid w:val="00C756EC"/>
    <w:rsid w:val="00C75C54"/>
    <w:rsid w:val="00C769E3"/>
    <w:rsid w:val="00C840B6"/>
    <w:rsid w:val="00C91673"/>
    <w:rsid w:val="00C92ADD"/>
    <w:rsid w:val="00C93F32"/>
    <w:rsid w:val="00C95CEE"/>
    <w:rsid w:val="00CD2043"/>
    <w:rsid w:val="00CD3B3D"/>
    <w:rsid w:val="00CD6085"/>
    <w:rsid w:val="00CE0991"/>
    <w:rsid w:val="00CF0013"/>
    <w:rsid w:val="00CF2EAF"/>
    <w:rsid w:val="00D10278"/>
    <w:rsid w:val="00D107AE"/>
    <w:rsid w:val="00D209DB"/>
    <w:rsid w:val="00D24905"/>
    <w:rsid w:val="00D54170"/>
    <w:rsid w:val="00D60344"/>
    <w:rsid w:val="00D63A6F"/>
    <w:rsid w:val="00D64C5C"/>
    <w:rsid w:val="00D6551B"/>
    <w:rsid w:val="00D926DC"/>
    <w:rsid w:val="00D92F2E"/>
    <w:rsid w:val="00D9307F"/>
    <w:rsid w:val="00DA19EB"/>
    <w:rsid w:val="00DA79C1"/>
    <w:rsid w:val="00DB224C"/>
    <w:rsid w:val="00DB66E9"/>
    <w:rsid w:val="00DC51A8"/>
    <w:rsid w:val="00DD2932"/>
    <w:rsid w:val="00DE3868"/>
    <w:rsid w:val="00DE4BD8"/>
    <w:rsid w:val="00DE50AB"/>
    <w:rsid w:val="00DF7941"/>
    <w:rsid w:val="00E01EFB"/>
    <w:rsid w:val="00E06359"/>
    <w:rsid w:val="00E0762D"/>
    <w:rsid w:val="00E27E96"/>
    <w:rsid w:val="00E348A0"/>
    <w:rsid w:val="00E406A9"/>
    <w:rsid w:val="00E42B1C"/>
    <w:rsid w:val="00E46A72"/>
    <w:rsid w:val="00E53714"/>
    <w:rsid w:val="00E54B48"/>
    <w:rsid w:val="00E55DC6"/>
    <w:rsid w:val="00E561C0"/>
    <w:rsid w:val="00E574F4"/>
    <w:rsid w:val="00E65632"/>
    <w:rsid w:val="00E72FE5"/>
    <w:rsid w:val="00E8179A"/>
    <w:rsid w:val="00E84BC0"/>
    <w:rsid w:val="00E85150"/>
    <w:rsid w:val="00E97377"/>
    <w:rsid w:val="00EA187C"/>
    <w:rsid w:val="00EA52FC"/>
    <w:rsid w:val="00EB5BCA"/>
    <w:rsid w:val="00EB6F8F"/>
    <w:rsid w:val="00EC5ACB"/>
    <w:rsid w:val="00EC70A3"/>
    <w:rsid w:val="00EC77E6"/>
    <w:rsid w:val="00ED0EC2"/>
    <w:rsid w:val="00EE279F"/>
    <w:rsid w:val="00EE2DB0"/>
    <w:rsid w:val="00EF49CF"/>
    <w:rsid w:val="00F01D91"/>
    <w:rsid w:val="00F05C15"/>
    <w:rsid w:val="00F22BEC"/>
    <w:rsid w:val="00F24FE3"/>
    <w:rsid w:val="00F26FF0"/>
    <w:rsid w:val="00F331EA"/>
    <w:rsid w:val="00F336EA"/>
    <w:rsid w:val="00F5142F"/>
    <w:rsid w:val="00F538FE"/>
    <w:rsid w:val="00F53EC9"/>
    <w:rsid w:val="00F667C7"/>
    <w:rsid w:val="00F71323"/>
    <w:rsid w:val="00F73C42"/>
    <w:rsid w:val="00F93908"/>
    <w:rsid w:val="00FB1130"/>
    <w:rsid w:val="00FB1354"/>
    <w:rsid w:val="00FB3B85"/>
    <w:rsid w:val="00FB4EB9"/>
    <w:rsid w:val="00FC07D4"/>
    <w:rsid w:val="00FC21D5"/>
    <w:rsid w:val="00FD16A6"/>
    <w:rsid w:val="00FD4EC0"/>
    <w:rsid w:val="00FE76C2"/>
    <w:rsid w:val="00FF1CA9"/>
    <w:rsid w:val="00FF2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06530"/>
  <w15:chartTrackingRefBased/>
  <w15:docId w15:val="{58F4732E-5181-4B08-8750-6DA113A50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51A8"/>
    <w:pPr>
      <w:widowControl w:val="0"/>
      <w:spacing w:line="360" w:lineRule="auto"/>
      <w:jc w:val="both"/>
    </w:pPr>
    <w:rPr>
      <w:rFonts w:ascii="Times New Roman" w:eastAsia="宋体" w:hAnsi="Times New Roman"/>
    </w:rPr>
  </w:style>
  <w:style w:type="paragraph" w:styleId="Heading1">
    <w:name w:val="heading 1"/>
    <w:basedOn w:val="Normal"/>
    <w:next w:val="Normal"/>
    <w:link w:val="Heading1Char"/>
    <w:uiPriority w:val="9"/>
    <w:qFormat/>
    <w:rsid w:val="00814C1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C2A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1F3"/>
    <w:pPr>
      <w:ind w:firstLineChars="200" w:firstLine="420"/>
    </w:pPr>
  </w:style>
  <w:style w:type="paragraph" w:styleId="Header">
    <w:name w:val="header"/>
    <w:basedOn w:val="Normal"/>
    <w:link w:val="HeaderChar"/>
    <w:uiPriority w:val="99"/>
    <w:unhideWhenUsed/>
    <w:rsid w:val="002162B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62B3"/>
    <w:rPr>
      <w:sz w:val="18"/>
      <w:szCs w:val="18"/>
    </w:rPr>
  </w:style>
  <w:style w:type="paragraph" w:styleId="Footer">
    <w:name w:val="footer"/>
    <w:basedOn w:val="Normal"/>
    <w:link w:val="FooterChar"/>
    <w:uiPriority w:val="99"/>
    <w:unhideWhenUsed/>
    <w:rsid w:val="002162B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162B3"/>
    <w:rPr>
      <w:sz w:val="18"/>
      <w:szCs w:val="18"/>
    </w:rPr>
  </w:style>
  <w:style w:type="paragraph" w:styleId="Caption">
    <w:name w:val="caption"/>
    <w:basedOn w:val="Normal"/>
    <w:next w:val="Normal"/>
    <w:unhideWhenUsed/>
    <w:qFormat/>
    <w:rsid w:val="00A76F52"/>
    <w:rPr>
      <w:rFonts w:asciiTheme="majorHAnsi" w:eastAsia="黑体" w:hAnsiTheme="majorHAnsi" w:cstheme="majorBidi"/>
      <w:sz w:val="20"/>
      <w:szCs w:val="20"/>
    </w:rPr>
  </w:style>
  <w:style w:type="paragraph" w:styleId="NormalWeb">
    <w:name w:val="Normal (Web)"/>
    <w:basedOn w:val="Normal"/>
    <w:uiPriority w:val="99"/>
    <w:unhideWhenUsed/>
    <w:rsid w:val="00A76F52"/>
    <w:rPr>
      <w:rFonts w:cs="Times New Roman"/>
      <w:sz w:val="24"/>
      <w:szCs w:val="24"/>
    </w:rPr>
  </w:style>
  <w:style w:type="character" w:customStyle="1" w:styleId="Heading1Char">
    <w:name w:val="Heading 1 Char"/>
    <w:basedOn w:val="DefaultParagraphFont"/>
    <w:link w:val="Heading1"/>
    <w:uiPriority w:val="9"/>
    <w:rsid w:val="00814C15"/>
    <w:rPr>
      <w:b/>
      <w:bCs/>
      <w:kern w:val="44"/>
      <w:sz w:val="44"/>
      <w:szCs w:val="44"/>
    </w:rPr>
  </w:style>
  <w:style w:type="table" w:styleId="TableGrid">
    <w:name w:val="Table Grid"/>
    <w:basedOn w:val="TableNormal"/>
    <w:uiPriority w:val="39"/>
    <w:rsid w:val="002D6F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8C2A50"/>
    <w:rPr>
      <w:rFonts w:asciiTheme="majorHAnsi" w:eastAsiaTheme="majorEastAsia" w:hAnsiTheme="majorHAnsi" w:cstheme="majorBidi"/>
      <w:b/>
      <w:bCs/>
      <w:sz w:val="32"/>
      <w:szCs w:val="32"/>
    </w:rPr>
  </w:style>
  <w:style w:type="paragraph" w:customStyle="1" w:styleId="comments-section">
    <w:name w:val="comments-section"/>
    <w:basedOn w:val="Normal"/>
    <w:rsid w:val="00E06359"/>
    <w:pPr>
      <w:widowControl/>
      <w:spacing w:before="100" w:beforeAutospacing="1" w:after="100" w:afterAutospacing="1"/>
      <w:jc w:val="left"/>
    </w:pPr>
    <w:rPr>
      <w:rFonts w:ascii="宋体" w:hAnsi="宋体" w:cs="宋体"/>
      <w:kern w:val="0"/>
      <w:sz w:val="24"/>
      <w:szCs w:val="24"/>
    </w:rPr>
  </w:style>
  <w:style w:type="character" w:styleId="Strong">
    <w:name w:val="Strong"/>
    <w:basedOn w:val="DefaultParagraphFont"/>
    <w:uiPriority w:val="22"/>
    <w:qFormat/>
    <w:rsid w:val="00E06359"/>
    <w:rPr>
      <w:b/>
      <w:bCs/>
    </w:rPr>
  </w:style>
  <w:style w:type="paragraph" w:styleId="Subtitle">
    <w:name w:val="Subtitle"/>
    <w:basedOn w:val="Normal"/>
    <w:next w:val="Normal"/>
    <w:link w:val="SubtitleChar"/>
    <w:uiPriority w:val="11"/>
    <w:qFormat/>
    <w:rsid w:val="00E06359"/>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E06359"/>
    <w:rPr>
      <w:rFonts w:asciiTheme="majorHAnsi" w:eastAsia="宋体" w:hAnsiTheme="majorHAnsi" w:cstheme="majorBidi"/>
      <w:b/>
      <w:bCs/>
      <w:kern w:val="28"/>
      <w:sz w:val="32"/>
      <w:szCs w:val="32"/>
    </w:rPr>
  </w:style>
  <w:style w:type="paragraph" w:customStyle="1" w:styleId="MTDisplayEquation">
    <w:name w:val="MTDisplayEquation"/>
    <w:basedOn w:val="Normal"/>
    <w:next w:val="Normal"/>
    <w:link w:val="MTDisplayEquation0"/>
    <w:rsid w:val="00CF2EAF"/>
    <w:pPr>
      <w:tabs>
        <w:tab w:val="center" w:pos="4160"/>
        <w:tab w:val="right" w:pos="8300"/>
      </w:tabs>
    </w:pPr>
  </w:style>
  <w:style w:type="character" w:customStyle="1" w:styleId="MTDisplayEquation0">
    <w:name w:val="MTDisplayEquation 字符"/>
    <w:basedOn w:val="DefaultParagraphFont"/>
    <w:link w:val="MTDisplayEquation"/>
    <w:rsid w:val="00CF2EAF"/>
  </w:style>
  <w:style w:type="character" w:styleId="CommentReference">
    <w:name w:val="annotation reference"/>
    <w:basedOn w:val="DefaultParagraphFont"/>
    <w:uiPriority w:val="99"/>
    <w:semiHidden/>
    <w:unhideWhenUsed/>
    <w:rsid w:val="0088340E"/>
    <w:rPr>
      <w:sz w:val="21"/>
      <w:szCs w:val="21"/>
    </w:rPr>
  </w:style>
  <w:style w:type="paragraph" w:styleId="CommentText">
    <w:name w:val="annotation text"/>
    <w:basedOn w:val="Normal"/>
    <w:link w:val="CommentTextChar"/>
    <w:uiPriority w:val="99"/>
    <w:semiHidden/>
    <w:unhideWhenUsed/>
    <w:rsid w:val="0088340E"/>
    <w:pPr>
      <w:jc w:val="left"/>
    </w:pPr>
  </w:style>
  <w:style w:type="character" w:customStyle="1" w:styleId="CommentTextChar">
    <w:name w:val="Comment Text Char"/>
    <w:basedOn w:val="DefaultParagraphFont"/>
    <w:link w:val="CommentText"/>
    <w:uiPriority w:val="99"/>
    <w:semiHidden/>
    <w:rsid w:val="0088340E"/>
  </w:style>
  <w:style w:type="paragraph" w:styleId="CommentSubject">
    <w:name w:val="annotation subject"/>
    <w:basedOn w:val="CommentText"/>
    <w:next w:val="CommentText"/>
    <w:link w:val="CommentSubjectChar"/>
    <w:uiPriority w:val="99"/>
    <w:semiHidden/>
    <w:unhideWhenUsed/>
    <w:rsid w:val="0088340E"/>
    <w:rPr>
      <w:b/>
      <w:bCs/>
    </w:rPr>
  </w:style>
  <w:style w:type="character" w:customStyle="1" w:styleId="CommentSubjectChar">
    <w:name w:val="Comment Subject Char"/>
    <w:basedOn w:val="CommentTextChar"/>
    <w:link w:val="CommentSubject"/>
    <w:uiPriority w:val="99"/>
    <w:semiHidden/>
    <w:rsid w:val="0088340E"/>
    <w:rPr>
      <w:b/>
      <w:bCs/>
    </w:rPr>
  </w:style>
  <w:style w:type="paragraph" w:styleId="BalloonText">
    <w:name w:val="Balloon Text"/>
    <w:basedOn w:val="Normal"/>
    <w:link w:val="BalloonTextChar"/>
    <w:uiPriority w:val="99"/>
    <w:semiHidden/>
    <w:unhideWhenUsed/>
    <w:rsid w:val="0088340E"/>
    <w:rPr>
      <w:sz w:val="18"/>
      <w:szCs w:val="18"/>
    </w:rPr>
  </w:style>
  <w:style w:type="character" w:customStyle="1" w:styleId="BalloonTextChar">
    <w:name w:val="Balloon Text Char"/>
    <w:basedOn w:val="DefaultParagraphFont"/>
    <w:link w:val="BalloonText"/>
    <w:uiPriority w:val="99"/>
    <w:semiHidden/>
    <w:rsid w:val="0088340E"/>
    <w:rPr>
      <w:sz w:val="18"/>
      <w:szCs w:val="18"/>
    </w:rPr>
  </w:style>
  <w:style w:type="character" w:styleId="PlaceholderText">
    <w:name w:val="Placeholder Text"/>
    <w:basedOn w:val="DefaultParagraphFont"/>
    <w:uiPriority w:val="99"/>
    <w:semiHidden/>
    <w:rsid w:val="00944DD2"/>
    <w:rPr>
      <w:color w:val="808080"/>
    </w:rPr>
  </w:style>
  <w:style w:type="paragraph" w:customStyle="1" w:styleId="1">
    <w:name w:val="列出段落1"/>
    <w:basedOn w:val="Normal"/>
    <w:uiPriority w:val="34"/>
    <w:qFormat/>
    <w:rsid w:val="00F71323"/>
    <w:pPr>
      <w:spacing w:line="240" w:lineRule="auto"/>
      <w:ind w:firstLineChars="200" w:firstLine="420"/>
    </w:pPr>
    <w:rPr>
      <w:rFonts w:ascii="Calibri" w:hAnsi="Calibri" w:cs="Times New Roman"/>
    </w:rPr>
  </w:style>
  <w:style w:type="character" w:styleId="Hyperlink">
    <w:name w:val="Hyperlink"/>
    <w:basedOn w:val="DefaultParagraphFont"/>
    <w:uiPriority w:val="99"/>
    <w:unhideWhenUsed/>
    <w:rsid w:val="008473D8"/>
    <w:rPr>
      <w:color w:val="0563C1" w:themeColor="hyperlink"/>
      <w:u w:val="single"/>
    </w:rPr>
  </w:style>
  <w:style w:type="paragraph" w:styleId="TOCHeading">
    <w:name w:val="TOC Heading"/>
    <w:basedOn w:val="Heading1"/>
    <w:next w:val="Normal"/>
    <w:uiPriority w:val="39"/>
    <w:unhideWhenUsed/>
    <w:qFormat/>
    <w:rsid w:val="002D6D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2D6DCC"/>
    <w:pPr>
      <w:ind w:leftChars="200" w:left="420"/>
    </w:pPr>
  </w:style>
  <w:style w:type="paragraph" w:styleId="TOC1">
    <w:name w:val="toc 1"/>
    <w:basedOn w:val="Normal"/>
    <w:next w:val="Normal"/>
    <w:autoRedefine/>
    <w:uiPriority w:val="39"/>
    <w:unhideWhenUsed/>
    <w:rsid w:val="0008753D"/>
  </w:style>
  <w:style w:type="paragraph" w:styleId="TOC3">
    <w:name w:val="toc 3"/>
    <w:basedOn w:val="Normal"/>
    <w:next w:val="Normal"/>
    <w:autoRedefine/>
    <w:uiPriority w:val="39"/>
    <w:unhideWhenUsed/>
    <w:rsid w:val="0008753D"/>
    <w:pPr>
      <w:ind w:leftChars="400" w:left="840"/>
    </w:pPr>
  </w:style>
  <w:style w:type="paragraph" w:customStyle="1" w:styleId="a">
    <w:name w:val="图表题注"/>
    <w:basedOn w:val="Normal"/>
    <w:next w:val="Normal"/>
    <w:rsid w:val="00252D96"/>
    <w:pPr>
      <w:spacing w:beforeLines="50" w:before="50" w:afterLines="50" w:after="50" w:line="288" w:lineRule="auto"/>
      <w:jc w:val="center"/>
    </w:pPr>
    <w:rPr>
      <w:rFonts w:asciiTheme="minorHAnsi" w:hAnsiTheme="minorHAnsi" w:cs="Times New Roman"/>
      <w:noProo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782235">
      <w:bodyDiv w:val="1"/>
      <w:marLeft w:val="0"/>
      <w:marRight w:val="0"/>
      <w:marTop w:val="0"/>
      <w:marBottom w:val="0"/>
      <w:divBdr>
        <w:top w:val="none" w:sz="0" w:space="0" w:color="auto"/>
        <w:left w:val="none" w:sz="0" w:space="0" w:color="auto"/>
        <w:bottom w:val="none" w:sz="0" w:space="0" w:color="auto"/>
        <w:right w:val="none" w:sz="0" w:space="0" w:color="auto"/>
      </w:divBdr>
    </w:div>
    <w:div w:id="371730612">
      <w:bodyDiv w:val="1"/>
      <w:marLeft w:val="0"/>
      <w:marRight w:val="0"/>
      <w:marTop w:val="0"/>
      <w:marBottom w:val="0"/>
      <w:divBdr>
        <w:top w:val="none" w:sz="0" w:space="0" w:color="auto"/>
        <w:left w:val="none" w:sz="0" w:space="0" w:color="auto"/>
        <w:bottom w:val="none" w:sz="0" w:space="0" w:color="auto"/>
        <w:right w:val="none" w:sz="0" w:space="0" w:color="auto"/>
      </w:divBdr>
      <w:divsChild>
        <w:div w:id="1891762877">
          <w:marLeft w:val="446"/>
          <w:marRight w:val="0"/>
          <w:marTop w:val="120"/>
          <w:marBottom w:val="0"/>
          <w:divBdr>
            <w:top w:val="none" w:sz="0" w:space="0" w:color="auto"/>
            <w:left w:val="none" w:sz="0" w:space="0" w:color="auto"/>
            <w:bottom w:val="none" w:sz="0" w:space="0" w:color="auto"/>
            <w:right w:val="none" w:sz="0" w:space="0" w:color="auto"/>
          </w:divBdr>
        </w:div>
      </w:divsChild>
    </w:div>
    <w:div w:id="558177605">
      <w:bodyDiv w:val="1"/>
      <w:marLeft w:val="0"/>
      <w:marRight w:val="0"/>
      <w:marTop w:val="0"/>
      <w:marBottom w:val="0"/>
      <w:divBdr>
        <w:top w:val="none" w:sz="0" w:space="0" w:color="auto"/>
        <w:left w:val="none" w:sz="0" w:space="0" w:color="auto"/>
        <w:bottom w:val="none" w:sz="0" w:space="0" w:color="auto"/>
        <w:right w:val="none" w:sz="0" w:space="0" w:color="auto"/>
      </w:divBdr>
    </w:div>
    <w:div w:id="716127929">
      <w:bodyDiv w:val="1"/>
      <w:marLeft w:val="0"/>
      <w:marRight w:val="0"/>
      <w:marTop w:val="0"/>
      <w:marBottom w:val="0"/>
      <w:divBdr>
        <w:top w:val="none" w:sz="0" w:space="0" w:color="auto"/>
        <w:left w:val="none" w:sz="0" w:space="0" w:color="auto"/>
        <w:bottom w:val="none" w:sz="0" w:space="0" w:color="auto"/>
        <w:right w:val="none" w:sz="0" w:space="0" w:color="auto"/>
      </w:divBdr>
    </w:div>
    <w:div w:id="961807627">
      <w:bodyDiv w:val="1"/>
      <w:marLeft w:val="0"/>
      <w:marRight w:val="0"/>
      <w:marTop w:val="0"/>
      <w:marBottom w:val="0"/>
      <w:divBdr>
        <w:top w:val="none" w:sz="0" w:space="0" w:color="auto"/>
        <w:left w:val="none" w:sz="0" w:space="0" w:color="auto"/>
        <w:bottom w:val="none" w:sz="0" w:space="0" w:color="auto"/>
        <w:right w:val="none" w:sz="0" w:space="0" w:color="auto"/>
      </w:divBdr>
      <w:divsChild>
        <w:div w:id="99226888">
          <w:marLeft w:val="1166"/>
          <w:marRight w:val="0"/>
          <w:marTop w:val="134"/>
          <w:marBottom w:val="0"/>
          <w:divBdr>
            <w:top w:val="none" w:sz="0" w:space="0" w:color="auto"/>
            <w:left w:val="none" w:sz="0" w:space="0" w:color="auto"/>
            <w:bottom w:val="none" w:sz="0" w:space="0" w:color="auto"/>
            <w:right w:val="none" w:sz="0" w:space="0" w:color="auto"/>
          </w:divBdr>
        </w:div>
        <w:div w:id="342559784">
          <w:marLeft w:val="1166"/>
          <w:marRight w:val="0"/>
          <w:marTop w:val="134"/>
          <w:marBottom w:val="0"/>
          <w:divBdr>
            <w:top w:val="none" w:sz="0" w:space="0" w:color="auto"/>
            <w:left w:val="none" w:sz="0" w:space="0" w:color="auto"/>
            <w:bottom w:val="none" w:sz="0" w:space="0" w:color="auto"/>
            <w:right w:val="none" w:sz="0" w:space="0" w:color="auto"/>
          </w:divBdr>
        </w:div>
        <w:div w:id="921834722">
          <w:marLeft w:val="1166"/>
          <w:marRight w:val="0"/>
          <w:marTop w:val="134"/>
          <w:marBottom w:val="0"/>
          <w:divBdr>
            <w:top w:val="none" w:sz="0" w:space="0" w:color="auto"/>
            <w:left w:val="none" w:sz="0" w:space="0" w:color="auto"/>
            <w:bottom w:val="none" w:sz="0" w:space="0" w:color="auto"/>
            <w:right w:val="none" w:sz="0" w:space="0" w:color="auto"/>
          </w:divBdr>
        </w:div>
        <w:div w:id="1200239321">
          <w:marLeft w:val="1166"/>
          <w:marRight w:val="0"/>
          <w:marTop w:val="134"/>
          <w:marBottom w:val="0"/>
          <w:divBdr>
            <w:top w:val="none" w:sz="0" w:space="0" w:color="auto"/>
            <w:left w:val="none" w:sz="0" w:space="0" w:color="auto"/>
            <w:bottom w:val="none" w:sz="0" w:space="0" w:color="auto"/>
            <w:right w:val="none" w:sz="0" w:space="0" w:color="auto"/>
          </w:divBdr>
        </w:div>
        <w:div w:id="1272513202">
          <w:marLeft w:val="1166"/>
          <w:marRight w:val="0"/>
          <w:marTop w:val="134"/>
          <w:marBottom w:val="0"/>
          <w:divBdr>
            <w:top w:val="none" w:sz="0" w:space="0" w:color="auto"/>
            <w:left w:val="none" w:sz="0" w:space="0" w:color="auto"/>
            <w:bottom w:val="none" w:sz="0" w:space="0" w:color="auto"/>
            <w:right w:val="none" w:sz="0" w:space="0" w:color="auto"/>
          </w:divBdr>
        </w:div>
        <w:div w:id="1382948740">
          <w:marLeft w:val="1166"/>
          <w:marRight w:val="0"/>
          <w:marTop w:val="134"/>
          <w:marBottom w:val="0"/>
          <w:divBdr>
            <w:top w:val="none" w:sz="0" w:space="0" w:color="auto"/>
            <w:left w:val="none" w:sz="0" w:space="0" w:color="auto"/>
            <w:bottom w:val="none" w:sz="0" w:space="0" w:color="auto"/>
            <w:right w:val="none" w:sz="0" w:space="0" w:color="auto"/>
          </w:divBdr>
        </w:div>
        <w:div w:id="1629583136">
          <w:marLeft w:val="1166"/>
          <w:marRight w:val="0"/>
          <w:marTop w:val="134"/>
          <w:marBottom w:val="0"/>
          <w:divBdr>
            <w:top w:val="none" w:sz="0" w:space="0" w:color="auto"/>
            <w:left w:val="none" w:sz="0" w:space="0" w:color="auto"/>
            <w:bottom w:val="none" w:sz="0" w:space="0" w:color="auto"/>
            <w:right w:val="none" w:sz="0" w:space="0" w:color="auto"/>
          </w:divBdr>
        </w:div>
      </w:divsChild>
    </w:div>
    <w:div w:id="1045905129">
      <w:bodyDiv w:val="1"/>
      <w:marLeft w:val="0"/>
      <w:marRight w:val="0"/>
      <w:marTop w:val="0"/>
      <w:marBottom w:val="0"/>
      <w:divBdr>
        <w:top w:val="none" w:sz="0" w:space="0" w:color="auto"/>
        <w:left w:val="none" w:sz="0" w:space="0" w:color="auto"/>
        <w:bottom w:val="none" w:sz="0" w:space="0" w:color="auto"/>
        <w:right w:val="none" w:sz="0" w:space="0" w:color="auto"/>
      </w:divBdr>
      <w:divsChild>
        <w:div w:id="2125077728">
          <w:marLeft w:val="446"/>
          <w:marRight w:val="0"/>
          <w:marTop w:val="120"/>
          <w:marBottom w:val="0"/>
          <w:divBdr>
            <w:top w:val="none" w:sz="0" w:space="0" w:color="auto"/>
            <w:left w:val="none" w:sz="0" w:space="0" w:color="auto"/>
            <w:bottom w:val="none" w:sz="0" w:space="0" w:color="auto"/>
            <w:right w:val="none" w:sz="0" w:space="0" w:color="auto"/>
          </w:divBdr>
        </w:div>
      </w:divsChild>
    </w:div>
    <w:div w:id="1456946408">
      <w:bodyDiv w:val="1"/>
      <w:marLeft w:val="0"/>
      <w:marRight w:val="0"/>
      <w:marTop w:val="0"/>
      <w:marBottom w:val="0"/>
      <w:divBdr>
        <w:top w:val="none" w:sz="0" w:space="0" w:color="auto"/>
        <w:left w:val="none" w:sz="0" w:space="0" w:color="auto"/>
        <w:bottom w:val="none" w:sz="0" w:space="0" w:color="auto"/>
        <w:right w:val="none" w:sz="0" w:space="0" w:color="auto"/>
      </w:divBdr>
    </w:div>
    <w:div w:id="207566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chyxx.com/industry/201703/502764.html" TargetMode="Externa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tif"/><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D74D9-8950-2740-8DF2-2BFA83BEA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15</Pages>
  <Words>3251</Words>
  <Characters>18531</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吴以朋</dc:creator>
  <cp:keywords/>
  <dc:description/>
  <cp:lastModifiedBy>Jia, Ruonan</cp:lastModifiedBy>
  <cp:revision>17</cp:revision>
  <dcterms:created xsi:type="dcterms:W3CDTF">2018-01-12T01:32:00Z</dcterms:created>
  <dcterms:modified xsi:type="dcterms:W3CDTF">2019-05-01T03:59:00Z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ies>
</file>