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项目合规性（讲义p91）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合规问题优选找合规部门</w:t>
      </w:r>
      <w:r>
        <w:rPr>
          <w:rFonts w:hint="eastAsia"/>
          <w:lang w:val="en-US" w:eastAsia="zh-CN"/>
        </w:rPr>
        <w:t>协商</w:t>
      </w:r>
      <w:r>
        <w:rPr>
          <w:rFonts w:hint="default" w:eastAsiaTheme="minorEastAsia"/>
          <w:lang w:val="en-US" w:eastAsia="zh-CN"/>
        </w:rPr>
        <w:t>解决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管家需遵守其组织内外得到适当授权的法律、规则、法规和要求。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价值交付系统：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价值：某事的作用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组织为干系人创造价值，项目创造价值的方式示例包括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但不限于</w:t>
      </w:r>
      <w:r>
        <w:rPr>
          <w:rFonts w:hint="eastAsia"/>
          <w:lang w:val="en-US" w:eastAsia="zh-CN"/>
        </w:rPr>
        <w:t>）：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创造满足客户或最终客户需要的新产品、服务或成果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提高效率、生产力、效果或响应能力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维持以前的项目集、项目或业务运营所带来的收益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做出积极的社会或环境贡献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推动必要的变革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以促进组织向期望的未来状态过渡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可以单独或共同使用多种组件（</w:t>
      </w:r>
      <w:r>
        <w:rPr>
          <w:rFonts w:hint="eastAsia"/>
          <w:b/>
          <w:bCs/>
          <w:lang w:val="en-US" w:eastAsia="zh-CN"/>
        </w:rPr>
        <w:t>价值交付组件</w:t>
      </w:r>
      <w:r>
        <w:rPr>
          <w:rFonts w:hint="eastAsia"/>
          <w:lang w:val="en-US" w:eastAsia="zh-CN"/>
        </w:rPr>
        <w:t>：</w:t>
      </w:r>
      <w:r>
        <w:rPr>
          <w:rFonts w:hint="default" w:eastAsiaTheme="minorEastAsia"/>
          <w:lang w:val="en-US" w:eastAsia="zh-CN"/>
        </w:rPr>
        <w:t>例如项目组合、项目集、项目、产品和运营）以创造价值，这些组件共同组成了一个</w:t>
      </w:r>
      <w:r>
        <w:rPr>
          <w:rFonts w:hint="default" w:eastAsiaTheme="minorEastAsia"/>
          <w:u w:val="single"/>
          <w:lang w:val="en-US" w:eastAsia="zh-CN"/>
        </w:rPr>
        <w:t>符合组织战略</w:t>
      </w:r>
      <w:r>
        <w:rPr>
          <w:rFonts w:hint="default" w:eastAsiaTheme="minorEastAsia"/>
          <w:lang w:val="en-US" w:eastAsia="zh-CN"/>
        </w:rPr>
        <w:t>的</w:t>
      </w:r>
      <w:r>
        <w:rPr>
          <w:rFonts w:hint="default" w:eastAsiaTheme="minorEastAsia"/>
          <w:b/>
          <w:bCs/>
          <w:lang w:val="en-US" w:eastAsia="zh-CN"/>
        </w:rPr>
        <w:t>价值交付系统</w:t>
      </w:r>
      <w:r>
        <w:rPr>
          <w:rFonts w:hint="default" w:eastAsiaTheme="minorEastAsia"/>
          <w:lang w:val="en-US" w:eastAsia="zh-CN"/>
        </w:rPr>
        <w:t>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信息流：</w:t>
      </w:r>
      <w:r>
        <w:rPr>
          <w:rFonts w:hint="default" w:eastAsiaTheme="minorEastAsia"/>
          <w:lang w:val="en-US" w:eastAsia="zh-CN"/>
        </w:rPr>
        <w:t>当信息和反馈在所有组件之间以一致的方式共享时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价值交付</w:t>
      </w:r>
      <w:r>
        <w:rPr>
          <w:rFonts w:hint="eastAsia"/>
          <w:lang w:val="en-US" w:eastAsia="zh-CN"/>
        </w:rPr>
        <w:t>系统</w:t>
      </w:r>
      <w:r>
        <w:rPr>
          <w:rFonts w:hint="default" w:eastAsiaTheme="minorEastAsia"/>
          <w:lang w:val="en-US" w:eastAsia="zh-CN"/>
        </w:rPr>
        <w:t>最为有效，使系统与战略保持一致，并与环境保持协调。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组织治理系统（了解）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治理=制定规则</w:t>
      </w:r>
      <w:r>
        <w:rPr>
          <w:rFonts w:hint="eastAsia"/>
          <w:lang w:val="en-US" w:eastAsia="zh-CN"/>
        </w:rPr>
        <w:t>（高层）；</w:t>
      </w:r>
      <w:r>
        <w:rPr>
          <w:rFonts w:hint="default" w:eastAsiaTheme="minorEastAsia"/>
          <w:lang w:val="en-US" w:eastAsia="zh-CN"/>
        </w:rPr>
        <w:t>管理=执行规则</w:t>
      </w:r>
      <w:r>
        <w:rPr>
          <w:rFonts w:hint="eastAsia"/>
          <w:lang w:val="en-US" w:eastAsia="zh-CN"/>
        </w:rPr>
        <w:t>（项目管理层次）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治理系统提供了一个框架，其中包含</w:t>
      </w:r>
      <w:r>
        <w:rPr>
          <w:rFonts w:hint="default" w:eastAsiaTheme="minorEastAsia"/>
          <w:u w:val="single"/>
          <w:lang w:val="en-US" w:eastAsia="zh-CN"/>
        </w:rPr>
        <w:t>指导活动</w:t>
      </w:r>
      <w:r>
        <w:rPr>
          <w:rFonts w:hint="default" w:eastAsiaTheme="minorEastAsia"/>
          <w:lang w:val="en-US" w:eastAsia="zh-CN"/>
        </w:rPr>
        <w:t>的职能和流程，治理框架包括但不限于: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监督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控制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价值评估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各组件之间的整合</w:t>
      </w:r>
    </w:p>
    <w:p>
      <w:pPr>
        <w:numPr>
          <w:ilvl w:val="1"/>
          <w:numId w:val="4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决策能力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项目有关的职能（了解）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项目交付是由人驱动的，与项目有关的职能由人履行,可由一个人履行也可以由一组人履行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八大职能：可兼任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提供监督协调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领导</w:t>
      </w:r>
      <w:r>
        <w:rPr>
          <w:rFonts w:hint="eastAsia"/>
          <w:lang w:val="en-US" w:eastAsia="zh-CN"/>
        </w:rPr>
        <w:t>）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提供目标和反馈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客户</w:t>
      </w:r>
      <w:r>
        <w:rPr>
          <w:rFonts w:hint="eastAsia"/>
          <w:lang w:val="en-US" w:eastAsia="zh-CN"/>
        </w:rPr>
        <w:t>）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引导和支持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敏捷教练</w:t>
      </w:r>
      <w:r>
        <w:rPr>
          <w:rFonts w:hint="eastAsia"/>
          <w:lang w:val="en-US" w:eastAsia="zh-CN"/>
        </w:rPr>
        <w:t>）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开展工作并贡献洞察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团队</w:t>
      </w:r>
      <w:r>
        <w:rPr>
          <w:rFonts w:hint="eastAsia"/>
          <w:lang w:val="en-US" w:eastAsia="zh-CN"/>
        </w:rPr>
        <w:t>）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运用专业知识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主题专家</w:t>
      </w:r>
      <w:r>
        <w:rPr>
          <w:rFonts w:hint="eastAsia"/>
          <w:lang w:val="en-US" w:eastAsia="zh-CN"/>
        </w:rPr>
        <w:t>）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提供业务方向和洞察（商业分析师</w:t>
      </w:r>
      <w:r>
        <w:rPr>
          <w:rFonts w:hint="eastAsia"/>
          <w:lang w:val="en-US" w:eastAsia="zh-CN"/>
        </w:rPr>
        <w:t>）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提供资源和方向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发起人、倡导者</w:t>
      </w:r>
      <w:r>
        <w:rPr>
          <w:rFonts w:hint="eastAsia"/>
          <w:lang w:val="en-US" w:eastAsia="zh-CN"/>
        </w:rPr>
        <w:t>）</w:t>
      </w:r>
    </w:p>
    <w:p>
      <w:pPr>
        <w:numPr>
          <w:ilvl w:val="1"/>
          <w:numId w:val="5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维持治理</w:t>
      </w:r>
      <w:r>
        <w:rPr>
          <w:rFonts w:hint="eastAsia"/>
          <w:lang w:val="en-US" w:eastAsia="zh-CN"/>
        </w:rPr>
        <w:t>（</w:t>
      </w:r>
      <w:r>
        <w:rPr>
          <w:rFonts w:hint="default" w:eastAsiaTheme="minorEastAsia"/>
          <w:lang w:val="en-US" w:eastAsia="zh-CN"/>
        </w:rPr>
        <w:t>高层领导</w:t>
      </w:r>
      <w:r>
        <w:rPr>
          <w:rFonts w:hint="eastAsia"/>
          <w:lang w:val="en-US" w:eastAsia="zh-CN"/>
        </w:rPr>
        <w:t>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产品考虑因素（了解）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产品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 w:eastAsiaTheme="minorEastAsia"/>
          <w:b w:val="0"/>
          <w:bCs w:val="0"/>
          <w:lang w:val="en-US" w:eastAsia="zh-CN"/>
        </w:rPr>
        <w:t>指可以量化的生产出的工件，既可以是最终制品，也可以是组件制品。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产品管理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 w:eastAsiaTheme="minorEastAsia"/>
          <w:b w:val="0"/>
          <w:bCs w:val="0"/>
          <w:lang w:val="en-US" w:eastAsia="zh-CN"/>
        </w:rPr>
        <w:t>涉及将人员、数据、过程和业务系统整合，以便在整个产品生命周期中创建、维护和开发产品或服务。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default" w:eastAsiaTheme="minorEastAsia"/>
          <w:b w:val="0"/>
          <w:bCs w:val="0"/>
          <w:lang w:val="en-US" w:eastAsia="zh-CN"/>
        </w:rPr>
        <w:t>产品生命周期</w:t>
      </w:r>
      <w:r>
        <w:rPr>
          <w:rFonts w:hint="eastAsia"/>
          <w:b w:val="0"/>
          <w:bCs w:val="0"/>
          <w:lang w:val="en-US" w:eastAsia="zh-CN"/>
        </w:rPr>
        <w:t>：</w:t>
      </w:r>
      <w:r>
        <w:rPr>
          <w:rFonts w:hint="default" w:eastAsiaTheme="minorEastAsia"/>
          <w:b w:val="0"/>
          <w:bCs w:val="0"/>
          <w:lang w:val="en-US" w:eastAsia="zh-CN"/>
        </w:rPr>
        <w:t>指一个产品从概念、交付、引入、成长、成熟到衰退的整个演变过程的一系列阶段。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项目管理商业文件：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经济可行性+技术可行性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准备前期进行需求评估，产生2个商业文件：</w:t>
      </w:r>
    </w:p>
    <w:p>
      <w:pPr>
        <w:numPr>
          <w:ilvl w:val="1"/>
          <w:numId w:val="7"/>
        </w:numPr>
        <w:ind w:left="840" w:leftChars="0" w:hanging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商业论证（经济可行性）</w:t>
      </w:r>
    </w:p>
    <w:p>
      <w:pPr>
        <w:numPr>
          <w:ilvl w:val="1"/>
          <w:numId w:val="7"/>
        </w:numPr>
        <w:ind w:left="840" w:leftChars="0" w:hanging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效益管理计划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需求评估：通常是在</w:t>
      </w:r>
      <w:r>
        <w:rPr>
          <w:rFonts w:hint="eastAsia"/>
          <w:b w:val="0"/>
          <w:bCs w:val="0"/>
          <w:u w:val="single"/>
          <w:lang w:val="en-US" w:eastAsia="zh-CN"/>
        </w:rPr>
        <w:t>商业论证之前</w:t>
      </w:r>
      <w:r>
        <w:rPr>
          <w:rFonts w:hint="eastAsia"/>
          <w:b w:val="0"/>
          <w:bCs w:val="0"/>
          <w:lang w:val="en-US" w:eastAsia="zh-CN"/>
        </w:rPr>
        <w:t>进行，包括了解业务目的和目标、问题及机会，并提出处理建议。需求评估结果可能会在商业论证文件中进行总结。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default" w:eastAsiaTheme="minorEastAsia"/>
          <w:b w:val="0"/>
          <w:bCs w:val="0"/>
          <w:shd w:val="clear" w:color="FFFFFF" w:fill="D9D9D9"/>
          <w:lang w:val="en-US" w:eastAsia="zh-CN"/>
        </w:rPr>
      </w:pPr>
      <w:r>
        <w:rPr>
          <w:rFonts w:hint="eastAsia"/>
          <w:b w:val="0"/>
          <w:bCs w:val="0"/>
          <w:shd w:val="clear" w:color="FFFFFF" w:fill="D9D9D9"/>
          <w:lang w:val="en-US" w:eastAsia="zh-CN"/>
        </w:rPr>
        <w:t>商业论证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商业论证的目的</w:t>
      </w:r>
      <w:r>
        <w:rPr>
          <w:rFonts w:hint="eastAsia"/>
          <w:b w:val="0"/>
          <w:bCs w:val="0"/>
          <w:lang w:val="en-US" w:eastAsia="zh-CN"/>
        </w:rPr>
        <w:t>：判断项目可不可行，值不值得做（业务合理性）</w:t>
      </w:r>
    </w:p>
    <w:p>
      <w:pPr>
        <w:numPr>
          <w:ilvl w:val="0"/>
          <w:numId w:val="0"/>
        </w:numPr>
        <w:ind w:leftChars="0" w:firstLine="420" w:firstLineChars="0"/>
      </w:pPr>
      <w:r>
        <w:drawing>
          <wp:inline distT="0" distB="0" distL="114300" distR="114300">
            <wp:extent cx="4110990" cy="115189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left="420" w:leftChars="0" w:hanging="420" w:firstLineChars="0"/>
      </w:pPr>
      <w:r>
        <w:rPr>
          <w:rFonts w:hint="eastAsia"/>
          <w:lang w:val="en-US" w:eastAsia="zh-CN"/>
        </w:rPr>
        <w:t>商业论证的开发路径：整个项目周期内都会进行商业论证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持续的商业论证：指文档化的</w:t>
      </w:r>
      <w:r>
        <w:rPr>
          <w:rFonts w:hint="eastAsia"/>
          <w:u w:val="single"/>
          <w:lang w:val="en-US" w:eastAsia="zh-CN"/>
        </w:rPr>
        <w:t>经济可行性</w:t>
      </w:r>
      <w:r>
        <w:rPr>
          <w:rFonts w:hint="eastAsia"/>
          <w:lang w:val="en-US" w:eastAsia="zh-CN"/>
        </w:rPr>
        <w:t>研究报告，用来对尚缺乏充分定义的所选方案的收益进行有效性论证，是启动后续项目管理活动的依据。例如，成本效益分析数据。</w:t>
      </w:r>
    </w:p>
    <w:p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项目启动之前通过商业论证，可能会做出继续/终止项目的决策。</w:t>
      </w:r>
    </w:p>
    <w:p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商业论证是一种项目商业文件，可在整个项目生命周期中使用。</w:t>
      </w:r>
    </w:p>
    <w:p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商业论证列出了项目启动的目标和理由。它有助于在项目结束时根据项目目标衡量项目是否成功。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b w:val="0"/>
          <w:bCs w:val="0"/>
          <w:shd w:val="clear" w:color="FFFFFF" w:fill="D9D9D9"/>
          <w:lang w:val="en-US" w:eastAsia="zh-CN"/>
        </w:rPr>
        <w:t>效益管理计划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效益</w:t>
      </w:r>
      <w:r>
        <w:rPr>
          <w:rFonts w:hint="eastAsia"/>
          <w:lang w:val="en-US" w:eastAsia="zh-CN"/>
        </w:rPr>
        <w:t>管理计划（考内容）：描述了项目</w:t>
      </w:r>
      <w:r>
        <w:rPr>
          <w:rFonts w:hint="eastAsia"/>
          <w:u w:val="single"/>
          <w:lang w:val="en-US" w:eastAsia="zh-CN"/>
        </w:rPr>
        <w:t>实现效益</w:t>
      </w:r>
      <w:r>
        <w:rPr>
          <w:rFonts w:hint="eastAsia"/>
          <w:lang w:val="en-US" w:eastAsia="zh-CN"/>
        </w:rPr>
        <w:t>的方式和时间，以及应制定的效益衡量机制。描述了效益的关键要素：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639945" cy="1367790"/>
            <wp:effectExtent l="0" t="0" r="825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9"/>
        </w:numPr>
        <w:ind w:left="420" w:leftChars="0" w:hanging="420" w:firstLineChars="0"/>
      </w:pPr>
      <w:r>
        <w:rPr>
          <w:rFonts w:hint="eastAsia"/>
          <w:lang w:val="en-US" w:eastAsia="zh-CN"/>
        </w:rPr>
        <w:t>其他：（项目经理没有权限修改项目章程等文件）</w:t>
      </w:r>
    </w:p>
    <w:p>
      <w:pPr>
        <w:numPr>
          <w:ilvl w:val="1"/>
          <w:numId w:val="9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制定效益管理计划需要使用商业论证和需求评估中的数据和信息。</w:t>
      </w:r>
    </w:p>
    <w:p>
      <w:pPr>
        <w:numPr>
          <w:ilvl w:val="1"/>
          <w:numId w:val="9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项目效益管理计划的制定和维护是一项迭代活动。它是</w:t>
      </w:r>
      <w:r>
        <w:rPr>
          <w:rFonts w:hint="eastAsia"/>
          <w:u w:val="single"/>
        </w:rPr>
        <w:t>商业论证</w:t>
      </w:r>
      <w:r>
        <w:rPr>
          <w:rFonts w:hint="eastAsia"/>
        </w:rPr>
        <w:t>、</w:t>
      </w:r>
      <w:r>
        <w:rPr>
          <w:rFonts w:hint="eastAsia"/>
          <w:u w:val="single"/>
        </w:rPr>
        <w:t>项目章程</w:t>
      </w:r>
      <w:r>
        <w:rPr>
          <w:rFonts w:hint="eastAsia"/>
        </w:rPr>
        <w:t>和</w:t>
      </w:r>
      <w:r>
        <w:rPr>
          <w:rFonts w:hint="eastAsia"/>
          <w:u w:val="single"/>
        </w:rPr>
        <w:t>项目管理计划</w:t>
      </w:r>
      <w:r>
        <w:rPr>
          <w:rFonts w:hint="eastAsia"/>
        </w:rPr>
        <w:t>的补充性文件。</w:t>
      </w:r>
    </w:p>
    <w:p>
      <w:pPr>
        <w:numPr>
          <w:ilvl w:val="1"/>
          <w:numId w:val="9"/>
        </w:numPr>
        <w:ind w:left="840" w:leftChars="0" w:hanging="420" w:firstLineChars="0"/>
        <w:rPr>
          <w:rFonts w:hint="eastAsia"/>
        </w:rPr>
      </w:pPr>
      <w:r>
        <w:rPr>
          <w:rFonts w:hint="eastAsia"/>
        </w:rPr>
        <w:t>项目经理与发起人共同确保项目章程、项目管理计划和效益管理计划在整个项目生命周期内始终保持一致。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项目成功标准</w:t>
      </w:r>
      <w:r>
        <w:rPr>
          <w:rFonts w:hint="eastAsia"/>
          <w:lang w:val="en-US" w:eastAsia="zh-CN"/>
        </w:rPr>
        <w:t>：净现值及其他指标越大越好，投资回收期越短越好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项目成功可能涉及与组织战略和业务成果交付有关的其他标准。这些项目目标可能包括（但不限于)：</w:t>
      </w:r>
    </w:p>
    <w:p>
      <w:pPr>
        <w:numPr>
          <w:ilvl w:val="1"/>
          <w:numId w:val="1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完成项目效益管理计划；</w:t>
      </w:r>
    </w:p>
    <w:p>
      <w:pPr>
        <w:numPr>
          <w:ilvl w:val="1"/>
          <w:numId w:val="10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达到商业论证中记录的已商定的财务测量指标：</w:t>
      </w:r>
    </w:p>
    <w:p>
      <w:pPr>
        <w:numPr>
          <w:numId w:val="0"/>
        </w:numPr>
        <w:ind w:left="420" w:leftChars="0" w:firstLine="420" w:firstLine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817370" cy="1007745"/>
            <wp:effectExtent l="0" t="0" r="1143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净现值：考虑通货膨胀等因素导致的资金贬值后</w:t>
      </w:r>
      <w:r>
        <w:rPr>
          <w:rFonts w:hint="eastAsia"/>
          <w:lang w:eastAsia="zh-CN"/>
        </w:rPr>
        <w:t>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影响项目的两大因素：</w:t>
      </w:r>
      <w:r>
        <w:rPr>
          <w:rFonts w:hint="eastAsia"/>
          <w:lang w:val="en-US" w:eastAsia="zh-CN"/>
        </w:rPr>
        <w:t>（想做∩能做∩可做）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51350" cy="1479550"/>
            <wp:effectExtent l="0" t="0" r="635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事业环境因素源于项目外部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往往是企业外部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的环境，组织过程资产源于企业内部,可能来自企业自身、项目组合、项目集、其他项目或这些的组合。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事业环境因素（不可控）：法律法规等公司外部因素，公司固定工作时间等客观存在的外部因素，有好有坏，必须遵守。</w:t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组织过程资产（可控）：公司自己以往的项目经验</w:t>
      </w:r>
    </w:p>
    <w:p>
      <w:pPr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155950" cy="1151890"/>
            <wp:effectExtent l="0" t="0" r="6350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二者联系：通过组织过程资产，突破事业环境因素（eg.川藏线经验突破冻土限制）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hd w:val="clear" w:color="FFFFFF" w:fill="D9D9D9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组织体系：</w:t>
      </w:r>
    </w:p>
    <w:p>
      <w:pPr>
        <w:numPr>
          <w:numId w:val="0"/>
        </w:numPr>
        <w:ind w:leftChars="0"/>
        <w:rPr>
          <w:rFonts w:hint="default"/>
          <w:b w:val="0"/>
          <w:bCs w:val="0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4429125" cy="1979930"/>
            <wp:effectExtent l="0" t="0" r="3175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组织结构类型：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default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职能型：总经理——&gt;部门——&gt;职员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default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项目型：总经理——&gt;项目——&gt;职员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default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矩阵型：职能和项目交错存在（弱；平衡；强——项目经理的权力，默认平衡）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组织治理框架：治理——制定规则，对管理的管理；管理——执行规则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FFFFFF" w:fill="D9D9D9"/>
          <w:lang w:val="en-US" w:eastAsia="zh-CN"/>
        </w:rPr>
        <w:t>项目管理办公室（PMO，program management office）：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对与项目相关的治理过程进行</w:t>
      </w:r>
      <w:r>
        <w:rPr>
          <w:rFonts w:hint="eastAsia"/>
          <w:b w:val="0"/>
          <w:bCs w:val="0"/>
          <w:u w:val="single"/>
          <w:shd w:val="clear" w:color="auto" w:fill="auto"/>
          <w:lang w:val="en-US" w:eastAsia="zh-CN"/>
        </w:rPr>
        <w:t>标准化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，并促进资源、方法论、工具和技术共享的一个组织结构。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PMO有几种不同类型：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/>
          <w:bCs/>
          <w:shd w:val="clear" w:color="auto" w:fill="auto"/>
          <w:lang w:val="en-US" w:eastAsia="zh-CN"/>
        </w:rPr>
        <w:t>支持型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：担当顾问的角色，向项目提供模板、最佳实践，以及来自其他项目的信息和经验教训。（资源库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）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控制型：不仅给项目提供支持，而且通过各种手段要求项目服从。（控制程度中等</w:t>
      </w:r>
      <w:r>
        <w:rPr>
          <w:rFonts w:hint="eastAsia"/>
          <w:b w:val="0"/>
          <w:bCs w:val="0"/>
          <w:shd w:val="clear" w:color="auto" w:fill="auto"/>
          <w:lang w:val="en-US" w:eastAsia="zh-CN"/>
        </w:rPr>
        <w:t>）</w:t>
      </w:r>
    </w:p>
    <w:p>
      <w:pPr>
        <w:numPr>
          <w:ilvl w:val="1"/>
          <w:numId w:val="12"/>
        </w:numPr>
        <w:ind w:left="840" w:leftChars="0" w:hanging="420" w:firstLineChars="0"/>
        <w:rPr>
          <w:rFonts w:hint="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指令型：直接管理和控制项目。项目经理由PMO指定并向其报告。（控制程度高）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eastAsia"/>
          <w:b w:val="0"/>
          <w:bCs w:val="0"/>
          <w:shd w:val="clear" w:color="auto" w:fill="auto"/>
          <w:lang w:val="en-US" w:eastAsia="zh-CN"/>
        </w:rPr>
      </w:pPr>
      <w:r>
        <w:rPr>
          <w:rFonts w:hint="eastAsia"/>
          <w:b w:val="0"/>
          <w:bCs w:val="0"/>
          <w:shd w:val="clear" w:color="auto" w:fill="auto"/>
          <w:lang w:val="en-US" w:eastAsia="zh-CN"/>
        </w:rPr>
        <w:t>PMO的一个主要职能是通过各种方式向项目经理提供支持：（关注整体）</w:t>
      </w:r>
    </w:p>
    <w:p>
      <w:pPr>
        <w:numPr>
          <w:numId w:val="0"/>
        </w:numPr>
        <w:ind w:leftChars="0" w:firstLine="420" w:firstLineChars="0"/>
        <w:rPr>
          <w:rFonts w:hint="eastAsia"/>
          <w:b w:val="0"/>
          <w:bCs w:val="0"/>
          <w:shd w:val="clear" w:color="auto" w:fill="auto"/>
          <w:lang w:val="en-US" w:eastAsia="zh-CN"/>
        </w:rPr>
      </w:pPr>
      <w:r>
        <w:drawing>
          <wp:inline distT="0" distB="0" distL="114300" distR="114300">
            <wp:extent cx="3937000" cy="1346200"/>
            <wp:effectExtent l="0" t="0" r="0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b w:val="0"/>
          <w:bCs w:val="0"/>
          <w:shd w:val="clear" w:color="auto" w:fill="auto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8A393"/>
    <w:multiLevelType w:val="singleLevel"/>
    <w:tmpl w:val="8248A3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27BAF91"/>
    <w:multiLevelType w:val="singleLevel"/>
    <w:tmpl w:val="927BAF9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F5DF6344"/>
    <w:multiLevelType w:val="multilevel"/>
    <w:tmpl w:val="F5DF63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227D4048"/>
    <w:multiLevelType w:val="singleLevel"/>
    <w:tmpl w:val="227D40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6EA5946"/>
    <w:multiLevelType w:val="multilevel"/>
    <w:tmpl w:val="26EA59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34CCF6B7"/>
    <w:multiLevelType w:val="multilevel"/>
    <w:tmpl w:val="34CCF6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3684463E"/>
    <w:multiLevelType w:val="multilevel"/>
    <w:tmpl w:val="3684463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472F0F1C"/>
    <w:multiLevelType w:val="singleLevel"/>
    <w:tmpl w:val="472F0F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2D6D1DE"/>
    <w:multiLevelType w:val="multilevel"/>
    <w:tmpl w:val="52D6D1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9">
    <w:nsid w:val="6BC55C01"/>
    <w:multiLevelType w:val="multilevel"/>
    <w:tmpl w:val="6BC55C0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6D0BC78E"/>
    <w:multiLevelType w:val="multilevel"/>
    <w:tmpl w:val="6D0BC78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1">
    <w:nsid w:val="73953631"/>
    <w:multiLevelType w:val="singleLevel"/>
    <w:tmpl w:val="73953631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2">
    <w:nsid w:val="7C0AFD2D"/>
    <w:multiLevelType w:val="multilevel"/>
    <w:tmpl w:val="7C0AFD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11"/>
  </w:num>
  <w:num w:numId="2">
    <w:abstractNumId w:val="3"/>
  </w:num>
  <w:num w:numId="3">
    <w:abstractNumId w:val="9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1"/>
  </w:num>
  <w:num w:numId="9">
    <w:abstractNumId w:val="4"/>
  </w:num>
  <w:num w:numId="10">
    <w:abstractNumId w:val="5"/>
  </w:num>
  <w:num w:numId="11">
    <w:abstractNumId w:val="10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M3Mzg1ZmUzZWQ4ZWIwMGIyZjBlYWMzYjkxN2UwN2MifQ=="/>
  </w:docVars>
  <w:rsids>
    <w:rsidRoot w:val="00000000"/>
    <w:rsid w:val="150F6904"/>
    <w:rsid w:val="24F85F77"/>
    <w:rsid w:val="5B166129"/>
    <w:rsid w:val="6573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1426</Words>
  <Characters>1428</Characters>
  <Lines>0</Lines>
  <Paragraphs>0</Paragraphs>
  <TotalTime>8</TotalTime>
  <ScaleCrop>false</ScaleCrop>
  <LinksUpToDate>false</LinksUpToDate>
  <CharactersWithSpaces>1428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2023-07-24T14:23:00Z</dcterms:created>
  <dc:creator>Administrator</dc:creator>
  <cp:lastModifiedBy>喜你为疾</cp:lastModifiedBy>
  <dcterms:modified xsi:type="dcterms:W3CDTF">2023-07-29T08:50:15Z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F2A57BAA4120447C9C75F49801FFA7D8_12</vt:lpwstr>
  </property>
</Properties>
</file>