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项目的生命周期类型：</w:t>
      </w:r>
      <w:r>
        <w:rPr>
          <w:rFonts w:hint="eastAsia"/>
          <w:lang w:val="en-US" w:eastAsia="zh-CN"/>
        </w:rPr>
        <w:t>项目生命周期指项目从启动到完成所经历的一系列阶段。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类型：（交付频率+变更频率）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预测型（瀑布型）：信息清楚，目标明确，按计划做事情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敏捷型（适应型）：增量∩迭代</w:t>
      </w:r>
    </w:p>
    <w:p>
      <w:pPr>
        <w:numPr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增量型（多个阶段，逐步交付）；迭代型（范围不清，一次交付）；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混合型生命周期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先敏捷后预测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预测和敏捷结合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预测法为主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敏捷法为辅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敏捷法为主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预测法为辅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符合目的的混合生命周期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加快投资回报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创造商业价值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刺探风险：快速试错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交付中间价值：无法交付时，敏捷可能没用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快速获取反馈：小快频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混合生命周期作为过渡策略——&gt;需要变革</w:t>
      </w:r>
    </w:p>
    <w:p>
      <w:pPr>
        <w:numPr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742055" cy="216027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组织变革：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（自上而下，不强迫，逐步进行）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变革管理模型</w:t>
      </w:r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3620770" cy="36004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88585" cy="2339975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敏捷适用性筛选器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3个维度、9个指标：</w:t>
      </w:r>
    </w:p>
    <w:p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156200" cy="216027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敏捷适用性雷达图：越趋近中央（分数低），越适合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变革模型：（了解）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ADKAR模型：认知——渴望——知识——能力——巩固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领导变革八步法：自上而下的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Virginia Satir 变革模型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转变模型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hd w:val="clear" w:color="auto" w:fill="auto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项目管理十二原则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4718050" cy="12509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0EB65"/>
    <w:multiLevelType w:val="multilevel"/>
    <w:tmpl w:val="00E0EB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1AB6D765"/>
    <w:multiLevelType w:val="multilevel"/>
    <w:tmpl w:val="1AB6D7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05D17CF"/>
    <w:multiLevelType w:val="singleLevel"/>
    <w:tmpl w:val="205D17C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4C1BBE8B"/>
    <w:multiLevelType w:val="singleLevel"/>
    <w:tmpl w:val="4C1BBE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02BA66F2"/>
    <w:rsid w:val="041E5CB5"/>
    <w:rsid w:val="55563803"/>
    <w:rsid w:val="6E80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361</Words>
  <Characters>376</Characters>
  <Lines>0</Lines>
  <Paragraphs>0</Paragraphs>
  <TotalTime>98</TotalTime>
  <ScaleCrop>false</ScaleCrop>
  <LinksUpToDate>false</LinksUpToDate>
  <CharactersWithSpaces>378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2023-08-07T11:41:13Z</dcterms:created>
  <dc:creator>Administrator</dc:creator>
  <cp:lastModifiedBy>喜你为疾</cp:lastModifiedBy>
  <dcterms:modified xsi:type="dcterms:W3CDTF">2023-08-07T13:36:18Z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6CAAC1754DEB46CE8B46EABFA8898E7D_12</vt:lpwstr>
  </property>
</Properties>
</file>