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414" w:rsidRDefault="00AC46E5">
      <w:r>
        <w:t>01/30/2017</w:t>
      </w:r>
    </w:p>
    <w:p w:rsidR="00AC46E5" w:rsidRDefault="00AC46E5">
      <w:pPr>
        <w:rPr>
          <w:rFonts w:ascii="Times New Roman" w:hAnsi="Times New Roman" w:cs="Times New Roman"/>
          <w:sz w:val="24"/>
          <w:szCs w:val="24"/>
        </w:rPr>
      </w:pPr>
      <w:r>
        <w:rPr>
          <w:rFonts w:ascii="Times New Roman" w:hAnsi="Times New Roman" w:cs="Times New Roman"/>
          <w:sz w:val="24"/>
          <w:szCs w:val="24"/>
        </w:rPr>
        <w:t>During the discussion with Professor Liu last week, we explored potential research concept in regards of automating the processing and analyzation of financial data gathered from Security &amp; Exchange Commission’s official website.</w:t>
      </w:r>
    </w:p>
    <w:p w:rsidR="00AC46E5" w:rsidRDefault="00AC46E5">
      <w:pPr>
        <w:rPr>
          <w:rFonts w:ascii="Times New Roman" w:hAnsi="Times New Roman" w:cs="Times New Roman"/>
          <w:sz w:val="24"/>
          <w:szCs w:val="24"/>
        </w:rPr>
      </w:pPr>
      <w:r>
        <w:rPr>
          <w:rFonts w:ascii="Times New Roman" w:hAnsi="Times New Roman" w:cs="Times New Roman"/>
          <w:sz w:val="24"/>
          <w:szCs w:val="24"/>
        </w:rPr>
        <w:t>After taking a deeper look at the SEC websites. I’ve found some facts that are informative and useful in defining our project objectives:</w:t>
      </w:r>
    </w:p>
    <w:p w:rsidR="00AC46E5" w:rsidRDefault="00AC46E5" w:rsidP="00AC46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Sec.gov has a database that contains the comprehensive collection of SEC filings from every comp</w:t>
      </w:r>
      <w:bookmarkStart w:id="0" w:name="_GoBack"/>
      <w:bookmarkEnd w:id="0"/>
      <w:r>
        <w:rPr>
          <w:rFonts w:ascii="Times New Roman" w:hAnsi="Times New Roman" w:cs="Times New Roman"/>
          <w:sz w:val="24"/>
          <w:szCs w:val="24"/>
        </w:rPr>
        <w:t>any traded publicly in the United States.</w:t>
      </w:r>
    </w:p>
    <w:p w:rsidR="00AC46E5" w:rsidRDefault="007F3F3C" w:rsidP="00AC46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HTML </w:t>
      </w:r>
      <w:r w:rsidR="00AC46E5">
        <w:rPr>
          <w:rFonts w:ascii="Times New Roman" w:hAnsi="Times New Roman" w:cs="Times New Roman"/>
          <w:sz w:val="24"/>
          <w:szCs w:val="24"/>
        </w:rPr>
        <w:t>is the official format of SEC filings. PDF is NOT the official format</w:t>
      </w:r>
    </w:p>
    <w:p w:rsidR="00AC46E5" w:rsidRDefault="00AC46E5" w:rsidP="00AC46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Since </w:t>
      </w:r>
      <w:r w:rsidR="007F3F3C">
        <w:rPr>
          <w:rFonts w:ascii="Times New Roman" w:hAnsi="Times New Roman" w:cs="Times New Roman"/>
          <w:sz w:val="24"/>
          <w:szCs w:val="24"/>
        </w:rPr>
        <w:t>2009, SEC has required every company adopting GAAP accounting principle to submit SEC filings in XBRL format alongside the traditional HTML format. XBRL is an electric financial reporting standard that support dynamic searching.</w:t>
      </w:r>
    </w:p>
    <w:p w:rsidR="007F3F3C" w:rsidRDefault="007F3F3C" w:rsidP="00AC46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Excel format of financial reports is available on SEC when a company files a report with interactive data/XBRL, otherwise it is unavailable</w:t>
      </w:r>
    </w:p>
    <w:p w:rsidR="007F3F3C" w:rsidRPr="00AC46E5" w:rsidRDefault="007F3F3C" w:rsidP="00AC46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XBRL files commonly filed with 10-K, 10-Q</w:t>
      </w:r>
    </w:p>
    <w:sectPr w:rsidR="007F3F3C" w:rsidRPr="00AC46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519DC"/>
    <w:multiLevelType w:val="hybridMultilevel"/>
    <w:tmpl w:val="F340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CF7"/>
    <w:rsid w:val="00011E2B"/>
    <w:rsid w:val="0004209A"/>
    <w:rsid w:val="00056C4E"/>
    <w:rsid w:val="000D4113"/>
    <w:rsid w:val="001049EB"/>
    <w:rsid w:val="001819EF"/>
    <w:rsid w:val="001A6026"/>
    <w:rsid w:val="0021043F"/>
    <w:rsid w:val="002547AF"/>
    <w:rsid w:val="00255447"/>
    <w:rsid w:val="002F32E8"/>
    <w:rsid w:val="00375A49"/>
    <w:rsid w:val="0038347C"/>
    <w:rsid w:val="003E0ABA"/>
    <w:rsid w:val="0040696B"/>
    <w:rsid w:val="00427414"/>
    <w:rsid w:val="00480DC8"/>
    <w:rsid w:val="00497D76"/>
    <w:rsid w:val="004F1540"/>
    <w:rsid w:val="005077CC"/>
    <w:rsid w:val="00576D0C"/>
    <w:rsid w:val="006478CA"/>
    <w:rsid w:val="006B3848"/>
    <w:rsid w:val="006C2DF0"/>
    <w:rsid w:val="006D0C8F"/>
    <w:rsid w:val="006D535B"/>
    <w:rsid w:val="006F7CC1"/>
    <w:rsid w:val="00704766"/>
    <w:rsid w:val="00732728"/>
    <w:rsid w:val="0074581D"/>
    <w:rsid w:val="00752C0A"/>
    <w:rsid w:val="007D04FA"/>
    <w:rsid w:val="007F2756"/>
    <w:rsid w:val="007F3F3C"/>
    <w:rsid w:val="008629C8"/>
    <w:rsid w:val="00934A87"/>
    <w:rsid w:val="00987BB3"/>
    <w:rsid w:val="009D20F8"/>
    <w:rsid w:val="00A35F3F"/>
    <w:rsid w:val="00AC46E5"/>
    <w:rsid w:val="00AD2761"/>
    <w:rsid w:val="00AF0A2A"/>
    <w:rsid w:val="00B15BD9"/>
    <w:rsid w:val="00B51BE1"/>
    <w:rsid w:val="00BB72A1"/>
    <w:rsid w:val="00BF6911"/>
    <w:rsid w:val="00C235EB"/>
    <w:rsid w:val="00CE2EF2"/>
    <w:rsid w:val="00D41886"/>
    <w:rsid w:val="00D473DD"/>
    <w:rsid w:val="00E33F25"/>
    <w:rsid w:val="00E46D2D"/>
    <w:rsid w:val="00EB0A1E"/>
    <w:rsid w:val="00EB459C"/>
    <w:rsid w:val="00EE2CF7"/>
    <w:rsid w:val="00F1181A"/>
    <w:rsid w:val="00F23B33"/>
    <w:rsid w:val="00FD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D73C"/>
  <w15:chartTrackingRefBased/>
  <w15:docId w15:val="{4FAFD1B2-A5DA-4CC7-99D7-22E7F612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C46E5"/>
  </w:style>
  <w:style w:type="character" w:customStyle="1" w:styleId="DateChar">
    <w:name w:val="Date Char"/>
    <w:basedOn w:val="DefaultParagraphFont"/>
    <w:link w:val="Date"/>
    <w:uiPriority w:val="99"/>
    <w:semiHidden/>
    <w:rsid w:val="00AC46E5"/>
  </w:style>
  <w:style w:type="paragraph" w:styleId="ListParagraph">
    <w:name w:val="List Paragraph"/>
    <w:basedOn w:val="Normal"/>
    <w:uiPriority w:val="34"/>
    <w:qFormat/>
    <w:rsid w:val="00AC4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haory</dc:creator>
  <cp:keywords/>
  <dc:description/>
  <cp:lastModifiedBy>haory</cp:lastModifiedBy>
  <cp:revision>2</cp:revision>
  <dcterms:created xsi:type="dcterms:W3CDTF">2017-01-30T16:31:00Z</dcterms:created>
  <dcterms:modified xsi:type="dcterms:W3CDTF">2017-01-30T16:54:00Z</dcterms:modified>
</cp:coreProperties>
</file>