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店铺命名规范指南</w:t>
      </w:r>
    </w:p>
    <w:p>
      <w:r>
        <w:t>本文档演示 Word 解析。</w:t>
      </w:r>
    </w:p>
    <w:p>
      <w:pPr>
        <w:pStyle w:val="Heading2"/>
      </w:pPr>
      <w:r>
        <w:t>流程说明</w:t>
      </w:r>
    </w:p>
    <w:p>
      <w:r>
        <w:t>提交命名材料并等待审核。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00" w:after="0"/>
      <w:outlineLvl w:val="1"/>
    </w:pPr>
    <w:rPr>
      <w:b/>
      <w:sz w:val="28"/>
    </w:rPr>
  </w:style>
</w:styles>
</file>

<file path=word/_rels/document.xml.rels><?xml version="1.0" encoding="UTF-8"?>
<Relationships xmlns="http://schemas.openxmlformats.org/package/2006/relationships">
</Relationships>

</file>