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8C967" w14:textId="290051C2" w:rsidR="00335C53" w:rsidRPr="007B0BD1" w:rsidRDefault="00335C53" w:rsidP="00A6781C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 xml:space="preserve">Question 1: </w:t>
      </w:r>
    </w:p>
    <w:p w14:paraId="10BDFB10" w14:textId="77777777" w:rsidR="002A65D9" w:rsidRPr="007B0BD1" w:rsidRDefault="00335C53" w:rsidP="00947A13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>Answer:</w:t>
      </w:r>
    </w:p>
    <w:p w14:paraId="75263101" w14:textId="4F9769EA" w:rsidR="007B263F" w:rsidRPr="007B0BD1" w:rsidRDefault="00F85137" w:rsidP="00947A1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</w:t>
      </w:r>
      <w:r w:rsidR="009F1B8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  <w:r w:rsidR="00584BC1">
        <w:rPr>
          <w:rFonts w:cs="Times New Roman"/>
          <w:szCs w:val="24"/>
        </w:rPr>
        <w:t xml:space="preserve">In the </w:t>
      </w:r>
      <w:r w:rsidR="00EE5196">
        <w:rPr>
          <w:rFonts w:cs="Times New Roman"/>
          <w:szCs w:val="24"/>
        </w:rPr>
        <w:t xml:space="preserve">book </w:t>
      </w:r>
      <w:r w:rsidR="00584BC1" w:rsidRPr="001330B4">
        <w:rPr>
          <w:rFonts w:cs="Times New Roman"/>
          <w:i/>
          <w:iCs/>
          <w:szCs w:val="24"/>
        </w:rPr>
        <w:t>Intercultural skills in action</w:t>
      </w:r>
      <w:r w:rsidR="00584BC1">
        <w:rPr>
          <w:rFonts w:cs="Times New Roman"/>
          <w:szCs w:val="24"/>
        </w:rPr>
        <w:t xml:space="preserve">, </w:t>
      </w:r>
      <w:r w:rsidR="00C06CD8">
        <w:rPr>
          <w:rFonts w:cs="Times New Roman"/>
          <w:szCs w:val="24"/>
        </w:rPr>
        <w:t>communication</w:t>
      </w:r>
      <w:r w:rsidR="009F6194" w:rsidRPr="007B0BD1">
        <w:rPr>
          <w:rFonts w:cs="Times New Roman"/>
          <w:szCs w:val="24"/>
        </w:rPr>
        <w:t xml:space="preserve"> accommodation </w:t>
      </w:r>
      <w:r w:rsidR="00C80277" w:rsidRPr="00C80277">
        <w:rPr>
          <w:rFonts w:cs="Times New Roman"/>
          <w:szCs w:val="24"/>
        </w:rPr>
        <w:t>explains how and why the social distance between us and the person we are speaking with can increase or decrease</w:t>
      </w:r>
      <w:sdt>
        <w:sdtPr>
          <w:rPr>
            <w:rFonts w:cs="Times New Roman"/>
            <w:szCs w:val="24"/>
          </w:rPr>
          <w:id w:val="-2144879931"/>
          <w:citation/>
        </w:sdtPr>
        <w:sdtContent>
          <w:r w:rsidR="00E03825" w:rsidRPr="007B0BD1">
            <w:rPr>
              <w:rFonts w:cs="Times New Roman"/>
              <w:szCs w:val="24"/>
            </w:rPr>
            <w:fldChar w:fldCharType="begin"/>
          </w:r>
          <w:r w:rsidR="00E03825" w:rsidRPr="007B0BD1">
            <w:rPr>
              <w:rFonts w:cs="Times New Roman"/>
              <w:szCs w:val="24"/>
            </w:rPr>
            <w:instrText xml:space="preserve">CITATION LaS21 \p 35 \l 1033 </w:instrText>
          </w:r>
          <w:r w:rsidR="00E03825" w:rsidRPr="007B0BD1">
            <w:rPr>
              <w:rFonts w:cs="Times New Roman"/>
              <w:szCs w:val="24"/>
            </w:rPr>
            <w:fldChar w:fldCharType="separate"/>
          </w:r>
          <w:r w:rsidR="00E03825" w:rsidRPr="007B0BD1">
            <w:rPr>
              <w:rFonts w:cs="Times New Roman"/>
              <w:noProof/>
              <w:szCs w:val="24"/>
            </w:rPr>
            <w:t xml:space="preserve"> (LaScotte &amp; Peters, 2021, p. 35)</w:t>
          </w:r>
          <w:r w:rsidR="00E03825" w:rsidRPr="007B0BD1">
            <w:rPr>
              <w:rFonts w:cs="Times New Roman"/>
              <w:szCs w:val="24"/>
            </w:rPr>
            <w:fldChar w:fldCharType="end"/>
          </w:r>
        </w:sdtContent>
      </w:sdt>
      <w:r w:rsidR="009F6194" w:rsidRPr="007B0BD1">
        <w:rPr>
          <w:rFonts w:cs="Times New Roman"/>
          <w:szCs w:val="24"/>
        </w:rPr>
        <w:t>.</w:t>
      </w:r>
      <w:r w:rsidR="004D46D9" w:rsidRPr="007B0BD1">
        <w:rPr>
          <w:rFonts w:cs="Times New Roman"/>
          <w:szCs w:val="24"/>
        </w:rPr>
        <w:t xml:space="preserve"> </w:t>
      </w:r>
      <w:r w:rsidR="007B263F" w:rsidRPr="007B0BD1">
        <w:rPr>
          <w:rFonts w:cs="Times New Roman"/>
          <w:szCs w:val="24"/>
        </w:rPr>
        <w:t xml:space="preserve">The two possibilities are </w:t>
      </w:r>
      <w:r w:rsidR="007B263F" w:rsidRPr="007B0BD1">
        <w:rPr>
          <w:rFonts w:cs="Times New Roman"/>
          <w:szCs w:val="24"/>
        </w:rPr>
        <w:t>convergence, where people adapt to be more similar and divergence, where they emphasize their differences</w:t>
      </w:r>
      <w:r w:rsidR="00D9468A" w:rsidRPr="007B0BD1">
        <w:rPr>
          <w:rFonts w:cs="Times New Roman"/>
          <w:szCs w:val="24"/>
        </w:rPr>
        <w:t xml:space="preserve"> </w:t>
      </w:r>
      <w:sdt>
        <w:sdtPr>
          <w:rPr>
            <w:rFonts w:cs="Times New Roman"/>
            <w:szCs w:val="24"/>
          </w:rPr>
          <w:id w:val="-1498650200"/>
          <w:citation/>
        </w:sdtPr>
        <w:sdtContent>
          <w:r w:rsidR="00D9468A" w:rsidRPr="007B0BD1">
            <w:rPr>
              <w:rFonts w:cs="Times New Roman"/>
              <w:szCs w:val="24"/>
            </w:rPr>
            <w:fldChar w:fldCharType="begin"/>
          </w:r>
          <w:r w:rsidR="00D9468A" w:rsidRPr="007B0BD1">
            <w:rPr>
              <w:rFonts w:cs="Times New Roman"/>
              <w:szCs w:val="24"/>
            </w:rPr>
            <w:instrText xml:space="preserve"> CITATION LaS21 \l 1033 </w:instrText>
          </w:r>
          <w:r w:rsidR="00D9468A" w:rsidRPr="007B0BD1">
            <w:rPr>
              <w:rFonts w:cs="Times New Roman"/>
              <w:szCs w:val="24"/>
            </w:rPr>
            <w:fldChar w:fldCharType="separate"/>
          </w:r>
          <w:r w:rsidR="00D9468A" w:rsidRPr="007B0BD1">
            <w:rPr>
              <w:rFonts w:cs="Times New Roman"/>
              <w:noProof/>
              <w:szCs w:val="24"/>
            </w:rPr>
            <w:t>(LaScotte &amp; Peters, 2021)</w:t>
          </w:r>
          <w:r w:rsidR="00D9468A" w:rsidRPr="007B0BD1">
            <w:rPr>
              <w:rFonts w:cs="Times New Roman"/>
              <w:szCs w:val="24"/>
            </w:rPr>
            <w:fldChar w:fldCharType="end"/>
          </w:r>
        </w:sdtContent>
      </w:sdt>
      <w:r w:rsidR="007B263F" w:rsidRPr="007B0BD1">
        <w:rPr>
          <w:rFonts w:cs="Times New Roman"/>
          <w:szCs w:val="24"/>
        </w:rPr>
        <w:t>.</w:t>
      </w:r>
      <w:r w:rsidR="00EB4A65" w:rsidRPr="007B0BD1">
        <w:rPr>
          <w:rFonts w:cs="Times New Roman"/>
          <w:szCs w:val="24"/>
        </w:rPr>
        <w:t xml:space="preserve"> This can give problem because communication is rooted in culture, miscommunication </w:t>
      </w:r>
      <w:r w:rsidR="009F6194" w:rsidRPr="007B0BD1">
        <w:rPr>
          <w:rFonts w:cs="Times New Roman"/>
          <w:szCs w:val="24"/>
        </w:rPr>
        <w:t>can</w:t>
      </w:r>
      <w:r w:rsidR="00EB4A65" w:rsidRPr="007B0BD1">
        <w:rPr>
          <w:rFonts w:cs="Times New Roman"/>
          <w:szCs w:val="24"/>
        </w:rPr>
        <w:t xml:space="preserve"> arise when we communicate with people from different culture. </w:t>
      </w:r>
      <w:r w:rsidR="00D9468A" w:rsidRPr="007B0BD1">
        <w:rPr>
          <w:rFonts w:cs="Times New Roman"/>
          <w:szCs w:val="24"/>
        </w:rPr>
        <w:t xml:space="preserve">Suppose if person from circular style tries to communicate with the person from linear </w:t>
      </w:r>
      <w:r w:rsidR="00471C11" w:rsidRPr="007B0BD1">
        <w:rPr>
          <w:rFonts w:cs="Times New Roman"/>
          <w:szCs w:val="24"/>
        </w:rPr>
        <w:t>style,</w:t>
      </w:r>
      <w:r w:rsidR="00D9468A" w:rsidRPr="007B0BD1">
        <w:rPr>
          <w:rFonts w:cs="Times New Roman"/>
          <w:szCs w:val="24"/>
        </w:rPr>
        <w:t xml:space="preserve"> they may misinterpret intentions, leading to misunderstanding.</w:t>
      </w:r>
    </w:p>
    <w:p w14:paraId="34C05368" w14:textId="77777777" w:rsidR="00D219BD" w:rsidRPr="007B0BD1" w:rsidRDefault="00D219BD" w:rsidP="00947A13">
      <w:pPr>
        <w:rPr>
          <w:rFonts w:cs="Times New Roman"/>
          <w:szCs w:val="24"/>
        </w:rPr>
      </w:pPr>
    </w:p>
    <w:p w14:paraId="7FE53E54" w14:textId="3BA4B242" w:rsidR="00D219BD" w:rsidRPr="007B0BD1" w:rsidRDefault="00D219BD" w:rsidP="00947A13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>Question 2:</w:t>
      </w:r>
    </w:p>
    <w:p w14:paraId="687A513C" w14:textId="06DC8824" w:rsidR="00D219BD" w:rsidRPr="007B0BD1" w:rsidRDefault="00D219BD" w:rsidP="00947A13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>Answer:</w:t>
      </w:r>
    </w:p>
    <w:p w14:paraId="69568052" w14:textId="74595C7C" w:rsidR="00065291" w:rsidRPr="007B0BD1" w:rsidRDefault="00326BC4" w:rsidP="00947A13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  <w:r w:rsidR="00FF778B">
        <w:rPr>
          <w:rFonts w:cs="Times New Roman"/>
          <w:szCs w:val="24"/>
        </w:rPr>
        <w:t xml:space="preserve"> </w:t>
      </w:r>
      <w:r w:rsidR="00D219BD" w:rsidRPr="007B0BD1">
        <w:rPr>
          <w:rFonts w:cs="Times New Roman"/>
          <w:szCs w:val="24"/>
        </w:rPr>
        <w:t xml:space="preserve">From the </w:t>
      </w:r>
      <w:r w:rsidR="002272E3">
        <w:rPr>
          <w:rFonts w:cs="Times New Roman"/>
          <w:szCs w:val="24"/>
        </w:rPr>
        <w:t xml:space="preserve">book </w:t>
      </w:r>
      <w:r w:rsidR="0033538C" w:rsidRPr="0033538C">
        <w:rPr>
          <w:rFonts w:cs="Times New Roman"/>
          <w:i/>
          <w:iCs/>
          <w:szCs w:val="24"/>
        </w:rPr>
        <w:t>Intercultural skills in action</w:t>
      </w:r>
      <w:r w:rsidR="00D219BD" w:rsidRPr="007B0BD1">
        <w:rPr>
          <w:rFonts w:cs="Times New Roman"/>
          <w:szCs w:val="24"/>
        </w:rPr>
        <w:t xml:space="preserve">, two types of communication explained are: </w:t>
      </w:r>
      <w:r w:rsidR="003C2F57" w:rsidRPr="007B0BD1">
        <w:rPr>
          <w:rFonts w:cs="Times New Roman"/>
          <w:szCs w:val="24"/>
        </w:rPr>
        <w:t>linear</w:t>
      </w:r>
      <w:r w:rsidR="00D219BD" w:rsidRPr="007B0BD1">
        <w:rPr>
          <w:rFonts w:cs="Times New Roman"/>
          <w:szCs w:val="24"/>
        </w:rPr>
        <w:t xml:space="preserve"> and </w:t>
      </w:r>
      <w:r w:rsidR="003C2F57" w:rsidRPr="007B0BD1">
        <w:rPr>
          <w:rFonts w:cs="Times New Roman"/>
          <w:szCs w:val="24"/>
        </w:rPr>
        <w:t>circular</w:t>
      </w:r>
      <w:r w:rsidR="00D219BD" w:rsidRPr="007B0BD1">
        <w:rPr>
          <w:rFonts w:cs="Times New Roman"/>
          <w:szCs w:val="24"/>
        </w:rPr>
        <w:t xml:space="preserve"> communica</w:t>
      </w:r>
      <w:r w:rsidR="00A912CE" w:rsidRPr="007B0BD1">
        <w:rPr>
          <w:rFonts w:cs="Times New Roman"/>
          <w:szCs w:val="24"/>
        </w:rPr>
        <w:t xml:space="preserve">tion also known as </w:t>
      </w:r>
      <w:r w:rsidR="003C2F57" w:rsidRPr="007B0BD1">
        <w:rPr>
          <w:rFonts w:cs="Times New Roman"/>
          <w:szCs w:val="24"/>
        </w:rPr>
        <w:t>direct</w:t>
      </w:r>
      <w:r w:rsidR="00A912CE" w:rsidRPr="007B0BD1">
        <w:rPr>
          <w:rFonts w:cs="Times New Roman"/>
          <w:szCs w:val="24"/>
        </w:rPr>
        <w:t xml:space="preserve"> or </w:t>
      </w:r>
      <w:r w:rsidR="003C2F57" w:rsidRPr="007B0BD1">
        <w:rPr>
          <w:rFonts w:cs="Times New Roman"/>
          <w:szCs w:val="24"/>
        </w:rPr>
        <w:t>indirect</w:t>
      </w:r>
      <w:r w:rsidR="00A912CE" w:rsidRPr="007B0BD1">
        <w:rPr>
          <w:rFonts w:cs="Times New Roman"/>
          <w:szCs w:val="24"/>
        </w:rPr>
        <w:t xml:space="preserve"> communication.</w:t>
      </w:r>
      <w:r w:rsidR="00FA0ED1" w:rsidRPr="007B0BD1">
        <w:rPr>
          <w:rFonts w:cs="Times New Roman"/>
          <w:szCs w:val="24"/>
        </w:rPr>
        <w:t xml:space="preserve"> </w:t>
      </w:r>
      <w:r w:rsidR="00EC6D99" w:rsidRPr="007B0BD1">
        <w:rPr>
          <w:rFonts w:cs="Times New Roman"/>
          <w:szCs w:val="24"/>
        </w:rPr>
        <w:t xml:space="preserve">The main difference between two type of communication is </w:t>
      </w:r>
      <w:r w:rsidR="00065291" w:rsidRPr="007B0BD1">
        <w:rPr>
          <w:rFonts w:cs="Times New Roman"/>
          <w:szCs w:val="24"/>
        </w:rPr>
        <w:t>linear communication means getting straight to the point and circular communication has indirectly related stories and tangents</w:t>
      </w:r>
      <w:sdt>
        <w:sdtPr>
          <w:rPr>
            <w:rFonts w:cs="Times New Roman"/>
            <w:szCs w:val="24"/>
          </w:rPr>
          <w:id w:val="644391303"/>
          <w:citation/>
        </w:sdtPr>
        <w:sdtContent>
          <w:r w:rsidR="00BB368E" w:rsidRPr="007B0BD1">
            <w:rPr>
              <w:rFonts w:cs="Times New Roman"/>
              <w:szCs w:val="24"/>
            </w:rPr>
            <w:fldChar w:fldCharType="begin"/>
          </w:r>
          <w:r w:rsidR="00BB368E" w:rsidRPr="007B0BD1">
            <w:rPr>
              <w:rFonts w:cs="Times New Roman"/>
              <w:szCs w:val="24"/>
            </w:rPr>
            <w:instrText xml:space="preserve">CITATION LaS21 \p 43 \l 1033 </w:instrText>
          </w:r>
          <w:r w:rsidR="00BB368E" w:rsidRPr="007B0BD1">
            <w:rPr>
              <w:rFonts w:cs="Times New Roman"/>
              <w:szCs w:val="24"/>
            </w:rPr>
            <w:fldChar w:fldCharType="separate"/>
          </w:r>
          <w:r w:rsidR="00BB368E" w:rsidRPr="007B0BD1">
            <w:rPr>
              <w:rFonts w:cs="Times New Roman"/>
              <w:noProof/>
              <w:szCs w:val="24"/>
            </w:rPr>
            <w:t xml:space="preserve"> (LaScotte &amp; Peters, 2021, p. 43)</w:t>
          </w:r>
          <w:r w:rsidR="00BB368E" w:rsidRPr="007B0BD1">
            <w:rPr>
              <w:rFonts w:cs="Times New Roman"/>
              <w:szCs w:val="24"/>
            </w:rPr>
            <w:fldChar w:fldCharType="end"/>
          </w:r>
        </w:sdtContent>
      </w:sdt>
      <w:r w:rsidR="00065291" w:rsidRPr="007B0BD1">
        <w:rPr>
          <w:rFonts w:cs="Times New Roman"/>
          <w:szCs w:val="24"/>
        </w:rPr>
        <w:t>.</w:t>
      </w:r>
      <w:r w:rsidR="00A32798" w:rsidRPr="007B0BD1">
        <w:rPr>
          <w:rFonts w:cs="Times New Roman"/>
          <w:szCs w:val="24"/>
        </w:rPr>
        <w:t xml:space="preserve"> </w:t>
      </w:r>
      <w:r w:rsidR="00A32798" w:rsidRPr="007B0BD1">
        <w:rPr>
          <w:rFonts w:cs="Times New Roman"/>
          <w:szCs w:val="24"/>
        </w:rPr>
        <w:t xml:space="preserve">Miscommunication can occur if someone from a </w:t>
      </w:r>
      <w:r w:rsidR="00A32798" w:rsidRPr="007B0BD1">
        <w:rPr>
          <w:rFonts w:cs="Times New Roman"/>
          <w:szCs w:val="24"/>
        </w:rPr>
        <w:t xml:space="preserve">linear communication style person tries to communicate with person from indirect style because </w:t>
      </w:r>
      <w:r w:rsidR="00E32351" w:rsidRPr="007B0BD1">
        <w:rPr>
          <w:rFonts w:cs="Times New Roman"/>
          <w:szCs w:val="24"/>
        </w:rPr>
        <w:t>circular</w:t>
      </w:r>
      <w:r w:rsidR="00A32798" w:rsidRPr="007B0BD1">
        <w:rPr>
          <w:rFonts w:cs="Times New Roman"/>
          <w:szCs w:val="24"/>
        </w:rPr>
        <w:t xml:space="preserve"> communication</w:t>
      </w:r>
      <w:r w:rsidR="00A32798" w:rsidRPr="007B0BD1">
        <w:rPr>
          <w:rFonts w:cs="Times New Roman"/>
          <w:szCs w:val="24"/>
        </w:rPr>
        <w:t xml:space="preserve"> person assumes shared understanding that the </w:t>
      </w:r>
      <w:r w:rsidR="00E32351" w:rsidRPr="007B0BD1">
        <w:rPr>
          <w:rFonts w:cs="Times New Roman"/>
          <w:szCs w:val="24"/>
        </w:rPr>
        <w:t xml:space="preserve">linear communication </w:t>
      </w:r>
      <w:r w:rsidR="00A32798" w:rsidRPr="007B0BD1">
        <w:rPr>
          <w:rFonts w:cs="Times New Roman"/>
          <w:szCs w:val="24"/>
        </w:rPr>
        <w:t>context person doesn’t pick up on</w:t>
      </w:r>
      <w:sdt>
        <w:sdtPr>
          <w:rPr>
            <w:rFonts w:cs="Times New Roman"/>
            <w:szCs w:val="24"/>
          </w:rPr>
          <w:id w:val="1267269622"/>
          <w:citation/>
        </w:sdtPr>
        <w:sdtContent>
          <w:r w:rsidR="00BB368E" w:rsidRPr="007B0BD1">
            <w:rPr>
              <w:rFonts w:cs="Times New Roman"/>
              <w:szCs w:val="24"/>
            </w:rPr>
            <w:fldChar w:fldCharType="begin"/>
          </w:r>
          <w:r w:rsidR="00374B7D" w:rsidRPr="007B0BD1">
            <w:rPr>
              <w:rFonts w:cs="Times New Roman"/>
              <w:szCs w:val="24"/>
            </w:rPr>
            <w:instrText xml:space="preserve">CITATION LaS21 \p 43 \l 1033 </w:instrText>
          </w:r>
          <w:r w:rsidR="00BB368E" w:rsidRPr="007B0BD1">
            <w:rPr>
              <w:rFonts w:cs="Times New Roman"/>
              <w:szCs w:val="24"/>
            </w:rPr>
            <w:fldChar w:fldCharType="separate"/>
          </w:r>
          <w:r w:rsidR="00374B7D" w:rsidRPr="007B0BD1">
            <w:rPr>
              <w:rFonts w:cs="Times New Roman"/>
              <w:noProof/>
              <w:szCs w:val="24"/>
            </w:rPr>
            <w:t xml:space="preserve"> (LaScotte &amp; Peters, 2021, p. 43)</w:t>
          </w:r>
          <w:r w:rsidR="00BB368E" w:rsidRPr="007B0BD1">
            <w:rPr>
              <w:rFonts w:cs="Times New Roman"/>
              <w:szCs w:val="24"/>
            </w:rPr>
            <w:fldChar w:fldCharType="end"/>
          </w:r>
        </w:sdtContent>
      </w:sdt>
      <w:r w:rsidR="00A32798" w:rsidRPr="007B0BD1">
        <w:rPr>
          <w:rFonts w:cs="Times New Roman"/>
          <w:szCs w:val="24"/>
        </w:rPr>
        <w:t>.</w:t>
      </w:r>
    </w:p>
    <w:p w14:paraId="4669826F" w14:textId="77777777" w:rsidR="001376F3" w:rsidRPr="007B0BD1" w:rsidRDefault="001376F3" w:rsidP="00947A13">
      <w:pPr>
        <w:rPr>
          <w:rFonts w:cs="Times New Roman"/>
          <w:szCs w:val="24"/>
        </w:rPr>
      </w:pPr>
    </w:p>
    <w:p w14:paraId="59CFB923" w14:textId="118242DA" w:rsidR="00A54EA7" w:rsidRPr="007B0BD1" w:rsidRDefault="0083401F" w:rsidP="00947A13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>Question3:</w:t>
      </w:r>
    </w:p>
    <w:p w14:paraId="2BA75FCE" w14:textId="6B9C7CD8" w:rsidR="009754C7" w:rsidRPr="007B0BD1" w:rsidRDefault="009754C7" w:rsidP="00947A13">
      <w:pPr>
        <w:rPr>
          <w:rFonts w:cs="Times New Roman"/>
          <w:szCs w:val="24"/>
        </w:rPr>
      </w:pPr>
      <w:r w:rsidRPr="007B0BD1">
        <w:rPr>
          <w:rFonts w:cs="Times New Roman"/>
          <w:szCs w:val="24"/>
        </w:rPr>
        <w:t>Ans</w:t>
      </w:r>
      <w:r w:rsidR="0083401F" w:rsidRPr="007B0BD1">
        <w:rPr>
          <w:rFonts w:cs="Times New Roman"/>
          <w:szCs w:val="24"/>
        </w:rPr>
        <w:t>wer</w:t>
      </w:r>
      <w:r w:rsidRPr="007B0BD1">
        <w:rPr>
          <w:rFonts w:cs="Times New Roman"/>
          <w:szCs w:val="24"/>
        </w:rPr>
        <w:t>:</w:t>
      </w:r>
    </w:p>
    <w:p w14:paraId="484B568B" w14:textId="37E28F8B" w:rsidR="001376F3" w:rsidRDefault="008E23EF" w:rsidP="00947A13">
      <w:r>
        <w:rPr>
          <w:rFonts w:cs="Times New Roman"/>
          <w:szCs w:val="24"/>
        </w:rPr>
        <w:t xml:space="preserve">     </w:t>
      </w:r>
      <w:r w:rsidR="00F922D5" w:rsidRPr="007B0BD1">
        <w:rPr>
          <w:rFonts w:cs="Times New Roman"/>
          <w:szCs w:val="24"/>
        </w:rPr>
        <w:t>I am from Nepal</w:t>
      </w:r>
      <w:r w:rsidR="00A86D64" w:rsidRPr="007B0BD1">
        <w:rPr>
          <w:rFonts w:cs="Times New Roman"/>
          <w:szCs w:val="24"/>
        </w:rPr>
        <w:t xml:space="preserve">. In </w:t>
      </w:r>
      <w:r w:rsidR="00F922D5" w:rsidRPr="007B0BD1">
        <w:rPr>
          <w:rFonts w:cs="Times New Roman"/>
          <w:szCs w:val="24"/>
        </w:rPr>
        <w:t>Nepal</w:t>
      </w:r>
      <w:r w:rsidR="00A86D64" w:rsidRPr="007B0BD1">
        <w:rPr>
          <w:rFonts w:cs="Times New Roman"/>
          <w:szCs w:val="24"/>
        </w:rPr>
        <w:t xml:space="preserve"> culture the communication</w:t>
      </w:r>
      <w:r w:rsidR="00F922D5" w:rsidRPr="007B0BD1">
        <w:rPr>
          <w:rFonts w:cs="Times New Roman"/>
          <w:szCs w:val="24"/>
        </w:rPr>
        <w:t xml:space="preserve"> is</w:t>
      </w:r>
      <w:r w:rsidR="00A86D64" w:rsidRPr="007B0BD1">
        <w:rPr>
          <w:rFonts w:cs="Times New Roman"/>
          <w:szCs w:val="24"/>
        </w:rPr>
        <w:t xml:space="preserve"> usually</w:t>
      </w:r>
      <w:r w:rsidR="00F922D5" w:rsidRPr="007B0BD1">
        <w:rPr>
          <w:rFonts w:cs="Times New Roman"/>
          <w:szCs w:val="24"/>
        </w:rPr>
        <w:t xml:space="preserve"> high context, indirect or circular</w:t>
      </w:r>
      <w:r w:rsidR="00F922D5" w:rsidRPr="007B0BD1">
        <w:rPr>
          <w:rFonts w:cs="Times New Roman"/>
          <w:szCs w:val="24"/>
        </w:rPr>
        <w:t xml:space="preserve">. </w:t>
      </w:r>
      <w:r w:rsidR="00B04F32">
        <w:rPr>
          <w:rFonts w:cs="Times New Roman"/>
          <w:szCs w:val="24"/>
        </w:rPr>
        <w:t xml:space="preserve">Based on the scenario provided in the book </w:t>
      </w:r>
      <w:r w:rsidR="00606B15">
        <w:rPr>
          <w:i/>
          <w:iCs/>
        </w:rPr>
        <w:t>I</w:t>
      </w:r>
      <w:r w:rsidR="00B04F32" w:rsidRPr="00614EA0">
        <w:rPr>
          <w:i/>
          <w:iCs/>
        </w:rPr>
        <w:t>ntercultural skills in action</w:t>
      </w:r>
      <w:r w:rsidR="00CC21D8">
        <w:rPr>
          <w:i/>
          <w:iCs/>
        </w:rPr>
        <w:t>,</w:t>
      </w:r>
      <w:r w:rsidR="00B04F32" w:rsidRPr="007B0BD1">
        <w:rPr>
          <w:rFonts w:cs="Times New Roman"/>
          <w:szCs w:val="24"/>
        </w:rPr>
        <w:t xml:space="preserve"> </w:t>
      </w:r>
      <w:r w:rsidR="00CC21D8">
        <w:rPr>
          <w:rFonts w:cs="Times New Roman"/>
          <w:szCs w:val="24"/>
        </w:rPr>
        <w:t>if</w:t>
      </w:r>
      <w:r w:rsidR="00F922D5" w:rsidRPr="007B0BD1">
        <w:rPr>
          <w:rFonts w:cs="Times New Roman"/>
          <w:szCs w:val="24"/>
        </w:rPr>
        <w:t xml:space="preserve"> </w:t>
      </w:r>
      <w:r w:rsidR="000525EA">
        <w:rPr>
          <w:rFonts w:cs="Times New Roman"/>
          <w:szCs w:val="24"/>
        </w:rPr>
        <w:t>p</w:t>
      </w:r>
      <w:r w:rsidR="00F922D5" w:rsidRPr="007B0BD1">
        <w:rPr>
          <w:rFonts w:cs="Times New Roman"/>
          <w:szCs w:val="24"/>
        </w:rPr>
        <w:t>erson B comes from a direct, low-context, and linear cultur</w:t>
      </w:r>
      <w:r w:rsidR="00343199" w:rsidRPr="007B0BD1">
        <w:rPr>
          <w:rFonts w:cs="Times New Roman"/>
          <w:szCs w:val="24"/>
        </w:rPr>
        <w:t>e</w:t>
      </w:r>
      <w:r w:rsidR="00B34842" w:rsidRPr="007B0BD1">
        <w:rPr>
          <w:rFonts w:cs="Times New Roman"/>
          <w:szCs w:val="24"/>
        </w:rPr>
        <w:t>, I would prefer to respond indirectly, but to avoid confusion</w:t>
      </w:r>
      <w:r w:rsidR="007749EE">
        <w:rPr>
          <w:rFonts w:cs="Times New Roman"/>
          <w:szCs w:val="24"/>
        </w:rPr>
        <w:t xml:space="preserve"> or misunderstanding</w:t>
      </w:r>
      <w:r w:rsidR="00B34842" w:rsidRPr="007B0BD1">
        <w:rPr>
          <w:rFonts w:cs="Times New Roman"/>
          <w:szCs w:val="24"/>
        </w:rPr>
        <w:t>,</w:t>
      </w:r>
      <w:r w:rsidR="004F48D7" w:rsidRPr="007B0BD1">
        <w:rPr>
          <w:rFonts w:cs="Times New Roman"/>
          <w:szCs w:val="24"/>
        </w:rPr>
        <w:t xml:space="preserve"> </w:t>
      </w:r>
      <w:r w:rsidR="006422E8" w:rsidRPr="007B0BD1">
        <w:rPr>
          <w:rFonts w:cs="Times New Roman"/>
          <w:szCs w:val="24"/>
        </w:rPr>
        <w:t>I would</w:t>
      </w:r>
      <w:r w:rsidR="004F48D7" w:rsidRPr="007B0BD1">
        <w:rPr>
          <w:rFonts w:cs="Times New Roman"/>
          <w:szCs w:val="24"/>
        </w:rPr>
        <w:t xml:space="preserve"> politely say that I</w:t>
      </w:r>
      <w:r w:rsidR="003F244C" w:rsidRPr="007B0BD1">
        <w:rPr>
          <w:rFonts w:cs="Times New Roman"/>
          <w:szCs w:val="24"/>
        </w:rPr>
        <w:t xml:space="preserve"> would not be able to the work as I have personal plans with my friends and I do</w:t>
      </w:r>
      <w:r w:rsidR="00A86D64" w:rsidRPr="007B0BD1">
        <w:rPr>
          <w:rFonts w:cs="Times New Roman"/>
          <w:szCs w:val="24"/>
        </w:rPr>
        <w:t xml:space="preserve"> not </w:t>
      </w:r>
      <w:r w:rsidR="003F244C" w:rsidRPr="007B0BD1">
        <w:rPr>
          <w:rFonts w:cs="Times New Roman"/>
          <w:szCs w:val="24"/>
        </w:rPr>
        <w:t>want to cancel the plan.</w:t>
      </w:r>
      <w:r w:rsidR="004F48D7">
        <w:t xml:space="preserve">    </w:t>
      </w:r>
      <w:r w:rsidR="00615B08">
        <w:br w:type="page"/>
      </w:r>
      <w:r w:rsidR="00F922D5">
        <w:lastRenderedPageBreak/>
        <w:t xml:space="preserve">  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1144086"/>
        <w:docPartObj>
          <w:docPartGallery w:val="Bibliographies"/>
          <w:docPartUnique/>
        </w:docPartObj>
      </w:sdtPr>
      <w:sdtContent>
        <w:p w14:paraId="2869FD8E" w14:textId="2FC6D7B8" w:rsidR="00E70E56" w:rsidRPr="00965985" w:rsidRDefault="00E70E56" w:rsidP="00965985">
          <w:pPr>
            <w:pStyle w:val="Heading1"/>
            <w:jc w:val="center"/>
            <w:rPr>
              <w:b/>
              <w:bCs/>
              <w:color w:val="auto"/>
            </w:rPr>
          </w:pPr>
          <w:r w:rsidRPr="00965985">
            <w:rPr>
              <w:b/>
              <w:bCs/>
              <w:color w:val="auto"/>
            </w:rPr>
            <w:t>References</w:t>
          </w:r>
        </w:p>
        <w:sdt>
          <w:sdtPr>
            <w:id w:val="-573587230"/>
            <w:bibliography/>
          </w:sdtPr>
          <w:sdtContent>
            <w:p w14:paraId="53BADE38" w14:textId="77777777" w:rsidR="000D488D" w:rsidRDefault="00E70E56" w:rsidP="000D488D">
              <w:pPr>
                <w:pStyle w:val="Bibliography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0D488D">
                <w:rPr>
                  <w:noProof/>
                </w:rPr>
                <w:t xml:space="preserve">LaScotte, D., &amp; Peters, B. (2021). </w:t>
              </w:r>
              <w:r w:rsidR="000D488D">
                <w:rPr>
                  <w:i/>
                  <w:iCs/>
                  <w:noProof/>
                </w:rPr>
                <w:t>Intercultural skills in action: An international student's guide to college and university life in the U.S.</w:t>
              </w:r>
              <w:r w:rsidR="000D488D">
                <w:rPr>
                  <w:noProof/>
                </w:rPr>
                <w:t xml:space="preserve"> Michigan: Univ. of Michigan Press.</w:t>
              </w:r>
            </w:p>
            <w:p w14:paraId="0530E710" w14:textId="5E7453FC" w:rsidR="00E70E56" w:rsidRDefault="00E70E56" w:rsidP="000D488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2E3CA01" w14:textId="77777777" w:rsidR="00A25D13" w:rsidRDefault="00A25D13" w:rsidP="00947A13"/>
    <w:sdt>
      <w:sdtPr>
        <w:rPr>
          <w:b/>
          <w:bCs/>
          <w:noProof/>
        </w:rPr>
        <w:id w:val="2002782049"/>
        <w:bibliography/>
      </w:sdtPr>
      <w:sdtEndPr>
        <w:rPr>
          <w:b w:val="0"/>
          <w:bCs w:val="0"/>
          <w:noProof w:val="0"/>
        </w:rPr>
      </w:sdtEndPr>
      <w:sdtContent>
        <w:p w14:paraId="1DBD197D" w14:textId="45A77B28" w:rsidR="002C5427" w:rsidRPr="00614EA0" w:rsidRDefault="002C5427" w:rsidP="00947A13"/>
        <w:p w14:paraId="5F9B1E94" w14:textId="1F417648" w:rsidR="0052240B" w:rsidRPr="00AB290A" w:rsidRDefault="00000000" w:rsidP="00A6781C">
          <w:pPr>
            <w:rPr>
              <w:b/>
              <w:bCs/>
              <w:noProof/>
            </w:rPr>
          </w:pPr>
        </w:p>
      </w:sdtContent>
    </w:sdt>
    <w:sectPr w:rsidR="0052240B" w:rsidRPr="00AB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9F3C3" w14:textId="77777777" w:rsidR="00465BF3" w:rsidRDefault="00465BF3" w:rsidP="00E96838">
      <w:pPr>
        <w:spacing w:after="0" w:line="240" w:lineRule="auto"/>
      </w:pPr>
      <w:r>
        <w:separator/>
      </w:r>
    </w:p>
  </w:endnote>
  <w:endnote w:type="continuationSeparator" w:id="0">
    <w:p w14:paraId="701E56D9" w14:textId="77777777" w:rsidR="00465BF3" w:rsidRDefault="00465BF3" w:rsidP="00E9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EA65B8" w14:textId="77777777" w:rsidR="00465BF3" w:rsidRDefault="00465BF3" w:rsidP="00E96838">
      <w:pPr>
        <w:spacing w:after="0" w:line="240" w:lineRule="auto"/>
      </w:pPr>
      <w:r>
        <w:separator/>
      </w:r>
    </w:p>
  </w:footnote>
  <w:footnote w:type="continuationSeparator" w:id="0">
    <w:p w14:paraId="473C36F6" w14:textId="77777777" w:rsidR="00465BF3" w:rsidRDefault="00465BF3" w:rsidP="00E968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76"/>
    <w:rsid w:val="000038E7"/>
    <w:rsid w:val="00014C9F"/>
    <w:rsid w:val="000301DB"/>
    <w:rsid w:val="000425A8"/>
    <w:rsid w:val="0005116E"/>
    <w:rsid w:val="00051ED9"/>
    <w:rsid w:val="000525EA"/>
    <w:rsid w:val="00054603"/>
    <w:rsid w:val="000610CC"/>
    <w:rsid w:val="00065291"/>
    <w:rsid w:val="00065A0F"/>
    <w:rsid w:val="00071124"/>
    <w:rsid w:val="000A3649"/>
    <w:rsid w:val="000A4BDF"/>
    <w:rsid w:val="000D2284"/>
    <w:rsid w:val="000D2637"/>
    <w:rsid w:val="000D488D"/>
    <w:rsid w:val="000D61B1"/>
    <w:rsid w:val="000D6D0D"/>
    <w:rsid w:val="000E7B68"/>
    <w:rsid w:val="000F1808"/>
    <w:rsid w:val="000F4D87"/>
    <w:rsid w:val="00101DED"/>
    <w:rsid w:val="00121078"/>
    <w:rsid w:val="001330B4"/>
    <w:rsid w:val="00137053"/>
    <w:rsid w:val="001374AA"/>
    <w:rsid w:val="001376F3"/>
    <w:rsid w:val="00142096"/>
    <w:rsid w:val="00167618"/>
    <w:rsid w:val="00174E1A"/>
    <w:rsid w:val="00181D7A"/>
    <w:rsid w:val="0019035A"/>
    <w:rsid w:val="00191F93"/>
    <w:rsid w:val="00196990"/>
    <w:rsid w:val="001A3880"/>
    <w:rsid w:val="001C428A"/>
    <w:rsid w:val="001E49A0"/>
    <w:rsid w:val="001E6780"/>
    <w:rsid w:val="001F0EAE"/>
    <w:rsid w:val="001F4E50"/>
    <w:rsid w:val="00221E65"/>
    <w:rsid w:val="00224566"/>
    <w:rsid w:val="002272E3"/>
    <w:rsid w:val="00230E31"/>
    <w:rsid w:val="00232147"/>
    <w:rsid w:val="00247D02"/>
    <w:rsid w:val="002510EF"/>
    <w:rsid w:val="0025461F"/>
    <w:rsid w:val="00257826"/>
    <w:rsid w:val="00260477"/>
    <w:rsid w:val="00261C56"/>
    <w:rsid w:val="00262382"/>
    <w:rsid w:val="0027184D"/>
    <w:rsid w:val="00271A3A"/>
    <w:rsid w:val="00287DCA"/>
    <w:rsid w:val="00295E39"/>
    <w:rsid w:val="002A51E6"/>
    <w:rsid w:val="002A65D9"/>
    <w:rsid w:val="002C5427"/>
    <w:rsid w:val="002C6282"/>
    <w:rsid w:val="002C7AA1"/>
    <w:rsid w:val="002E323F"/>
    <w:rsid w:val="002E5D44"/>
    <w:rsid w:val="002E6C4C"/>
    <w:rsid w:val="002F39C0"/>
    <w:rsid w:val="002F3C18"/>
    <w:rsid w:val="002F411C"/>
    <w:rsid w:val="002F539E"/>
    <w:rsid w:val="002F7E5E"/>
    <w:rsid w:val="00300A6F"/>
    <w:rsid w:val="00303BEF"/>
    <w:rsid w:val="00317B8E"/>
    <w:rsid w:val="003258A0"/>
    <w:rsid w:val="00326BC4"/>
    <w:rsid w:val="003323B0"/>
    <w:rsid w:val="0033538C"/>
    <w:rsid w:val="00335C53"/>
    <w:rsid w:val="003362BA"/>
    <w:rsid w:val="00343199"/>
    <w:rsid w:val="003547F2"/>
    <w:rsid w:val="003561BE"/>
    <w:rsid w:val="0036646B"/>
    <w:rsid w:val="00370E51"/>
    <w:rsid w:val="00372B6B"/>
    <w:rsid w:val="00374B7D"/>
    <w:rsid w:val="00380B62"/>
    <w:rsid w:val="00385A8D"/>
    <w:rsid w:val="003911FB"/>
    <w:rsid w:val="003928DF"/>
    <w:rsid w:val="00393EB7"/>
    <w:rsid w:val="00395EF4"/>
    <w:rsid w:val="003A0460"/>
    <w:rsid w:val="003A4B76"/>
    <w:rsid w:val="003B5946"/>
    <w:rsid w:val="003B6332"/>
    <w:rsid w:val="003B719A"/>
    <w:rsid w:val="003C2F57"/>
    <w:rsid w:val="003D7B7B"/>
    <w:rsid w:val="003F244C"/>
    <w:rsid w:val="0040113C"/>
    <w:rsid w:val="004025B7"/>
    <w:rsid w:val="00406E75"/>
    <w:rsid w:val="00430AD5"/>
    <w:rsid w:val="0043116A"/>
    <w:rsid w:val="0044144B"/>
    <w:rsid w:val="004435DB"/>
    <w:rsid w:val="00453E08"/>
    <w:rsid w:val="00457817"/>
    <w:rsid w:val="00463326"/>
    <w:rsid w:val="00465BF3"/>
    <w:rsid w:val="00470DB9"/>
    <w:rsid w:val="00471C11"/>
    <w:rsid w:val="004A1BBC"/>
    <w:rsid w:val="004A2CBC"/>
    <w:rsid w:val="004C58EA"/>
    <w:rsid w:val="004C7809"/>
    <w:rsid w:val="004D46D9"/>
    <w:rsid w:val="004D56EE"/>
    <w:rsid w:val="004D5BA1"/>
    <w:rsid w:val="004D78FE"/>
    <w:rsid w:val="004E12B6"/>
    <w:rsid w:val="004E1591"/>
    <w:rsid w:val="004F3ABB"/>
    <w:rsid w:val="004F48D7"/>
    <w:rsid w:val="004F4F88"/>
    <w:rsid w:val="004F794F"/>
    <w:rsid w:val="00503B5C"/>
    <w:rsid w:val="0052240B"/>
    <w:rsid w:val="00524C91"/>
    <w:rsid w:val="00526527"/>
    <w:rsid w:val="00532B04"/>
    <w:rsid w:val="00537312"/>
    <w:rsid w:val="00540654"/>
    <w:rsid w:val="005410D3"/>
    <w:rsid w:val="005443E0"/>
    <w:rsid w:val="00546761"/>
    <w:rsid w:val="005477FA"/>
    <w:rsid w:val="00551171"/>
    <w:rsid w:val="005543D0"/>
    <w:rsid w:val="005565C1"/>
    <w:rsid w:val="00557454"/>
    <w:rsid w:val="005652DD"/>
    <w:rsid w:val="00570276"/>
    <w:rsid w:val="00573610"/>
    <w:rsid w:val="00574D4A"/>
    <w:rsid w:val="0057600F"/>
    <w:rsid w:val="00584BC1"/>
    <w:rsid w:val="005864E5"/>
    <w:rsid w:val="005871E3"/>
    <w:rsid w:val="00591F85"/>
    <w:rsid w:val="005A0245"/>
    <w:rsid w:val="005A0CA5"/>
    <w:rsid w:val="005C133A"/>
    <w:rsid w:val="005C1919"/>
    <w:rsid w:val="005D157A"/>
    <w:rsid w:val="005D44E1"/>
    <w:rsid w:val="005D4543"/>
    <w:rsid w:val="005D53EA"/>
    <w:rsid w:val="005D5C45"/>
    <w:rsid w:val="005D7E99"/>
    <w:rsid w:val="005E3F3E"/>
    <w:rsid w:val="005F1045"/>
    <w:rsid w:val="005F4D6D"/>
    <w:rsid w:val="006061DF"/>
    <w:rsid w:val="00606B15"/>
    <w:rsid w:val="00614EA0"/>
    <w:rsid w:val="00615B08"/>
    <w:rsid w:val="0061688D"/>
    <w:rsid w:val="006203A5"/>
    <w:rsid w:val="00620724"/>
    <w:rsid w:val="006237C7"/>
    <w:rsid w:val="00626910"/>
    <w:rsid w:val="00636FFC"/>
    <w:rsid w:val="00640F87"/>
    <w:rsid w:val="0064200A"/>
    <w:rsid w:val="006422E8"/>
    <w:rsid w:val="006429CE"/>
    <w:rsid w:val="00646EF7"/>
    <w:rsid w:val="006620CE"/>
    <w:rsid w:val="00662E76"/>
    <w:rsid w:val="00664D42"/>
    <w:rsid w:val="00673EEA"/>
    <w:rsid w:val="006849A9"/>
    <w:rsid w:val="006A51BF"/>
    <w:rsid w:val="006B2B39"/>
    <w:rsid w:val="006C07D6"/>
    <w:rsid w:val="006C0844"/>
    <w:rsid w:val="006C1D12"/>
    <w:rsid w:val="006D1AC7"/>
    <w:rsid w:val="006E2989"/>
    <w:rsid w:val="006E463A"/>
    <w:rsid w:val="006E5184"/>
    <w:rsid w:val="006E5F4F"/>
    <w:rsid w:val="006F17A4"/>
    <w:rsid w:val="006F1A18"/>
    <w:rsid w:val="007117F6"/>
    <w:rsid w:val="00720D9E"/>
    <w:rsid w:val="007263E7"/>
    <w:rsid w:val="007319CF"/>
    <w:rsid w:val="0073203E"/>
    <w:rsid w:val="0074101D"/>
    <w:rsid w:val="00742987"/>
    <w:rsid w:val="00745579"/>
    <w:rsid w:val="00750DCD"/>
    <w:rsid w:val="00750DFF"/>
    <w:rsid w:val="0075274A"/>
    <w:rsid w:val="00753FEA"/>
    <w:rsid w:val="00761227"/>
    <w:rsid w:val="0076520F"/>
    <w:rsid w:val="00767D0D"/>
    <w:rsid w:val="007749EE"/>
    <w:rsid w:val="00775098"/>
    <w:rsid w:val="0077632F"/>
    <w:rsid w:val="00777758"/>
    <w:rsid w:val="0079604D"/>
    <w:rsid w:val="007A6F75"/>
    <w:rsid w:val="007A7E97"/>
    <w:rsid w:val="007B0BD1"/>
    <w:rsid w:val="007B263F"/>
    <w:rsid w:val="007C407A"/>
    <w:rsid w:val="007D1A60"/>
    <w:rsid w:val="007D41BC"/>
    <w:rsid w:val="007F21A5"/>
    <w:rsid w:val="007F59FF"/>
    <w:rsid w:val="007F60BA"/>
    <w:rsid w:val="00803DDE"/>
    <w:rsid w:val="0081197B"/>
    <w:rsid w:val="0082000B"/>
    <w:rsid w:val="0083401F"/>
    <w:rsid w:val="00834DF9"/>
    <w:rsid w:val="00853FC2"/>
    <w:rsid w:val="00856A00"/>
    <w:rsid w:val="0086230D"/>
    <w:rsid w:val="00865422"/>
    <w:rsid w:val="0086709A"/>
    <w:rsid w:val="00867DAA"/>
    <w:rsid w:val="00870909"/>
    <w:rsid w:val="00871C48"/>
    <w:rsid w:val="00874900"/>
    <w:rsid w:val="0087615C"/>
    <w:rsid w:val="00883A25"/>
    <w:rsid w:val="00883C6C"/>
    <w:rsid w:val="00886453"/>
    <w:rsid w:val="008A1941"/>
    <w:rsid w:val="008C68AF"/>
    <w:rsid w:val="008C738A"/>
    <w:rsid w:val="008D18F3"/>
    <w:rsid w:val="008D6275"/>
    <w:rsid w:val="008E23EF"/>
    <w:rsid w:val="008F10D8"/>
    <w:rsid w:val="008F603A"/>
    <w:rsid w:val="00903A88"/>
    <w:rsid w:val="0091609F"/>
    <w:rsid w:val="009247DE"/>
    <w:rsid w:val="0093171A"/>
    <w:rsid w:val="00935B9A"/>
    <w:rsid w:val="009449B6"/>
    <w:rsid w:val="00947A13"/>
    <w:rsid w:val="009505D3"/>
    <w:rsid w:val="00950838"/>
    <w:rsid w:val="00956534"/>
    <w:rsid w:val="00965985"/>
    <w:rsid w:val="00970DEB"/>
    <w:rsid w:val="009734A2"/>
    <w:rsid w:val="009754C7"/>
    <w:rsid w:val="00976678"/>
    <w:rsid w:val="00995D95"/>
    <w:rsid w:val="00996D9E"/>
    <w:rsid w:val="009B7471"/>
    <w:rsid w:val="009C22AF"/>
    <w:rsid w:val="009E0BD8"/>
    <w:rsid w:val="009E56A4"/>
    <w:rsid w:val="009F1B89"/>
    <w:rsid w:val="009F4D07"/>
    <w:rsid w:val="009F6194"/>
    <w:rsid w:val="00A02DDF"/>
    <w:rsid w:val="00A10C0A"/>
    <w:rsid w:val="00A10F2E"/>
    <w:rsid w:val="00A14796"/>
    <w:rsid w:val="00A1615B"/>
    <w:rsid w:val="00A231F9"/>
    <w:rsid w:val="00A25D13"/>
    <w:rsid w:val="00A26212"/>
    <w:rsid w:val="00A26508"/>
    <w:rsid w:val="00A2713C"/>
    <w:rsid w:val="00A32798"/>
    <w:rsid w:val="00A32B1B"/>
    <w:rsid w:val="00A42774"/>
    <w:rsid w:val="00A42DD1"/>
    <w:rsid w:val="00A43E42"/>
    <w:rsid w:val="00A509BE"/>
    <w:rsid w:val="00A540C7"/>
    <w:rsid w:val="00A54EA7"/>
    <w:rsid w:val="00A57E8E"/>
    <w:rsid w:val="00A62F27"/>
    <w:rsid w:val="00A6781C"/>
    <w:rsid w:val="00A67F92"/>
    <w:rsid w:val="00A74359"/>
    <w:rsid w:val="00A86D64"/>
    <w:rsid w:val="00A87593"/>
    <w:rsid w:val="00A912CE"/>
    <w:rsid w:val="00A92FDD"/>
    <w:rsid w:val="00A95E7B"/>
    <w:rsid w:val="00A97D6D"/>
    <w:rsid w:val="00AA6E93"/>
    <w:rsid w:val="00AB00DB"/>
    <w:rsid w:val="00AB290A"/>
    <w:rsid w:val="00AB34F5"/>
    <w:rsid w:val="00AB6C32"/>
    <w:rsid w:val="00AC522D"/>
    <w:rsid w:val="00AD59E9"/>
    <w:rsid w:val="00AE2562"/>
    <w:rsid w:val="00AF017B"/>
    <w:rsid w:val="00AF4048"/>
    <w:rsid w:val="00AF7F25"/>
    <w:rsid w:val="00B04F32"/>
    <w:rsid w:val="00B11587"/>
    <w:rsid w:val="00B20FE8"/>
    <w:rsid w:val="00B34842"/>
    <w:rsid w:val="00B358A6"/>
    <w:rsid w:val="00B368EA"/>
    <w:rsid w:val="00B41032"/>
    <w:rsid w:val="00B45CCC"/>
    <w:rsid w:val="00B51516"/>
    <w:rsid w:val="00B531D8"/>
    <w:rsid w:val="00B55DEF"/>
    <w:rsid w:val="00B602D8"/>
    <w:rsid w:val="00B60D2D"/>
    <w:rsid w:val="00B616CD"/>
    <w:rsid w:val="00B658C9"/>
    <w:rsid w:val="00B6764A"/>
    <w:rsid w:val="00B71201"/>
    <w:rsid w:val="00B9213B"/>
    <w:rsid w:val="00BA2A26"/>
    <w:rsid w:val="00BB368E"/>
    <w:rsid w:val="00BB7F4A"/>
    <w:rsid w:val="00BC0DCC"/>
    <w:rsid w:val="00BC152E"/>
    <w:rsid w:val="00BC6266"/>
    <w:rsid w:val="00BE5562"/>
    <w:rsid w:val="00BE5907"/>
    <w:rsid w:val="00BE5A03"/>
    <w:rsid w:val="00C01CCA"/>
    <w:rsid w:val="00C038A1"/>
    <w:rsid w:val="00C05749"/>
    <w:rsid w:val="00C06CD8"/>
    <w:rsid w:val="00C156F5"/>
    <w:rsid w:val="00C22B61"/>
    <w:rsid w:val="00C24798"/>
    <w:rsid w:val="00C36C59"/>
    <w:rsid w:val="00C470A7"/>
    <w:rsid w:val="00C50D90"/>
    <w:rsid w:val="00C568A0"/>
    <w:rsid w:val="00C71261"/>
    <w:rsid w:val="00C71573"/>
    <w:rsid w:val="00C72FD9"/>
    <w:rsid w:val="00C73564"/>
    <w:rsid w:val="00C80277"/>
    <w:rsid w:val="00C8151D"/>
    <w:rsid w:val="00C8171C"/>
    <w:rsid w:val="00C91BDF"/>
    <w:rsid w:val="00CA21DC"/>
    <w:rsid w:val="00CA5B87"/>
    <w:rsid w:val="00CB284B"/>
    <w:rsid w:val="00CB35D8"/>
    <w:rsid w:val="00CB770A"/>
    <w:rsid w:val="00CC21D8"/>
    <w:rsid w:val="00CC4FBF"/>
    <w:rsid w:val="00CD1A4B"/>
    <w:rsid w:val="00D01BEB"/>
    <w:rsid w:val="00D04F95"/>
    <w:rsid w:val="00D13386"/>
    <w:rsid w:val="00D17118"/>
    <w:rsid w:val="00D219BD"/>
    <w:rsid w:val="00D3523A"/>
    <w:rsid w:val="00D50D21"/>
    <w:rsid w:val="00D55FB8"/>
    <w:rsid w:val="00D743AA"/>
    <w:rsid w:val="00D75A3F"/>
    <w:rsid w:val="00D863F8"/>
    <w:rsid w:val="00D905AF"/>
    <w:rsid w:val="00D92543"/>
    <w:rsid w:val="00D92731"/>
    <w:rsid w:val="00D93FF3"/>
    <w:rsid w:val="00D9468A"/>
    <w:rsid w:val="00D94B66"/>
    <w:rsid w:val="00D9500D"/>
    <w:rsid w:val="00D95B79"/>
    <w:rsid w:val="00D970E3"/>
    <w:rsid w:val="00DA4B78"/>
    <w:rsid w:val="00DB6392"/>
    <w:rsid w:val="00DC07D0"/>
    <w:rsid w:val="00DC64CE"/>
    <w:rsid w:val="00DC73A2"/>
    <w:rsid w:val="00DD70A7"/>
    <w:rsid w:val="00DD7135"/>
    <w:rsid w:val="00DF080C"/>
    <w:rsid w:val="00DF528E"/>
    <w:rsid w:val="00DF5EA0"/>
    <w:rsid w:val="00E03825"/>
    <w:rsid w:val="00E24478"/>
    <w:rsid w:val="00E32351"/>
    <w:rsid w:val="00E3391F"/>
    <w:rsid w:val="00E359BC"/>
    <w:rsid w:val="00E35EF7"/>
    <w:rsid w:val="00E440FE"/>
    <w:rsid w:val="00E53AC3"/>
    <w:rsid w:val="00E70E56"/>
    <w:rsid w:val="00E72EB9"/>
    <w:rsid w:val="00E77858"/>
    <w:rsid w:val="00E77B65"/>
    <w:rsid w:val="00E830C4"/>
    <w:rsid w:val="00E91F6D"/>
    <w:rsid w:val="00E96838"/>
    <w:rsid w:val="00EB25B7"/>
    <w:rsid w:val="00EB4A65"/>
    <w:rsid w:val="00EB73F4"/>
    <w:rsid w:val="00EC1B7F"/>
    <w:rsid w:val="00EC6D99"/>
    <w:rsid w:val="00ED109D"/>
    <w:rsid w:val="00EE4A5D"/>
    <w:rsid w:val="00EE5196"/>
    <w:rsid w:val="00EF1A84"/>
    <w:rsid w:val="00EF29E3"/>
    <w:rsid w:val="00F04DF4"/>
    <w:rsid w:val="00F07FCA"/>
    <w:rsid w:val="00F20474"/>
    <w:rsid w:val="00F25C1E"/>
    <w:rsid w:val="00F272FC"/>
    <w:rsid w:val="00F27D5F"/>
    <w:rsid w:val="00F45189"/>
    <w:rsid w:val="00F5683E"/>
    <w:rsid w:val="00F56DB6"/>
    <w:rsid w:val="00F5751F"/>
    <w:rsid w:val="00F61481"/>
    <w:rsid w:val="00F62A4C"/>
    <w:rsid w:val="00F637BE"/>
    <w:rsid w:val="00F644CD"/>
    <w:rsid w:val="00F813C5"/>
    <w:rsid w:val="00F847D6"/>
    <w:rsid w:val="00F85137"/>
    <w:rsid w:val="00F922D5"/>
    <w:rsid w:val="00F92A58"/>
    <w:rsid w:val="00FA0ED1"/>
    <w:rsid w:val="00FA5E2E"/>
    <w:rsid w:val="00FB23F0"/>
    <w:rsid w:val="00FC6DE9"/>
    <w:rsid w:val="00FD115A"/>
    <w:rsid w:val="00FD673E"/>
    <w:rsid w:val="00FE1E76"/>
    <w:rsid w:val="00FE2289"/>
    <w:rsid w:val="00FE502A"/>
    <w:rsid w:val="00FF1776"/>
    <w:rsid w:val="00FF6992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7C9B"/>
  <w15:chartTrackingRefBased/>
  <w15:docId w15:val="{736DE238-A755-47D2-B20B-5F457C7E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91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32F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F794F"/>
  </w:style>
  <w:style w:type="paragraph" w:styleId="Header">
    <w:name w:val="header"/>
    <w:basedOn w:val="Normal"/>
    <w:link w:val="Head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68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LaS21</b:Tag>
    <b:SourceType>Book</b:SourceType>
    <b:Guid>{C35618F5-0FBC-422B-A405-286E6075DD80}</b:Guid>
    <b:Author>
      <b:Author>
        <b:NameList>
          <b:Person>
            <b:Last>LaScotte</b:Last>
            <b:First>Darren</b:First>
          </b:Person>
          <b:Person>
            <b:Last>Peters</b:Last>
            <b:First>Bethany</b:First>
          </b:Person>
        </b:NameList>
      </b:Author>
    </b:Author>
    <b:Title>Intercultural skills in action: An international student's guide to college and university life in the U.S.</b:Title>
    <b:Year>2021</b:Year>
    <b:City>Michigan</b:City>
    <b:Publisher>Univ. of Michigan Press</b:Publisher>
    <b:RefOrder>1</b:RefOrder>
  </b:Source>
</b:Sources>
</file>

<file path=customXml/itemProps1.xml><?xml version="1.0" encoding="utf-8"?>
<ds:datastoreItem xmlns:ds="http://schemas.openxmlformats.org/officeDocument/2006/customXml" ds:itemID="{D5822BF3-43AD-4E7C-B063-FAA05A7B0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 Shrestha</dc:creator>
  <cp:keywords/>
  <dc:description/>
  <cp:lastModifiedBy>Rupa Shrestha</cp:lastModifiedBy>
  <cp:revision>251</cp:revision>
  <dcterms:created xsi:type="dcterms:W3CDTF">2024-09-14T17:02:00Z</dcterms:created>
  <dcterms:modified xsi:type="dcterms:W3CDTF">2024-10-05T21:29:00Z</dcterms:modified>
</cp:coreProperties>
</file>