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59E11" w14:textId="77777777" w:rsidR="00E348A3" w:rsidRDefault="000D5B9B">
      <w:pPr>
        <w:ind w:left="89"/>
        <w:rPr>
          <w:sz w:val="20"/>
          <w:szCs w:val="20"/>
        </w:rPr>
      </w:pPr>
      <w:bookmarkStart w:id="0" w:name="page1"/>
      <w:bookmarkEnd w:id="0"/>
      <w:r>
        <w:rPr>
          <w:rFonts w:ascii="Calibri Light" w:eastAsia="Calibri Light" w:hAnsi="Calibri Light" w:cs="Calibri Light"/>
          <w:sz w:val="47"/>
          <w:szCs w:val="47"/>
        </w:rPr>
        <w:t>Consultant Profile: Rupa Krishnamurthi (Kay)</w:t>
      </w:r>
    </w:p>
    <w:p w14:paraId="1FFDAD39" w14:textId="77777777" w:rsidR="00E348A3" w:rsidRDefault="000D5B9B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3120" behindDoc="1" locked="0" layoutInCell="0" allowOverlap="1" wp14:anchorId="30B6931D" wp14:editId="67367ACD">
            <wp:simplePos x="0" y="0"/>
            <wp:positionH relativeFrom="column">
              <wp:posOffset>220345</wp:posOffset>
            </wp:positionH>
            <wp:positionV relativeFrom="paragraph">
              <wp:posOffset>113030</wp:posOffset>
            </wp:positionV>
            <wp:extent cx="8517255" cy="10528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7255" cy="105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1EB1C47" w14:textId="77777777" w:rsidR="00E348A3" w:rsidRDefault="00E348A3">
      <w:pPr>
        <w:sectPr w:rsidR="00E348A3">
          <w:pgSz w:w="14400" w:h="8100" w:orient="landscape"/>
          <w:pgMar w:top="141" w:right="280" w:bottom="209" w:left="351" w:header="0" w:footer="0" w:gutter="0"/>
          <w:cols w:space="720" w:equalWidth="0">
            <w:col w:w="13769"/>
          </w:cols>
        </w:sectPr>
      </w:pPr>
    </w:p>
    <w:p w14:paraId="13A8AEF4" w14:textId="77777777" w:rsidR="00E348A3" w:rsidRDefault="00E348A3">
      <w:pPr>
        <w:spacing w:line="200" w:lineRule="exact"/>
        <w:rPr>
          <w:sz w:val="24"/>
          <w:szCs w:val="24"/>
        </w:rPr>
      </w:pPr>
    </w:p>
    <w:p w14:paraId="494C9457" w14:textId="77777777" w:rsidR="00E348A3" w:rsidRDefault="00E348A3">
      <w:pPr>
        <w:spacing w:line="200" w:lineRule="exact"/>
        <w:rPr>
          <w:sz w:val="24"/>
          <w:szCs w:val="24"/>
        </w:rPr>
      </w:pPr>
    </w:p>
    <w:p w14:paraId="19E3B54F" w14:textId="77777777" w:rsidR="00E348A3" w:rsidRDefault="00E348A3">
      <w:pPr>
        <w:spacing w:line="200" w:lineRule="exact"/>
        <w:rPr>
          <w:sz w:val="24"/>
          <w:szCs w:val="24"/>
        </w:rPr>
      </w:pPr>
    </w:p>
    <w:p w14:paraId="4FAF5A29" w14:textId="77777777" w:rsidR="00E348A3" w:rsidRDefault="00E348A3">
      <w:pPr>
        <w:spacing w:line="200" w:lineRule="exact"/>
        <w:rPr>
          <w:sz w:val="24"/>
          <w:szCs w:val="24"/>
        </w:rPr>
      </w:pPr>
    </w:p>
    <w:p w14:paraId="1522B528" w14:textId="77777777" w:rsidR="00E348A3" w:rsidRDefault="00E348A3">
      <w:pPr>
        <w:spacing w:line="200" w:lineRule="exact"/>
        <w:rPr>
          <w:sz w:val="24"/>
          <w:szCs w:val="24"/>
        </w:rPr>
      </w:pPr>
    </w:p>
    <w:p w14:paraId="6F8C8656" w14:textId="77777777" w:rsidR="00E348A3" w:rsidRDefault="00E348A3">
      <w:pPr>
        <w:spacing w:line="200" w:lineRule="exact"/>
        <w:rPr>
          <w:sz w:val="24"/>
          <w:szCs w:val="24"/>
        </w:rPr>
      </w:pPr>
    </w:p>
    <w:p w14:paraId="7D0A8407" w14:textId="77777777" w:rsidR="00E348A3" w:rsidRDefault="00E348A3">
      <w:pPr>
        <w:spacing w:line="200" w:lineRule="exact"/>
        <w:rPr>
          <w:sz w:val="24"/>
          <w:szCs w:val="24"/>
        </w:rPr>
      </w:pPr>
    </w:p>
    <w:p w14:paraId="17780B3D" w14:textId="77777777" w:rsidR="00E348A3" w:rsidRDefault="00E348A3">
      <w:pPr>
        <w:spacing w:line="200" w:lineRule="exact"/>
        <w:rPr>
          <w:sz w:val="24"/>
          <w:szCs w:val="24"/>
        </w:rPr>
      </w:pPr>
    </w:p>
    <w:p w14:paraId="7353DF06" w14:textId="77777777" w:rsidR="00E348A3" w:rsidRDefault="00E348A3">
      <w:pPr>
        <w:spacing w:line="200" w:lineRule="exact"/>
        <w:rPr>
          <w:sz w:val="24"/>
          <w:szCs w:val="24"/>
        </w:rPr>
      </w:pPr>
    </w:p>
    <w:p w14:paraId="739FEE66" w14:textId="77777777" w:rsidR="00E348A3" w:rsidRDefault="00E348A3">
      <w:pPr>
        <w:spacing w:line="279" w:lineRule="exact"/>
        <w:rPr>
          <w:sz w:val="24"/>
          <w:szCs w:val="24"/>
        </w:rPr>
      </w:pPr>
    </w:p>
    <w:p w14:paraId="5989BDC2" w14:textId="77777777" w:rsidR="00E348A3" w:rsidRDefault="000D5B9B">
      <w:pPr>
        <w:spacing w:line="232" w:lineRule="auto"/>
        <w:ind w:left="9"/>
        <w:jc w:val="both"/>
        <w:rPr>
          <w:sz w:val="20"/>
          <w:szCs w:val="20"/>
        </w:rPr>
      </w:pPr>
      <w:r>
        <w:rPr>
          <w:rFonts w:ascii="Calibri Light" w:eastAsia="Calibri Light" w:hAnsi="Calibri Light" w:cs="Calibri Light"/>
          <w:sz w:val="18"/>
          <w:szCs w:val="18"/>
        </w:rPr>
        <w:t xml:space="preserve">15+ years of initiating and delivering IT solutions and platforms across a wide range of enterprise verticals including Oil &amp; Gas, Energy, Retail, and Government. Major </w:t>
      </w:r>
      <w:r>
        <w:rPr>
          <w:rFonts w:ascii="Calibri Light" w:eastAsia="Calibri Light" w:hAnsi="Calibri Light" w:cs="Calibri Light"/>
          <w:sz w:val="18"/>
          <w:szCs w:val="18"/>
        </w:rPr>
        <w:t>experience lies in strategizing and leading cross-functional teams to bring about fundamental change and improvement in strategy, process, and profitability – both as a leader and expert consultant.</w:t>
      </w:r>
    </w:p>
    <w:p w14:paraId="14419B50" w14:textId="77777777" w:rsidR="00E348A3" w:rsidRDefault="000D5B9B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3011FE50" wp14:editId="3D5615DC">
                <wp:simplePos x="0" y="0"/>
                <wp:positionH relativeFrom="column">
                  <wp:posOffset>-107950</wp:posOffset>
                </wp:positionH>
                <wp:positionV relativeFrom="paragraph">
                  <wp:posOffset>-1692275</wp:posOffset>
                </wp:positionV>
                <wp:extent cx="1813560" cy="2947035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3560" cy="29470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DEBB82F" id="Shape 2" o:spid="_x0000_s1026" style="position:absolute;margin-left:-8.5pt;margin-top:-133.25pt;width:142.8pt;height:232.05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" o:allowincell="f" fillcolor="#f8f8f8" stroked="f"/>
            </w:pict>
          </mc:Fallback>
        </mc:AlternateContent>
      </w:r>
    </w:p>
    <w:p w14:paraId="33F00BC1" w14:textId="77777777" w:rsidR="00E348A3" w:rsidRDefault="00E348A3">
      <w:pPr>
        <w:spacing w:line="206" w:lineRule="exact"/>
        <w:rPr>
          <w:sz w:val="24"/>
          <w:szCs w:val="24"/>
        </w:rPr>
      </w:pPr>
    </w:p>
    <w:p w14:paraId="1AFFADBA" w14:textId="77777777" w:rsidR="00E348A3" w:rsidRDefault="000D5B9B">
      <w:pPr>
        <w:ind w:left="9"/>
        <w:rPr>
          <w:sz w:val="20"/>
          <w:szCs w:val="20"/>
        </w:rPr>
      </w:pPr>
      <w:r>
        <w:rPr>
          <w:rFonts w:ascii="Calibri Light" w:eastAsia="Calibri Light" w:hAnsi="Calibri Light" w:cs="Calibri Light"/>
          <w:sz w:val="18"/>
          <w:szCs w:val="18"/>
        </w:rPr>
        <w:t>Key areas of expertise include:</w:t>
      </w:r>
    </w:p>
    <w:p w14:paraId="5DB87E67" w14:textId="77777777" w:rsidR="00E348A3" w:rsidRDefault="00E348A3">
      <w:pPr>
        <w:spacing w:line="38" w:lineRule="exact"/>
        <w:rPr>
          <w:sz w:val="24"/>
          <w:szCs w:val="24"/>
        </w:rPr>
      </w:pPr>
    </w:p>
    <w:p w14:paraId="09D61A5A" w14:textId="77777777" w:rsidR="00E348A3" w:rsidRDefault="000D5B9B">
      <w:pPr>
        <w:numPr>
          <w:ilvl w:val="0"/>
          <w:numId w:val="1"/>
        </w:numPr>
        <w:tabs>
          <w:tab w:val="left" w:pos="209"/>
        </w:tabs>
        <w:spacing w:line="225" w:lineRule="auto"/>
        <w:ind w:left="209" w:right="900" w:hanging="209"/>
        <w:rPr>
          <w:rFonts w:ascii="Arial" w:eastAsia="Arial" w:hAnsi="Arial" w:cs="Arial"/>
          <w:sz w:val="17"/>
          <w:szCs w:val="17"/>
        </w:rPr>
      </w:pPr>
      <w:r>
        <w:rPr>
          <w:rFonts w:ascii="Calibri Light" w:eastAsia="Calibri Light" w:hAnsi="Calibri Light" w:cs="Calibri Light"/>
          <w:sz w:val="17"/>
          <w:szCs w:val="17"/>
        </w:rPr>
        <w:t>Software/hardware implementation</w:t>
      </w:r>
    </w:p>
    <w:p w14:paraId="75BD9581" w14:textId="77777777" w:rsidR="00E348A3" w:rsidRDefault="00E348A3">
      <w:pPr>
        <w:spacing w:line="39" w:lineRule="exact"/>
        <w:rPr>
          <w:rFonts w:ascii="Arial" w:eastAsia="Arial" w:hAnsi="Arial" w:cs="Arial"/>
          <w:sz w:val="17"/>
          <w:szCs w:val="17"/>
        </w:rPr>
      </w:pPr>
    </w:p>
    <w:p w14:paraId="051D7984" w14:textId="77777777" w:rsidR="00E348A3" w:rsidRDefault="000D5B9B">
      <w:pPr>
        <w:numPr>
          <w:ilvl w:val="0"/>
          <w:numId w:val="1"/>
        </w:numPr>
        <w:tabs>
          <w:tab w:val="left" w:pos="209"/>
        </w:tabs>
        <w:spacing w:line="229" w:lineRule="auto"/>
        <w:ind w:left="209" w:right="620" w:hanging="209"/>
        <w:rPr>
          <w:rFonts w:ascii="Arial" w:eastAsia="Arial" w:hAnsi="Arial" w:cs="Arial"/>
          <w:sz w:val="17"/>
          <w:szCs w:val="17"/>
        </w:rPr>
      </w:pPr>
      <w:r>
        <w:rPr>
          <w:rFonts w:ascii="Calibri Light" w:eastAsia="Calibri Light" w:hAnsi="Calibri Light" w:cs="Calibri Light"/>
          <w:sz w:val="17"/>
          <w:szCs w:val="17"/>
        </w:rPr>
        <w:t>IT Project Management methodology</w:t>
      </w:r>
    </w:p>
    <w:p w14:paraId="56CB75F9" w14:textId="77777777" w:rsidR="00E348A3" w:rsidRDefault="000D5B9B">
      <w:pPr>
        <w:numPr>
          <w:ilvl w:val="0"/>
          <w:numId w:val="1"/>
        </w:numPr>
        <w:tabs>
          <w:tab w:val="left" w:pos="209"/>
        </w:tabs>
        <w:spacing w:line="238" w:lineRule="auto"/>
        <w:ind w:left="209" w:hanging="209"/>
        <w:rPr>
          <w:rFonts w:ascii="Arial" w:eastAsia="Arial" w:hAnsi="Arial" w:cs="Arial"/>
          <w:sz w:val="18"/>
          <w:szCs w:val="18"/>
        </w:rPr>
      </w:pPr>
      <w:r>
        <w:rPr>
          <w:rFonts w:ascii="Calibri Light" w:eastAsia="Calibri Light" w:hAnsi="Calibri Light" w:cs="Calibri Light"/>
          <w:sz w:val="18"/>
          <w:szCs w:val="18"/>
        </w:rPr>
        <w:t>SharePoint 2013/2016</w:t>
      </w:r>
    </w:p>
    <w:p w14:paraId="5679B410" w14:textId="77777777" w:rsidR="00E348A3" w:rsidRDefault="000D5B9B">
      <w:pPr>
        <w:numPr>
          <w:ilvl w:val="0"/>
          <w:numId w:val="1"/>
        </w:numPr>
        <w:tabs>
          <w:tab w:val="left" w:pos="209"/>
        </w:tabs>
        <w:spacing w:line="237" w:lineRule="auto"/>
        <w:ind w:left="209" w:hanging="209"/>
        <w:rPr>
          <w:rFonts w:ascii="Arial" w:eastAsia="Arial" w:hAnsi="Arial" w:cs="Arial"/>
          <w:sz w:val="18"/>
          <w:szCs w:val="18"/>
        </w:rPr>
      </w:pPr>
      <w:r>
        <w:rPr>
          <w:rFonts w:ascii="Calibri Light" w:eastAsia="Calibri Light" w:hAnsi="Calibri Light" w:cs="Calibri Light"/>
          <w:sz w:val="18"/>
          <w:szCs w:val="18"/>
        </w:rPr>
        <w:t>O365 Migration methods</w:t>
      </w:r>
    </w:p>
    <w:p w14:paraId="15FDA527" w14:textId="77777777" w:rsidR="00E348A3" w:rsidRDefault="000D5B9B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14:paraId="3EB58CC1" w14:textId="77777777" w:rsidR="00E348A3" w:rsidRDefault="00E348A3">
      <w:pPr>
        <w:spacing w:line="200" w:lineRule="exact"/>
        <w:rPr>
          <w:sz w:val="24"/>
          <w:szCs w:val="24"/>
        </w:rPr>
      </w:pPr>
    </w:p>
    <w:p w14:paraId="55E59BCF" w14:textId="77777777" w:rsidR="00E348A3" w:rsidRDefault="00E348A3">
      <w:pPr>
        <w:spacing w:line="258" w:lineRule="exact"/>
        <w:rPr>
          <w:sz w:val="24"/>
          <w:szCs w:val="24"/>
        </w:rPr>
      </w:pPr>
    </w:p>
    <w:p w14:paraId="649729EA" w14:textId="77777777" w:rsidR="00E348A3" w:rsidRDefault="000D5B9B">
      <w:pPr>
        <w:ind w:left="160"/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Representative assignments</w:t>
      </w:r>
    </w:p>
    <w:p w14:paraId="162FEE6C" w14:textId="77777777" w:rsidR="00E348A3" w:rsidRDefault="000D5B9B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2A9167C0" wp14:editId="2745E786">
                <wp:simplePos x="0" y="0"/>
                <wp:positionH relativeFrom="column">
                  <wp:posOffset>5715</wp:posOffset>
                </wp:positionH>
                <wp:positionV relativeFrom="paragraph">
                  <wp:posOffset>47625</wp:posOffset>
                </wp:positionV>
                <wp:extent cx="0" cy="368427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36842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050B3" id="Shape 3" o:spid="_x0000_s1026" style="position:absolute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3.75pt" to=".45pt,2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" o:allowincell="f" filled="t" strokecolor="white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3FCFD10D" wp14:editId="2293C39B">
                <wp:simplePos x="0" y="0"/>
                <wp:positionH relativeFrom="column">
                  <wp:posOffset>6877050</wp:posOffset>
                </wp:positionH>
                <wp:positionV relativeFrom="paragraph">
                  <wp:posOffset>47625</wp:posOffset>
                </wp:positionV>
                <wp:extent cx="0" cy="368427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36842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7759E7" id="Shape 4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1.5pt,3.75pt" to="541.5pt,2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" o:allowincell="f" filled="t" strokecolor="white" strokeweight="1pt">
                <v:stroke joinstyle="miter"/>
                <o:lock v:ext="edit" shapetype="f"/>
              </v:line>
            </w:pict>
          </mc:Fallback>
        </mc:AlternateContent>
      </w:r>
    </w:p>
    <w:p w14:paraId="47DA54BD" w14:textId="77777777" w:rsidR="00E348A3" w:rsidRDefault="00E348A3">
      <w:pPr>
        <w:spacing w:line="122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8580"/>
      </w:tblGrid>
      <w:tr w:rsidR="00E348A3" w14:paraId="49F48C68" w14:textId="77777777">
        <w:trPr>
          <w:trHeight w:val="208"/>
        </w:trPr>
        <w:tc>
          <w:tcPr>
            <w:tcW w:w="2260" w:type="dxa"/>
            <w:vAlign w:val="bottom"/>
          </w:tcPr>
          <w:p w14:paraId="1DF1B6A5" w14:textId="77777777" w:rsidR="00E348A3" w:rsidRDefault="000D5B9B">
            <w:pPr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424242"/>
                <w:sz w:val="17"/>
                <w:szCs w:val="17"/>
              </w:rPr>
              <w:t>Contracts Management</w:t>
            </w:r>
          </w:p>
        </w:tc>
        <w:tc>
          <w:tcPr>
            <w:tcW w:w="8580" w:type="dxa"/>
            <w:vAlign w:val="bottom"/>
          </w:tcPr>
          <w:p w14:paraId="5CF8A591" w14:textId="77777777" w:rsidR="00E348A3" w:rsidRDefault="000D5B9B">
            <w:pPr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Challenge</w:t>
            </w:r>
          </w:p>
        </w:tc>
      </w:tr>
      <w:tr w:rsidR="00E348A3" w14:paraId="3B7BC9D5" w14:textId="77777777">
        <w:trPr>
          <w:trHeight w:val="202"/>
        </w:trPr>
        <w:tc>
          <w:tcPr>
            <w:tcW w:w="2260" w:type="dxa"/>
            <w:vAlign w:val="bottom"/>
          </w:tcPr>
          <w:p w14:paraId="45BB5EBA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424242"/>
                <w:sz w:val="17"/>
                <w:szCs w:val="17"/>
              </w:rPr>
              <w:t>Software</w:t>
            </w:r>
          </w:p>
        </w:tc>
        <w:tc>
          <w:tcPr>
            <w:tcW w:w="8580" w:type="dxa"/>
            <w:vAlign w:val="bottom"/>
          </w:tcPr>
          <w:p w14:paraId="402DE375" w14:textId="77777777" w:rsidR="00E348A3" w:rsidRDefault="000D5B9B">
            <w:pPr>
              <w:spacing w:line="203" w:lineRule="exact"/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Previous contract management software could only run on an outdated version of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Windows and costly Oracle</w:t>
            </w:r>
          </w:p>
        </w:tc>
      </w:tr>
      <w:tr w:rsidR="00E348A3" w14:paraId="5A386058" w14:textId="77777777">
        <w:trPr>
          <w:trHeight w:val="211"/>
        </w:trPr>
        <w:tc>
          <w:tcPr>
            <w:tcW w:w="2260" w:type="dxa"/>
            <w:vAlign w:val="bottom"/>
          </w:tcPr>
          <w:p w14:paraId="16FAD16A" w14:textId="77777777" w:rsidR="00E348A3" w:rsidRDefault="000D5B9B">
            <w:pPr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424242"/>
                <w:sz w:val="17"/>
                <w:szCs w:val="17"/>
              </w:rPr>
              <w:t>upgrade/deployment</w:t>
            </w:r>
          </w:p>
        </w:tc>
        <w:tc>
          <w:tcPr>
            <w:tcW w:w="8580" w:type="dxa"/>
            <w:vAlign w:val="bottom"/>
          </w:tcPr>
          <w:p w14:paraId="2F408B9A" w14:textId="77777777" w:rsidR="00E348A3" w:rsidRDefault="000D5B9B">
            <w:pPr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platform • Primarily a Linux and Mac organization; many employees could not access necessary contracts, or only</w:t>
            </w:r>
          </w:p>
        </w:tc>
      </w:tr>
      <w:tr w:rsidR="00E348A3" w14:paraId="207361DE" w14:textId="77777777">
        <w:trPr>
          <w:trHeight w:val="202"/>
        </w:trPr>
        <w:tc>
          <w:tcPr>
            <w:tcW w:w="2260" w:type="dxa"/>
            <w:vAlign w:val="bottom"/>
          </w:tcPr>
          <w:p w14:paraId="3FD50229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24242"/>
                <w:sz w:val="17"/>
                <w:szCs w:val="17"/>
              </w:rPr>
              <w:t>Software Project Lead</w:t>
            </w:r>
          </w:p>
        </w:tc>
        <w:tc>
          <w:tcPr>
            <w:tcW w:w="8580" w:type="dxa"/>
            <w:vAlign w:val="bottom"/>
          </w:tcPr>
          <w:p w14:paraId="69C0B1D7" w14:textId="77777777" w:rsidR="00E348A3" w:rsidRDefault="000D5B9B">
            <w:pPr>
              <w:spacing w:line="203" w:lineRule="exact"/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track and manage recent contracts, not legacy contracts</w:t>
            </w:r>
          </w:p>
        </w:tc>
      </w:tr>
      <w:tr w:rsidR="00E348A3" w14:paraId="34B15E3C" w14:textId="77777777">
        <w:trPr>
          <w:trHeight w:val="203"/>
        </w:trPr>
        <w:tc>
          <w:tcPr>
            <w:tcW w:w="2260" w:type="dxa"/>
            <w:vAlign w:val="bottom"/>
          </w:tcPr>
          <w:p w14:paraId="057E568C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424242"/>
                <w:sz w:val="17"/>
                <w:szCs w:val="17"/>
              </w:rPr>
              <w:t xml:space="preserve">Arts &amp; </w:t>
            </w:r>
            <w:r>
              <w:rPr>
                <w:rFonts w:ascii="Calibri" w:eastAsia="Calibri" w:hAnsi="Calibri" w:cs="Calibri"/>
                <w:i/>
                <w:iCs/>
                <w:color w:val="424242"/>
                <w:sz w:val="17"/>
                <w:szCs w:val="17"/>
              </w:rPr>
              <w:t>Entertainment</w:t>
            </w:r>
          </w:p>
        </w:tc>
        <w:tc>
          <w:tcPr>
            <w:tcW w:w="8580" w:type="dxa"/>
            <w:vAlign w:val="bottom"/>
          </w:tcPr>
          <w:p w14:paraId="5ACAE49E" w14:textId="77777777" w:rsidR="00E348A3" w:rsidRDefault="000D5B9B">
            <w:pPr>
              <w:spacing w:line="203" w:lineRule="exact"/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Solution</w:t>
            </w:r>
          </w:p>
        </w:tc>
      </w:tr>
      <w:tr w:rsidR="00E348A3" w14:paraId="001F33E8" w14:textId="77777777">
        <w:trPr>
          <w:trHeight w:val="202"/>
        </w:trPr>
        <w:tc>
          <w:tcPr>
            <w:tcW w:w="2260" w:type="dxa"/>
            <w:vAlign w:val="bottom"/>
          </w:tcPr>
          <w:p w14:paraId="1378FFA9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8580" w:type="dxa"/>
            <w:vAlign w:val="bottom"/>
          </w:tcPr>
          <w:p w14:paraId="23F4C466" w14:textId="77777777" w:rsidR="00E348A3" w:rsidRDefault="000D5B9B">
            <w:pPr>
              <w:spacing w:line="203" w:lineRule="exact"/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Rupa identified the need for a Contracts Management software (CMS) which provided greater control at every stage</w:t>
            </w:r>
          </w:p>
        </w:tc>
      </w:tr>
      <w:tr w:rsidR="00E348A3" w14:paraId="293595C5" w14:textId="77777777">
        <w:trPr>
          <w:trHeight w:val="203"/>
        </w:trPr>
        <w:tc>
          <w:tcPr>
            <w:tcW w:w="2260" w:type="dxa"/>
            <w:vAlign w:val="bottom"/>
          </w:tcPr>
          <w:p w14:paraId="4816FD42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8580" w:type="dxa"/>
            <w:vAlign w:val="bottom"/>
          </w:tcPr>
          <w:p w14:paraId="34FEACBD" w14:textId="77777777" w:rsidR="00E348A3" w:rsidRDefault="000D5B9B">
            <w:pPr>
              <w:spacing w:line="203" w:lineRule="exact"/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of the contract lifecycle and standardized drafting, review, and approvals. A web based, platform agnostic solution</w:t>
            </w:r>
          </w:p>
        </w:tc>
      </w:tr>
      <w:tr w:rsidR="00E348A3" w14:paraId="38D73369" w14:textId="77777777">
        <w:trPr>
          <w:trHeight w:val="211"/>
        </w:trPr>
        <w:tc>
          <w:tcPr>
            <w:tcW w:w="2260" w:type="dxa"/>
            <w:vAlign w:val="bottom"/>
          </w:tcPr>
          <w:p w14:paraId="07BF6882" w14:textId="77777777" w:rsidR="00E348A3" w:rsidRDefault="00E348A3">
            <w:pPr>
              <w:rPr>
                <w:sz w:val="18"/>
                <w:szCs w:val="18"/>
              </w:rPr>
            </w:pPr>
          </w:p>
        </w:tc>
        <w:tc>
          <w:tcPr>
            <w:tcW w:w="8580" w:type="dxa"/>
            <w:vAlign w:val="bottom"/>
          </w:tcPr>
          <w:p w14:paraId="5518F0B5" w14:textId="77777777" w:rsidR="00E348A3" w:rsidRDefault="000D5B9B">
            <w:pPr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was adopted. During implementation, requirements changed and Rupa worked with Leadership and the services</w:t>
            </w:r>
          </w:p>
        </w:tc>
      </w:tr>
      <w:tr w:rsidR="00E348A3" w14:paraId="2334D622" w14:textId="77777777">
        <w:trPr>
          <w:trHeight w:val="202"/>
        </w:trPr>
        <w:tc>
          <w:tcPr>
            <w:tcW w:w="2260" w:type="dxa"/>
            <w:vAlign w:val="bottom"/>
          </w:tcPr>
          <w:p w14:paraId="32DC0CF3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8580" w:type="dxa"/>
            <w:vAlign w:val="bottom"/>
          </w:tcPr>
          <w:p w14:paraId="3EE99CE5" w14:textId="77777777" w:rsidR="00E348A3" w:rsidRDefault="000D5B9B">
            <w:pPr>
              <w:spacing w:line="203" w:lineRule="exact"/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team to capture the change in scope such that the organization was able to quickly modify the implementation and</w:t>
            </w:r>
          </w:p>
        </w:tc>
      </w:tr>
      <w:tr w:rsidR="00E348A3" w14:paraId="4237EC53" w14:textId="77777777">
        <w:trPr>
          <w:trHeight w:val="203"/>
        </w:trPr>
        <w:tc>
          <w:tcPr>
            <w:tcW w:w="2260" w:type="dxa"/>
            <w:vAlign w:val="bottom"/>
          </w:tcPr>
          <w:p w14:paraId="3D07A121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8580" w:type="dxa"/>
            <w:vAlign w:val="bottom"/>
          </w:tcPr>
          <w:p w14:paraId="68BD5377" w14:textId="77777777" w:rsidR="00E348A3" w:rsidRDefault="000D5B9B">
            <w:pPr>
              <w:spacing w:line="203" w:lineRule="exact"/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instantiate the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technical changes.</w:t>
            </w:r>
          </w:p>
        </w:tc>
      </w:tr>
      <w:tr w:rsidR="00E348A3" w14:paraId="5CE18652" w14:textId="77777777">
        <w:trPr>
          <w:trHeight w:val="203"/>
        </w:trPr>
        <w:tc>
          <w:tcPr>
            <w:tcW w:w="2260" w:type="dxa"/>
            <w:vAlign w:val="bottom"/>
          </w:tcPr>
          <w:p w14:paraId="7671FBCC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424242"/>
                <w:sz w:val="17"/>
                <w:szCs w:val="17"/>
              </w:rPr>
              <w:t>*See attached Client</w:t>
            </w:r>
          </w:p>
        </w:tc>
        <w:tc>
          <w:tcPr>
            <w:tcW w:w="8580" w:type="dxa"/>
            <w:vAlign w:val="bottom"/>
          </w:tcPr>
          <w:p w14:paraId="0DD5C489" w14:textId="77777777" w:rsidR="00E348A3" w:rsidRDefault="00E348A3">
            <w:pPr>
              <w:rPr>
                <w:sz w:val="17"/>
                <w:szCs w:val="17"/>
              </w:rPr>
            </w:pPr>
          </w:p>
        </w:tc>
      </w:tr>
      <w:tr w:rsidR="00E348A3" w14:paraId="623B1E48" w14:textId="77777777">
        <w:trPr>
          <w:trHeight w:val="203"/>
        </w:trPr>
        <w:tc>
          <w:tcPr>
            <w:tcW w:w="2260" w:type="dxa"/>
            <w:vAlign w:val="bottom"/>
          </w:tcPr>
          <w:p w14:paraId="52EAEDBA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424242"/>
                <w:sz w:val="17"/>
                <w:szCs w:val="17"/>
              </w:rPr>
              <w:t>Testimonial*</w:t>
            </w:r>
          </w:p>
        </w:tc>
        <w:tc>
          <w:tcPr>
            <w:tcW w:w="8580" w:type="dxa"/>
            <w:vAlign w:val="bottom"/>
          </w:tcPr>
          <w:p w14:paraId="19AECEAA" w14:textId="77777777" w:rsidR="00E348A3" w:rsidRDefault="00E348A3">
            <w:pPr>
              <w:rPr>
                <w:sz w:val="17"/>
                <w:szCs w:val="17"/>
              </w:rPr>
            </w:pPr>
          </w:p>
        </w:tc>
      </w:tr>
      <w:tr w:rsidR="00E348A3" w14:paraId="7CEC44F8" w14:textId="77777777">
        <w:trPr>
          <w:trHeight w:val="69"/>
        </w:trPr>
        <w:tc>
          <w:tcPr>
            <w:tcW w:w="2260" w:type="dxa"/>
            <w:tcBorders>
              <w:bottom w:val="single" w:sz="8" w:space="0" w:color="424242"/>
            </w:tcBorders>
            <w:vAlign w:val="bottom"/>
          </w:tcPr>
          <w:p w14:paraId="110597C9" w14:textId="77777777" w:rsidR="00E348A3" w:rsidRDefault="00E348A3">
            <w:pPr>
              <w:rPr>
                <w:sz w:val="6"/>
                <w:szCs w:val="6"/>
              </w:rPr>
            </w:pPr>
          </w:p>
        </w:tc>
        <w:tc>
          <w:tcPr>
            <w:tcW w:w="8580" w:type="dxa"/>
            <w:tcBorders>
              <w:bottom w:val="single" w:sz="8" w:space="0" w:color="424242"/>
            </w:tcBorders>
            <w:vAlign w:val="bottom"/>
          </w:tcPr>
          <w:p w14:paraId="1E9CB584" w14:textId="77777777" w:rsidR="00E348A3" w:rsidRDefault="00E348A3">
            <w:pPr>
              <w:rPr>
                <w:sz w:val="6"/>
                <w:szCs w:val="6"/>
              </w:rPr>
            </w:pPr>
          </w:p>
        </w:tc>
      </w:tr>
      <w:tr w:rsidR="00E348A3" w14:paraId="44A610DD" w14:textId="77777777">
        <w:trPr>
          <w:trHeight w:val="261"/>
        </w:trPr>
        <w:tc>
          <w:tcPr>
            <w:tcW w:w="2260" w:type="dxa"/>
            <w:vAlign w:val="bottom"/>
          </w:tcPr>
          <w:p w14:paraId="0F1ECAE5" w14:textId="77777777" w:rsidR="00E348A3" w:rsidRDefault="000D5B9B">
            <w:pPr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424242"/>
                <w:sz w:val="17"/>
                <w:szCs w:val="17"/>
              </w:rPr>
              <w:t>O365 Hybrid Platform</w:t>
            </w:r>
          </w:p>
        </w:tc>
        <w:tc>
          <w:tcPr>
            <w:tcW w:w="8580" w:type="dxa"/>
            <w:vAlign w:val="bottom"/>
          </w:tcPr>
          <w:p w14:paraId="2B5A5CC7" w14:textId="77777777" w:rsidR="00E348A3" w:rsidRDefault="000D5B9B">
            <w:pPr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Challenge</w:t>
            </w:r>
          </w:p>
        </w:tc>
      </w:tr>
      <w:tr w:rsidR="00E348A3" w14:paraId="2C61E099" w14:textId="77777777">
        <w:trPr>
          <w:trHeight w:val="202"/>
        </w:trPr>
        <w:tc>
          <w:tcPr>
            <w:tcW w:w="2260" w:type="dxa"/>
            <w:vAlign w:val="bottom"/>
          </w:tcPr>
          <w:p w14:paraId="31E1CE92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424242"/>
                <w:sz w:val="17"/>
                <w:szCs w:val="17"/>
              </w:rPr>
              <w:t>implementation/Software</w:t>
            </w:r>
          </w:p>
        </w:tc>
        <w:tc>
          <w:tcPr>
            <w:tcW w:w="8580" w:type="dxa"/>
            <w:vAlign w:val="bottom"/>
          </w:tcPr>
          <w:p w14:paraId="3EBE7A2D" w14:textId="77777777" w:rsidR="00E348A3" w:rsidRDefault="000D5B9B">
            <w:pPr>
              <w:spacing w:line="203" w:lineRule="exact"/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Client needed ECM (RM) policy to be responsive to SOX objectives and address legal liability and costs related to over-</w:t>
            </w:r>
          </w:p>
        </w:tc>
      </w:tr>
      <w:tr w:rsidR="00E348A3" w14:paraId="52743495" w14:textId="77777777">
        <w:trPr>
          <w:trHeight w:val="211"/>
        </w:trPr>
        <w:tc>
          <w:tcPr>
            <w:tcW w:w="2260" w:type="dxa"/>
            <w:vAlign w:val="bottom"/>
          </w:tcPr>
          <w:p w14:paraId="41F215AA" w14:textId="77777777" w:rsidR="00E348A3" w:rsidRDefault="000D5B9B">
            <w:pPr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424242"/>
                <w:sz w:val="17"/>
                <w:szCs w:val="17"/>
              </w:rPr>
              <w:t>upgrade</w:t>
            </w:r>
          </w:p>
        </w:tc>
        <w:tc>
          <w:tcPr>
            <w:tcW w:w="8580" w:type="dxa"/>
            <w:vAlign w:val="bottom"/>
          </w:tcPr>
          <w:p w14:paraId="7F35EA8E" w14:textId="77777777" w:rsidR="00E348A3" w:rsidRDefault="000D5B9B">
            <w:pPr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storage of information.  Issues discovered during network and infrastructure audit were inconsistent records</w:t>
            </w:r>
          </w:p>
        </w:tc>
      </w:tr>
      <w:tr w:rsidR="00E348A3" w14:paraId="7039D329" w14:textId="77777777">
        <w:trPr>
          <w:trHeight w:val="203"/>
        </w:trPr>
        <w:tc>
          <w:tcPr>
            <w:tcW w:w="2260" w:type="dxa"/>
            <w:vAlign w:val="bottom"/>
          </w:tcPr>
          <w:p w14:paraId="4F1220A7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24242"/>
                <w:sz w:val="17"/>
                <w:szCs w:val="17"/>
              </w:rPr>
              <w:t>Strategic Account</w:t>
            </w:r>
          </w:p>
        </w:tc>
        <w:tc>
          <w:tcPr>
            <w:tcW w:w="8580" w:type="dxa"/>
            <w:vAlign w:val="bottom"/>
          </w:tcPr>
          <w:p w14:paraId="057B8F6C" w14:textId="77777777" w:rsidR="00E348A3" w:rsidRDefault="000D5B9B">
            <w:pPr>
              <w:spacing w:line="203" w:lineRule="exact"/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retention schedules, significant over-retention of email, a lack of technology and process frameworks for compliance,</w:t>
            </w:r>
          </w:p>
        </w:tc>
      </w:tr>
      <w:tr w:rsidR="00E348A3" w14:paraId="7323F155" w14:textId="77777777">
        <w:trPr>
          <w:trHeight w:val="202"/>
        </w:trPr>
        <w:tc>
          <w:tcPr>
            <w:tcW w:w="2260" w:type="dxa"/>
            <w:vAlign w:val="bottom"/>
          </w:tcPr>
          <w:p w14:paraId="7566BD2F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24242"/>
                <w:sz w:val="17"/>
                <w:szCs w:val="17"/>
              </w:rPr>
              <w:t>Manager/Project Lead</w:t>
            </w:r>
          </w:p>
        </w:tc>
        <w:tc>
          <w:tcPr>
            <w:tcW w:w="8580" w:type="dxa"/>
            <w:vAlign w:val="bottom"/>
          </w:tcPr>
          <w:p w14:paraId="0174A67E" w14:textId="77777777" w:rsidR="00E348A3" w:rsidRDefault="000D5B9B">
            <w:pPr>
              <w:spacing w:line="203" w:lineRule="exact"/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and lack of corporate-wide system, processes, and guidance for managing records.</w:t>
            </w:r>
          </w:p>
        </w:tc>
      </w:tr>
      <w:tr w:rsidR="00E348A3" w14:paraId="5AF03E0D" w14:textId="77777777">
        <w:trPr>
          <w:trHeight w:val="203"/>
        </w:trPr>
        <w:tc>
          <w:tcPr>
            <w:tcW w:w="2260" w:type="dxa"/>
            <w:vAlign w:val="bottom"/>
          </w:tcPr>
          <w:p w14:paraId="44EE479C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424242"/>
                <w:sz w:val="17"/>
                <w:szCs w:val="17"/>
              </w:rPr>
              <w:t>Hospitality</w:t>
            </w:r>
          </w:p>
        </w:tc>
        <w:tc>
          <w:tcPr>
            <w:tcW w:w="8580" w:type="dxa"/>
            <w:vAlign w:val="bottom"/>
          </w:tcPr>
          <w:p w14:paraId="043E091D" w14:textId="77777777" w:rsidR="00E348A3" w:rsidRDefault="000D5B9B">
            <w:pPr>
              <w:spacing w:line="203" w:lineRule="exact"/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Solution</w:t>
            </w:r>
          </w:p>
        </w:tc>
      </w:tr>
      <w:tr w:rsidR="00E348A3" w14:paraId="0336E55D" w14:textId="77777777">
        <w:trPr>
          <w:trHeight w:val="203"/>
        </w:trPr>
        <w:tc>
          <w:tcPr>
            <w:tcW w:w="2260" w:type="dxa"/>
            <w:vAlign w:val="bottom"/>
          </w:tcPr>
          <w:p w14:paraId="4D89727B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8580" w:type="dxa"/>
            <w:vAlign w:val="bottom"/>
          </w:tcPr>
          <w:p w14:paraId="2CF9B8E5" w14:textId="77777777" w:rsidR="00E348A3" w:rsidRDefault="000D5B9B">
            <w:pPr>
              <w:spacing w:line="203" w:lineRule="exact"/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Rupa clearly defined a goal oriented roadmap with the technology and operations champion to such that</w:t>
            </w:r>
          </w:p>
        </w:tc>
      </w:tr>
      <w:tr w:rsidR="00E348A3" w14:paraId="262A9177" w14:textId="77777777">
        <w:trPr>
          <w:trHeight w:val="210"/>
        </w:trPr>
        <w:tc>
          <w:tcPr>
            <w:tcW w:w="2260" w:type="dxa"/>
            <w:vAlign w:val="bottom"/>
          </w:tcPr>
          <w:p w14:paraId="6C09CECA" w14:textId="77777777" w:rsidR="00E348A3" w:rsidRDefault="00E348A3">
            <w:pPr>
              <w:rPr>
                <w:sz w:val="18"/>
                <w:szCs w:val="18"/>
              </w:rPr>
            </w:pPr>
          </w:p>
        </w:tc>
        <w:tc>
          <w:tcPr>
            <w:tcW w:w="8580" w:type="dxa"/>
            <w:vAlign w:val="bottom"/>
          </w:tcPr>
          <w:p w14:paraId="4F4F0974" w14:textId="77777777" w:rsidR="00E348A3" w:rsidRDefault="000D5B9B">
            <w:pPr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expectations were mutually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agreed upon. The metrics of the projects were then changed when upon execution of the</w:t>
            </w:r>
          </w:p>
        </w:tc>
      </w:tr>
      <w:tr w:rsidR="00E348A3" w14:paraId="323BC51D" w14:textId="77777777">
        <w:trPr>
          <w:trHeight w:val="203"/>
        </w:trPr>
        <w:tc>
          <w:tcPr>
            <w:tcW w:w="2260" w:type="dxa"/>
            <w:vAlign w:val="bottom"/>
          </w:tcPr>
          <w:p w14:paraId="4A1B5267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8580" w:type="dxa"/>
            <w:vAlign w:val="bottom"/>
          </w:tcPr>
          <w:p w14:paraId="153520E6" w14:textId="77777777" w:rsidR="00E348A3" w:rsidRDefault="000D5B9B">
            <w:pPr>
              <w:spacing w:line="203" w:lineRule="exact"/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first sprint, Rupa discovered that 2 subsequent vendors would need to be involved in the planning and execution of</w:t>
            </w:r>
          </w:p>
        </w:tc>
      </w:tr>
      <w:tr w:rsidR="00E348A3" w14:paraId="3B01B2BD" w14:textId="77777777">
        <w:trPr>
          <w:trHeight w:val="202"/>
        </w:trPr>
        <w:tc>
          <w:tcPr>
            <w:tcW w:w="2260" w:type="dxa"/>
            <w:vAlign w:val="bottom"/>
          </w:tcPr>
          <w:p w14:paraId="3A05ADCC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8580" w:type="dxa"/>
            <w:vAlign w:val="bottom"/>
          </w:tcPr>
          <w:p w14:paraId="06E930CC" w14:textId="77777777" w:rsidR="00E348A3" w:rsidRDefault="000D5B9B">
            <w:pPr>
              <w:spacing w:line="203" w:lineRule="exact"/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the O365 migration.  This resulted in the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following solutions being addressed by year 2020:</w:t>
            </w:r>
          </w:p>
        </w:tc>
      </w:tr>
      <w:tr w:rsidR="00E348A3" w14:paraId="08610FD4" w14:textId="77777777">
        <w:trPr>
          <w:trHeight w:val="203"/>
        </w:trPr>
        <w:tc>
          <w:tcPr>
            <w:tcW w:w="2260" w:type="dxa"/>
            <w:vAlign w:val="bottom"/>
          </w:tcPr>
          <w:p w14:paraId="4B32D214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8580" w:type="dxa"/>
            <w:vAlign w:val="bottom"/>
          </w:tcPr>
          <w:p w14:paraId="77B225CD" w14:textId="77777777" w:rsidR="00E348A3" w:rsidRDefault="000D5B9B">
            <w:pPr>
              <w:spacing w:line="203" w:lineRule="exact"/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Provide additional solutions to make storing records easy</w:t>
            </w:r>
          </w:p>
        </w:tc>
      </w:tr>
      <w:tr w:rsidR="00E348A3" w14:paraId="48EDF1CE" w14:textId="77777777">
        <w:trPr>
          <w:trHeight w:val="203"/>
        </w:trPr>
        <w:tc>
          <w:tcPr>
            <w:tcW w:w="2260" w:type="dxa"/>
            <w:vAlign w:val="bottom"/>
          </w:tcPr>
          <w:p w14:paraId="0EA8F04A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8580" w:type="dxa"/>
            <w:vAlign w:val="bottom"/>
          </w:tcPr>
          <w:p w14:paraId="02170A2C" w14:textId="77777777" w:rsidR="00E348A3" w:rsidRDefault="000D5B9B">
            <w:pPr>
              <w:spacing w:line="203" w:lineRule="exact"/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Ensure Office 365 was implemented to align with records management in over 600 facilities</w:t>
            </w:r>
          </w:p>
        </w:tc>
      </w:tr>
      <w:tr w:rsidR="00E348A3" w14:paraId="2755B31D" w14:textId="77777777">
        <w:trPr>
          <w:trHeight w:val="210"/>
        </w:trPr>
        <w:tc>
          <w:tcPr>
            <w:tcW w:w="2260" w:type="dxa"/>
            <w:vAlign w:val="bottom"/>
          </w:tcPr>
          <w:p w14:paraId="6B62520A" w14:textId="77777777" w:rsidR="00E348A3" w:rsidRDefault="00E348A3">
            <w:pPr>
              <w:rPr>
                <w:sz w:val="18"/>
                <w:szCs w:val="18"/>
              </w:rPr>
            </w:pPr>
          </w:p>
        </w:tc>
        <w:tc>
          <w:tcPr>
            <w:tcW w:w="8580" w:type="dxa"/>
            <w:vAlign w:val="bottom"/>
          </w:tcPr>
          <w:p w14:paraId="35F2312F" w14:textId="77777777" w:rsidR="00E348A3" w:rsidRDefault="000D5B9B">
            <w:pPr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• Delete records and non-records across the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enterprise (according to policy)</w:t>
            </w:r>
          </w:p>
        </w:tc>
      </w:tr>
      <w:tr w:rsidR="00E348A3" w14:paraId="5E7B886A" w14:textId="77777777">
        <w:trPr>
          <w:trHeight w:val="203"/>
        </w:trPr>
        <w:tc>
          <w:tcPr>
            <w:tcW w:w="2260" w:type="dxa"/>
            <w:vAlign w:val="bottom"/>
          </w:tcPr>
          <w:p w14:paraId="1DC52D9D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8580" w:type="dxa"/>
            <w:vAlign w:val="bottom"/>
          </w:tcPr>
          <w:p w14:paraId="30739DDA" w14:textId="77777777" w:rsidR="00E348A3" w:rsidRDefault="000D5B9B">
            <w:pPr>
              <w:spacing w:line="203" w:lineRule="exact"/>
              <w:ind w:left="2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 Provide reporting and federated search across approved record repositories</w:t>
            </w:r>
          </w:p>
        </w:tc>
      </w:tr>
      <w:tr w:rsidR="00E348A3" w14:paraId="3B9D8A92" w14:textId="77777777">
        <w:trPr>
          <w:trHeight w:val="266"/>
        </w:trPr>
        <w:tc>
          <w:tcPr>
            <w:tcW w:w="2260" w:type="dxa"/>
            <w:tcBorders>
              <w:bottom w:val="single" w:sz="8" w:space="0" w:color="424242"/>
            </w:tcBorders>
            <w:vAlign w:val="bottom"/>
          </w:tcPr>
          <w:p w14:paraId="442D2AA4" w14:textId="77777777" w:rsidR="00E348A3" w:rsidRDefault="00E348A3">
            <w:pPr>
              <w:rPr>
                <w:sz w:val="23"/>
                <w:szCs w:val="23"/>
              </w:rPr>
            </w:pPr>
          </w:p>
        </w:tc>
        <w:tc>
          <w:tcPr>
            <w:tcW w:w="8580" w:type="dxa"/>
            <w:tcBorders>
              <w:bottom w:val="single" w:sz="8" w:space="0" w:color="424242"/>
            </w:tcBorders>
            <w:vAlign w:val="bottom"/>
          </w:tcPr>
          <w:p w14:paraId="13C9B125" w14:textId="77777777" w:rsidR="00E348A3" w:rsidRDefault="00E348A3">
            <w:pPr>
              <w:rPr>
                <w:sz w:val="23"/>
                <w:szCs w:val="23"/>
              </w:rPr>
            </w:pPr>
          </w:p>
        </w:tc>
      </w:tr>
    </w:tbl>
    <w:p w14:paraId="25D9CA5F" w14:textId="77777777" w:rsidR="00E348A3" w:rsidRDefault="00E348A3">
      <w:pPr>
        <w:sectPr w:rsidR="00E348A3">
          <w:type w:val="continuous"/>
          <w:pgSz w:w="14400" w:h="8100" w:orient="landscape"/>
          <w:pgMar w:top="141" w:right="280" w:bottom="209" w:left="351" w:header="0" w:footer="0" w:gutter="0"/>
          <w:cols w:num="2" w:space="720" w:equalWidth="0">
            <w:col w:w="2509" w:space="420"/>
            <w:col w:w="10840"/>
          </w:cols>
        </w:sectPr>
      </w:pPr>
    </w:p>
    <w:p w14:paraId="2F35755B" w14:textId="77777777" w:rsidR="00E348A3" w:rsidRDefault="000D5B9B">
      <w:pPr>
        <w:ind w:left="89"/>
        <w:rPr>
          <w:sz w:val="20"/>
          <w:szCs w:val="20"/>
        </w:rPr>
      </w:pPr>
      <w:bookmarkStart w:id="1" w:name="page2"/>
      <w:bookmarkEnd w:id="1"/>
      <w:r>
        <w:rPr>
          <w:rFonts w:ascii="Calibri Light" w:eastAsia="Calibri Light" w:hAnsi="Calibri Light" w:cs="Calibri Light"/>
          <w:sz w:val="47"/>
          <w:szCs w:val="47"/>
        </w:rPr>
        <w:lastRenderedPageBreak/>
        <w:t>Consultant Profile: Rupa Krishnamurthi (Kay)</w:t>
      </w:r>
    </w:p>
    <w:p w14:paraId="30E3EB8B" w14:textId="77777777" w:rsidR="00E348A3" w:rsidRDefault="000D5B9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216" behindDoc="1" locked="0" layoutInCell="0" allowOverlap="1" wp14:anchorId="19C3C9A8" wp14:editId="071BFC4A">
            <wp:simplePos x="0" y="0"/>
            <wp:positionH relativeFrom="column">
              <wp:posOffset>258445</wp:posOffset>
            </wp:positionH>
            <wp:positionV relativeFrom="paragraph">
              <wp:posOffset>17780</wp:posOffset>
            </wp:positionV>
            <wp:extent cx="8663305" cy="106362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3305" cy="106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2CFF1EA" w14:textId="77777777" w:rsidR="00E348A3" w:rsidRDefault="00E348A3">
      <w:pPr>
        <w:sectPr w:rsidR="00E348A3">
          <w:pgSz w:w="14400" w:h="8100" w:orient="landscape"/>
          <w:pgMar w:top="288" w:right="0" w:bottom="0" w:left="351" w:header="0" w:footer="0" w:gutter="0"/>
          <w:cols w:space="720" w:equalWidth="0">
            <w:col w:w="14049"/>
          </w:cols>
        </w:sectPr>
      </w:pPr>
    </w:p>
    <w:p w14:paraId="6E805D3F" w14:textId="77777777" w:rsidR="00E348A3" w:rsidRDefault="00E348A3">
      <w:pPr>
        <w:spacing w:line="200" w:lineRule="exact"/>
        <w:rPr>
          <w:sz w:val="20"/>
          <w:szCs w:val="20"/>
        </w:rPr>
      </w:pPr>
    </w:p>
    <w:p w14:paraId="4D861F6A" w14:textId="77777777" w:rsidR="00E348A3" w:rsidRDefault="00E348A3">
      <w:pPr>
        <w:spacing w:line="200" w:lineRule="exact"/>
        <w:rPr>
          <w:sz w:val="20"/>
          <w:szCs w:val="20"/>
        </w:rPr>
      </w:pPr>
    </w:p>
    <w:p w14:paraId="2D700425" w14:textId="77777777" w:rsidR="00E348A3" w:rsidRDefault="00E348A3">
      <w:pPr>
        <w:spacing w:line="200" w:lineRule="exact"/>
        <w:rPr>
          <w:sz w:val="20"/>
          <w:szCs w:val="20"/>
        </w:rPr>
      </w:pPr>
    </w:p>
    <w:p w14:paraId="3D5BC2BA" w14:textId="77777777" w:rsidR="00E348A3" w:rsidRDefault="00E348A3">
      <w:pPr>
        <w:spacing w:line="200" w:lineRule="exact"/>
        <w:rPr>
          <w:sz w:val="20"/>
          <w:szCs w:val="20"/>
        </w:rPr>
      </w:pPr>
    </w:p>
    <w:p w14:paraId="044A37C2" w14:textId="77777777" w:rsidR="00E348A3" w:rsidRDefault="00E348A3">
      <w:pPr>
        <w:spacing w:line="200" w:lineRule="exact"/>
        <w:rPr>
          <w:sz w:val="20"/>
          <w:szCs w:val="20"/>
        </w:rPr>
      </w:pPr>
    </w:p>
    <w:p w14:paraId="2E49CD51" w14:textId="77777777" w:rsidR="00E348A3" w:rsidRDefault="00E348A3">
      <w:pPr>
        <w:spacing w:line="200" w:lineRule="exact"/>
        <w:rPr>
          <w:sz w:val="20"/>
          <w:szCs w:val="20"/>
        </w:rPr>
      </w:pPr>
    </w:p>
    <w:p w14:paraId="60566CF9" w14:textId="77777777" w:rsidR="00E348A3" w:rsidRDefault="00E348A3">
      <w:pPr>
        <w:spacing w:line="200" w:lineRule="exact"/>
        <w:rPr>
          <w:sz w:val="20"/>
          <w:szCs w:val="20"/>
        </w:rPr>
      </w:pPr>
    </w:p>
    <w:p w14:paraId="6E9F7069" w14:textId="77777777" w:rsidR="00E348A3" w:rsidRDefault="00E348A3">
      <w:pPr>
        <w:spacing w:line="200" w:lineRule="exact"/>
        <w:rPr>
          <w:sz w:val="20"/>
          <w:szCs w:val="20"/>
        </w:rPr>
      </w:pPr>
    </w:p>
    <w:p w14:paraId="75A851D2" w14:textId="77777777" w:rsidR="00E348A3" w:rsidRDefault="00E348A3">
      <w:pPr>
        <w:spacing w:line="332" w:lineRule="exact"/>
        <w:rPr>
          <w:sz w:val="20"/>
          <w:szCs w:val="20"/>
        </w:rPr>
      </w:pPr>
    </w:p>
    <w:p w14:paraId="5557D1DC" w14:textId="77777777" w:rsidR="00E348A3" w:rsidRDefault="000D5B9B">
      <w:pPr>
        <w:spacing w:line="232" w:lineRule="auto"/>
        <w:ind w:left="9"/>
        <w:jc w:val="both"/>
        <w:rPr>
          <w:sz w:val="20"/>
          <w:szCs w:val="20"/>
        </w:rPr>
      </w:pPr>
      <w:r>
        <w:rPr>
          <w:rFonts w:ascii="Calibri Light" w:eastAsia="Calibri Light" w:hAnsi="Calibri Light" w:cs="Calibri Light"/>
          <w:sz w:val="18"/>
          <w:szCs w:val="18"/>
        </w:rPr>
        <w:t xml:space="preserve">15+ years of </w:t>
      </w:r>
      <w:r>
        <w:rPr>
          <w:rFonts w:ascii="Calibri Light" w:eastAsia="Calibri Light" w:hAnsi="Calibri Light" w:cs="Calibri Light"/>
          <w:sz w:val="18"/>
          <w:szCs w:val="18"/>
        </w:rPr>
        <w:t>initiating and delivering IT solutions and platforms across a wide range of enterprise verticals including Oil &amp; Gas, Energy, Retail, and Government. Major experience lies in strategizing and leading cross-functional teams to bring about fundamental change and improvement in strategy, process, and profitability – both as a leader and expert consultant.</w:t>
      </w:r>
    </w:p>
    <w:p w14:paraId="251AC668" w14:textId="77777777" w:rsidR="00E348A3" w:rsidRDefault="000D5B9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7AA5695" wp14:editId="3CC878B5">
                <wp:simplePos x="0" y="0"/>
                <wp:positionH relativeFrom="column">
                  <wp:posOffset>-107950</wp:posOffset>
                </wp:positionH>
                <wp:positionV relativeFrom="paragraph">
                  <wp:posOffset>-1692275</wp:posOffset>
                </wp:positionV>
                <wp:extent cx="1813560" cy="2947035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3560" cy="29470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CCD2FD7" id="Shape 6" o:spid="_x0000_s1026" style="position:absolute;margin-left:-8.5pt;margin-top:-133.25pt;width:142.8pt;height:232.0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" o:allowincell="f" fillcolor="#f8f8f8" stroked="f"/>
            </w:pict>
          </mc:Fallback>
        </mc:AlternateContent>
      </w:r>
    </w:p>
    <w:p w14:paraId="0F3A4353" w14:textId="77777777" w:rsidR="00E348A3" w:rsidRDefault="00E348A3">
      <w:pPr>
        <w:spacing w:line="206" w:lineRule="exact"/>
        <w:rPr>
          <w:sz w:val="20"/>
          <w:szCs w:val="20"/>
        </w:rPr>
      </w:pPr>
    </w:p>
    <w:p w14:paraId="49357BD4" w14:textId="77777777" w:rsidR="00E348A3" w:rsidRDefault="000D5B9B">
      <w:pPr>
        <w:ind w:left="9"/>
        <w:rPr>
          <w:sz w:val="20"/>
          <w:szCs w:val="20"/>
        </w:rPr>
      </w:pPr>
      <w:r>
        <w:rPr>
          <w:rFonts w:ascii="Calibri Light" w:eastAsia="Calibri Light" w:hAnsi="Calibri Light" w:cs="Calibri Light"/>
          <w:sz w:val="18"/>
          <w:szCs w:val="18"/>
        </w:rPr>
        <w:t>Key areas of expertise include:</w:t>
      </w:r>
    </w:p>
    <w:p w14:paraId="23DC4218" w14:textId="77777777" w:rsidR="00E348A3" w:rsidRDefault="00E348A3">
      <w:pPr>
        <w:spacing w:line="38" w:lineRule="exact"/>
        <w:rPr>
          <w:sz w:val="20"/>
          <w:szCs w:val="20"/>
        </w:rPr>
      </w:pPr>
    </w:p>
    <w:p w14:paraId="53E05089" w14:textId="77777777" w:rsidR="00E348A3" w:rsidRDefault="000D5B9B">
      <w:pPr>
        <w:numPr>
          <w:ilvl w:val="0"/>
          <w:numId w:val="2"/>
        </w:numPr>
        <w:tabs>
          <w:tab w:val="left" w:pos="209"/>
        </w:tabs>
        <w:spacing w:line="225" w:lineRule="auto"/>
        <w:ind w:left="209" w:right="900" w:hanging="209"/>
        <w:rPr>
          <w:rFonts w:ascii="Arial" w:eastAsia="Arial" w:hAnsi="Arial" w:cs="Arial"/>
          <w:sz w:val="17"/>
          <w:szCs w:val="17"/>
        </w:rPr>
      </w:pPr>
      <w:r>
        <w:rPr>
          <w:rFonts w:ascii="Calibri Light" w:eastAsia="Calibri Light" w:hAnsi="Calibri Light" w:cs="Calibri Light"/>
          <w:sz w:val="17"/>
          <w:szCs w:val="17"/>
        </w:rPr>
        <w:t>Software/hardware implementation</w:t>
      </w:r>
    </w:p>
    <w:p w14:paraId="5F7E6BFD" w14:textId="77777777" w:rsidR="00E348A3" w:rsidRDefault="00E348A3">
      <w:pPr>
        <w:spacing w:line="39" w:lineRule="exact"/>
        <w:rPr>
          <w:rFonts w:ascii="Arial" w:eastAsia="Arial" w:hAnsi="Arial" w:cs="Arial"/>
          <w:sz w:val="17"/>
          <w:szCs w:val="17"/>
        </w:rPr>
      </w:pPr>
    </w:p>
    <w:p w14:paraId="1001A90C" w14:textId="77777777" w:rsidR="00E348A3" w:rsidRDefault="000D5B9B">
      <w:pPr>
        <w:numPr>
          <w:ilvl w:val="0"/>
          <w:numId w:val="2"/>
        </w:numPr>
        <w:tabs>
          <w:tab w:val="left" w:pos="209"/>
        </w:tabs>
        <w:spacing w:line="229" w:lineRule="auto"/>
        <w:ind w:left="209" w:right="620" w:hanging="209"/>
        <w:rPr>
          <w:rFonts w:ascii="Arial" w:eastAsia="Arial" w:hAnsi="Arial" w:cs="Arial"/>
          <w:sz w:val="17"/>
          <w:szCs w:val="17"/>
        </w:rPr>
      </w:pPr>
      <w:r>
        <w:rPr>
          <w:rFonts w:ascii="Calibri Light" w:eastAsia="Calibri Light" w:hAnsi="Calibri Light" w:cs="Calibri Light"/>
          <w:sz w:val="17"/>
          <w:szCs w:val="17"/>
        </w:rPr>
        <w:t>IT Project Management methodology</w:t>
      </w:r>
    </w:p>
    <w:p w14:paraId="2ABEE68F" w14:textId="77777777" w:rsidR="00E348A3" w:rsidRDefault="000D5B9B">
      <w:pPr>
        <w:numPr>
          <w:ilvl w:val="0"/>
          <w:numId w:val="2"/>
        </w:numPr>
        <w:tabs>
          <w:tab w:val="left" w:pos="209"/>
        </w:tabs>
        <w:spacing w:line="238" w:lineRule="auto"/>
        <w:ind w:left="209" w:hanging="209"/>
        <w:rPr>
          <w:rFonts w:ascii="Arial" w:eastAsia="Arial" w:hAnsi="Arial" w:cs="Arial"/>
          <w:sz w:val="18"/>
          <w:szCs w:val="18"/>
        </w:rPr>
      </w:pPr>
      <w:r>
        <w:rPr>
          <w:rFonts w:ascii="Calibri Light" w:eastAsia="Calibri Light" w:hAnsi="Calibri Light" w:cs="Calibri Light"/>
          <w:sz w:val="18"/>
          <w:szCs w:val="18"/>
        </w:rPr>
        <w:t>SharePoint 2013/2016</w:t>
      </w:r>
    </w:p>
    <w:p w14:paraId="789FD470" w14:textId="77777777" w:rsidR="00E348A3" w:rsidRDefault="000D5B9B">
      <w:pPr>
        <w:numPr>
          <w:ilvl w:val="0"/>
          <w:numId w:val="2"/>
        </w:numPr>
        <w:tabs>
          <w:tab w:val="left" w:pos="209"/>
        </w:tabs>
        <w:spacing w:line="237" w:lineRule="auto"/>
        <w:ind w:left="209" w:hanging="209"/>
        <w:rPr>
          <w:rFonts w:ascii="Arial" w:eastAsia="Arial" w:hAnsi="Arial" w:cs="Arial"/>
          <w:sz w:val="18"/>
          <w:szCs w:val="18"/>
        </w:rPr>
      </w:pPr>
      <w:r>
        <w:rPr>
          <w:rFonts w:ascii="Calibri Light" w:eastAsia="Calibri Light" w:hAnsi="Calibri Light" w:cs="Calibri Light"/>
          <w:sz w:val="18"/>
          <w:szCs w:val="18"/>
        </w:rPr>
        <w:t>O365 Migration methods</w:t>
      </w:r>
    </w:p>
    <w:p w14:paraId="26A5BA62" w14:textId="77777777" w:rsidR="00E348A3" w:rsidRDefault="000D5B9B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14:paraId="3EEC1872" w14:textId="77777777" w:rsidR="00E348A3" w:rsidRDefault="00E348A3">
      <w:pPr>
        <w:spacing w:line="78" w:lineRule="exact"/>
        <w:rPr>
          <w:sz w:val="20"/>
          <w:szCs w:val="20"/>
        </w:rPr>
      </w:pPr>
    </w:p>
    <w:p w14:paraId="027294E6" w14:textId="77777777" w:rsidR="00E348A3" w:rsidRDefault="000D5B9B">
      <w:pPr>
        <w:ind w:left="140"/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Representative assignments</w:t>
      </w:r>
    </w:p>
    <w:p w14:paraId="00C6F9F9" w14:textId="77777777" w:rsidR="00E348A3" w:rsidRDefault="000D5B9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 wp14:anchorId="71CB84C7" wp14:editId="27B1BC02">
            <wp:simplePos x="0" y="0"/>
            <wp:positionH relativeFrom="column">
              <wp:posOffset>-7620</wp:posOffset>
            </wp:positionH>
            <wp:positionV relativeFrom="paragraph">
              <wp:posOffset>52070</wp:posOffset>
            </wp:positionV>
            <wp:extent cx="12700" cy="8763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0" allowOverlap="1" wp14:anchorId="688659FD" wp14:editId="053720C5">
            <wp:simplePos x="0" y="0"/>
            <wp:positionH relativeFrom="column">
              <wp:posOffset>7207250</wp:posOffset>
            </wp:positionH>
            <wp:positionV relativeFrom="paragraph">
              <wp:posOffset>52070</wp:posOffset>
            </wp:positionV>
            <wp:extent cx="6350" cy="431927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319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61312" behindDoc="1" locked="0" layoutInCell="0" allowOverlap="1" wp14:anchorId="2EF0E196" wp14:editId="6A0AFDEC">
            <wp:simplePos x="0" y="0"/>
            <wp:positionH relativeFrom="column">
              <wp:posOffset>7207250</wp:posOffset>
            </wp:positionH>
            <wp:positionV relativeFrom="paragraph">
              <wp:posOffset>52070</wp:posOffset>
            </wp:positionV>
            <wp:extent cx="6350" cy="431927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4319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7084B2" w14:textId="77777777" w:rsidR="00E348A3" w:rsidRDefault="00E348A3">
      <w:pPr>
        <w:spacing w:line="127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9180"/>
      </w:tblGrid>
      <w:tr w:rsidR="00E348A3" w14:paraId="6F7B9F99" w14:textId="77777777">
        <w:trPr>
          <w:trHeight w:val="208"/>
        </w:trPr>
        <w:tc>
          <w:tcPr>
            <w:tcW w:w="2180" w:type="dxa"/>
            <w:vAlign w:val="bottom"/>
          </w:tcPr>
          <w:p w14:paraId="339F9D31" w14:textId="77777777" w:rsidR="00E348A3" w:rsidRDefault="000D5B9B">
            <w:pPr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424242"/>
                <w:sz w:val="17"/>
                <w:szCs w:val="17"/>
              </w:rPr>
              <w:t>Product Adoption/Process</w:t>
            </w:r>
          </w:p>
        </w:tc>
        <w:tc>
          <w:tcPr>
            <w:tcW w:w="9180" w:type="dxa"/>
            <w:vAlign w:val="bottom"/>
          </w:tcPr>
          <w:p w14:paraId="0D5E2344" w14:textId="77777777" w:rsidR="00E348A3" w:rsidRDefault="000D5B9B">
            <w:pPr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Challenge</w:t>
            </w:r>
          </w:p>
        </w:tc>
      </w:tr>
      <w:tr w:rsidR="00E348A3" w14:paraId="66568F68" w14:textId="77777777">
        <w:trPr>
          <w:trHeight w:val="203"/>
        </w:trPr>
        <w:tc>
          <w:tcPr>
            <w:tcW w:w="2180" w:type="dxa"/>
            <w:vAlign w:val="bottom"/>
          </w:tcPr>
          <w:p w14:paraId="74A69DC0" w14:textId="77777777" w:rsidR="00E348A3" w:rsidRDefault="000D5B9B">
            <w:pPr>
              <w:spacing w:line="204" w:lineRule="exact"/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424242"/>
                <w:sz w:val="17"/>
                <w:szCs w:val="17"/>
              </w:rPr>
              <w:t>Evaluation</w:t>
            </w:r>
          </w:p>
        </w:tc>
        <w:tc>
          <w:tcPr>
            <w:tcW w:w="9180" w:type="dxa"/>
            <w:vAlign w:val="bottom"/>
          </w:tcPr>
          <w:p w14:paraId="36FEC19E" w14:textId="77777777" w:rsidR="00E348A3" w:rsidRDefault="000D5B9B">
            <w:pPr>
              <w:spacing w:line="204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Client implemented ECM and SharePoint software with minimal promotion and adoption of content through the records</w:t>
            </w:r>
          </w:p>
        </w:tc>
      </w:tr>
      <w:tr w:rsidR="00E348A3" w14:paraId="2B96006D" w14:textId="77777777">
        <w:trPr>
          <w:trHeight w:val="210"/>
        </w:trPr>
        <w:tc>
          <w:tcPr>
            <w:tcW w:w="2180" w:type="dxa"/>
            <w:vAlign w:val="bottom"/>
          </w:tcPr>
          <w:p w14:paraId="21C86DC9" w14:textId="77777777" w:rsidR="00E348A3" w:rsidRDefault="000D5B9B">
            <w:pPr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24242"/>
                <w:sz w:val="17"/>
                <w:szCs w:val="17"/>
              </w:rPr>
              <w:t>Project Lead</w:t>
            </w:r>
          </w:p>
        </w:tc>
        <w:tc>
          <w:tcPr>
            <w:tcW w:w="9180" w:type="dxa"/>
            <w:vAlign w:val="bottom"/>
          </w:tcPr>
          <w:p w14:paraId="21288C2B" w14:textId="77777777" w:rsidR="00E348A3" w:rsidRDefault="000D5B9B">
            <w:pPr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disposition process. Business processes were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inefficient due to change in management and led to poor user adoption</w:t>
            </w:r>
          </w:p>
        </w:tc>
      </w:tr>
      <w:tr w:rsidR="00E348A3" w14:paraId="56E2F743" w14:textId="77777777">
        <w:trPr>
          <w:trHeight w:val="202"/>
        </w:trPr>
        <w:tc>
          <w:tcPr>
            <w:tcW w:w="2180" w:type="dxa"/>
            <w:vAlign w:val="bottom"/>
          </w:tcPr>
          <w:p w14:paraId="349B0EEB" w14:textId="77777777" w:rsidR="00E348A3" w:rsidRDefault="000D5B9B">
            <w:pPr>
              <w:spacing w:line="203" w:lineRule="exact"/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424242"/>
                <w:sz w:val="17"/>
                <w:szCs w:val="17"/>
              </w:rPr>
              <w:t>Energy/ Oil &amp; Gas</w:t>
            </w:r>
          </w:p>
        </w:tc>
        <w:tc>
          <w:tcPr>
            <w:tcW w:w="9180" w:type="dxa"/>
            <w:vAlign w:val="bottom"/>
          </w:tcPr>
          <w:p w14:paraId="3B98257D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throughout the organization with emphasis on the usability of the software assets throughout their undefined policies and</w:t>
            </w:r>
          </w:p>
        </w:tc>
      </w:tr>
      <w:tr w:rsidR="00E348A3" w14:paraId="789FB24B" w14:textId="77777777">
        <w:trPr>
          <w:trHeight w:val="203"/>
        </w:trPr>
        <w:tc>
          <w:tcPr>
            <w:tcW w:w="2180" w:type="dxa"/>
            <w:vAlign w:val="bottom"/>
          </w:tcPr>
          <w:p w14:paraId="5C34B0C9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9180" w:type="dxa"/>
            <w:vAlign w:val="bottom"/>
          </w:tcPr>
          <w:p w14:paraId="6C6EFAFD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procedures.</w:t>
            </w:r>
          </w:p>
        </w:tc>
      </w:tr>
      <w:tr w:rsidR="00E348A3" w14:paraId="341F657A" w14:textId="77777777">
        <w:trPr>
          <w:trHeight w:val="203"/>
        </w:trPr>
        <w:tc>
          <w:tcPr>
            <w:tcW w:w="2180" w:type="dxa"/>
            <w:vAlign w:val="bottom"/>
          </w:tcPr>
          <w:p w14:paraId="2187E727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9180" w:type="dxa"/>
            <w:vAlign w:val="bottom"/>
          </w:tcPr>
          <w:p w14:paraId="75BB790A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Business </w:t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objectivesof the project were to:</w:t>
            </w:r>
          </w:p>
        </w:tc>
      </w:tr>
      <w:tr w:rsidR="00E348A3" w14:paraId="7AE44DFE" w14:textId="77777777">
        <w:trPr>
          <w:trHeight w:val="202"/>
        </w:trPr>
        <w:tc>
          <w:tcPr>
            <w:tcW w:w="2180" w:type="dxa"/>
            <w:vAlign w:val="bottom"/>
          </w:tcPr>
          <w:p w14:paraId="3384C214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9180" w:type="dxa"/>
            <w:vAlign w:val="bottom"/>
          </w:tcPr>
          <w:p w14:paraId="07163B0E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•Consider whether the SharePoint infrastructure, including implemented ECM products, could be used to promote greater</w:t>
            </w:r>
          </w:p>
        </w:tc>
      </w:tr>
      <w:tr w:rsidR="00E348A3" w14:paraId="0E2FF74C" w14:textId="77777777">
        <w:trPr>
          <w:trHeight w:val="210"/>
        </w:trPr>
        <w:tc>
          <w:tcPr>
            <w:tcW w:w="2180" w:type="dxa"/>
            <w:vAlign w:val="bottom"/>
          </w:tcPr>
          <w:p w14:paraId="2390F52C" w14:textId="77777777" w:rsidR="00E348A3" w:rsidRDefault="00E348A3">
            <w:pPr>
              <w:rPr>
                <w:sz w:val="18"/>
                <w:szCs w:val="18"/>
              </w:rPr>
            </w:pPr>
          </w:p>
        </w:tc>
        <w:tc>
          <w:tcPr>
            <w:tcW w:w="9180" w:type="dxa"/>
            <w:vAlign w:val="bottom"/>
          </w:tcPr>
          <w:p w14:paraId="0B1A620B" w14:textId="77777777" w:rsidR="00E348A3" w:rsidRDefault="000D5B9B">
            <w:pPr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business process efficiencies.</w:t>
            </w:r>
          </w:p>
        </w:tc>
      </w:tr>
      <w:tr w:rsidR="00E348A3" w14:paraId="14427F4F" w14:textId="77777777">
        <w:trPr>
          <w:trHeight w:val="203"/>
        </w:trPr>
        <w:tc>
          <w:tcPr>
            <w:tcW w:w="2180" w:type="dxa"/>
            <w:vAlign w:val="bottom"/>
          </w:tcPr>
          <w:p w14:paraId="612ED408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9180" w:type="dxa"/>
            <w:vAlign w:val="bottom"/>
          </w:tcPr>
          <w:p w14:paraId="5C89244D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•Ensure if updated ECM products, after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implementation, were adopted to streamline records management capabilities.</w:t>
            </w:r>
          </w:p>
        </w:tc>
      </w:tr>
      <w:tr w:rsidR="00E348A3" w14:paraId="735366F0" w14:textId="77777777">
        <w:trPr>
          <w:trHeight w:val="203"/>
        </w:trPr>
        <w:tc>
          <w:tcPr>
            <w:tcW w:w="2180" w:type="dxa"/>
            <w:vAlign w:val="bottom"/>
          </w:tcPr>
          <w:p w14:paraId="561AAB4D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9180" w:type="dxa"/>
            <w:vAlign w:val="bottom"/>
          </w:tcPr>
          <w:p w14:paraId="582A8C40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•Ensure adequate end user support to understand and use the tools available to them.</w:t>
            </w:r>
          </w:p>
        </w:tc>
      </w:tr>
      <w:tr w:rsidR="00E348A3" w14:paraId="3AD7AAE0" w14:textId="77777777">
        <w:trPr>
          <w:trHeight w:val="202"/>
        </w:trPr>
        <w:tc>
          <w:tcPr>
            <w:tcW w:w="2180" w:type="dxa"/>
            <w:vAlign w:val="bottom"/>
          </w:tcPr>
          <w:p w14:paraId="61A0F068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9180" w:type="dxa"/>
            <w:vAlign w:val="bottom"/>
          </w:tcPr>
          <w:p w14:paraId="7633C348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Solution</w:t>
            </w:r>
          </w:p>
        </w:tc>
      </w:tr>
      <w:tr w:rsidR="00E348A3" w14:paraId="40AFE014" w14:textId="77777777">
        <w:trPr>
          <w:trHeight w:val="203"/>
        </w:trPr>
        <w:tc>
          <w:tcPr>
            <w:tcW w:w="2180" w:type="dxa"/>
            <w:vAlign w:val="bottom"/>
          </w:tcPr>
          <w:p w14:paraId="7EC327D1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9180" w:type="dxa"/>
            <w:vAlign w:val="bottom"/>
          </w:tcPr>
          <w:p w14:paraId="1FDB71F7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Rupa took an Agile change management approach to client challenges by gathering “user stories” through the following tasks:</w:t>
            </w:r>
          </w:p>
        </w:tc>
      </w:tr>
      <w:tr w:rsidR="00E348A3" w14:paraId="69790410" w14:textId="77777777">
        <w:trPr>
          <w:trHeight w:val="210"/>
        </w:trPr>
        <w:tc>
          <w:tcPr>
            <w:tcW w:w="2180" w:type="dxa"/>
            <w:vAlign w:val="bottom"/>
          </w:tcPr>
          <w:p w14:paraId="363446D1" w14:textId="77777777" w:rsidR="00E348A3" w:rsidRDefault="00E348A3">
            <w:pPr>
              <w:rPr>
                <w:sz w:val="18"/>
                <w:szCs w:val="18"/>
              </w:rPr>
            </w:pPr>
          </w:p>
        </w:tc>
        <w:tc>
          <w:tcPr>
            <w:tcW w:w="9180" w:type="dxa"/>
            <w:vAlign w:val="bottom"/>
          </w:tcPr>
          <w:p w14:paraId="0E8D9AD1" w14:textId="77777777" w:rsidR="00E348A3" w:rsidRDefault="000D5B9B">
            <w:pPr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•Conducted interviews and a product configuration review to understand how current products were being utilized and made</w:t>
            </w:r>
          </w:p>
        </w:tc>
      </w:tr>
      <w:tr w:rsidR="00E348A3" w14:paraId="52187AE1" w14:textId="77777777">
        <w:trPr>
          <w:trHeight w:val="203"/>
        </w:trPr>
        <w:tc>
          <w:tcPr>
            <w:tcW w:w="2180" w:type="dxa"/>
            <w:vAlign w:val="bottom"/>
          </w:tcPr>
          <w:p w14:paraId="629DC63B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9180" w:type="dxa"/>
            <w:vAlign w:val="bottom"/>
          </w:tcPr>
          <w:p w14:paraId="59CABF44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recommendations for improvement</w:t>
            </w:r>
          </w:p>
        </w:tc>
      </w:tr>
      <w:tr w:rsidR="00E348A3" w14:paraId="1EDCBB69" w14:textId="77777777">
        <w:trPr>
          <w:trHeight w:val="202"/>
        </w:trPr>
        <w:tc>
          <w:tcPr>
            <w:tcW w:w="2180" w:type="dxa"/>
            <w:vAlign w:val="bottom"/>
          </w:tcPr>
          <w:p w14:paraId="102EE827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9180" w:type="dxa"/>
            <w:vAlign w:val="bottom"/>
          </w:tcPr>
          <w:p w14:paraId="728CCE8C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•Conducted interviews to understand gaps in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product utility and comprehension via stakeholder segmentation and determined</w:t>
            </w:r>
          </w:p>
        </w:tc>
      </w:tr>
      <w:tr w:rsidR="00E348A3" w14:paraId="27681A19" w14:textId="77777777">
        <w:trPr>
          <w:trHeight w:val="203"/>
        </w:trPr>
        <w:tc>
          <w:tcPr>
            <w:tcW w:w="2180" w:type="dxa"/>
            <w:vAlign w:val="bottom"/>
          </w:tcPr>
          <w:p w14:paraId="150E6A03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9180" w:type="dxa"/>
            <w:vAlign w:val="bottom"/>
          </w:tcPr>
          <w:p w14:paraId="6505B7C6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required change management activities for training and communication</w:t>
            </w:r>
          </w:p>
        </w:tc>
      </w:tr>
      <w:tr w:rsidR="00E348A3" w14:paraId="14F00BFC" w14:textId="77777777">
        <w:trPr>
          <w:trHeight w:val="203"/>
        </w:trPr>
        <w:tc>
          <w:tcPr>
            <w:tcW w:w="2180" w:type="dxa"/>
            <w:vAlign w:val="bottom"/>
          </w:tcPr>
          <w:p w14:paraId="5FBDEB86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9180" w:type="dxa"/>
            <w:vAlign w:val="bottom"/>
          </w:tcPr>
          <w:p w14:paraId="14016799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•Conducted interviews to gather requirements for key content-centric business processes and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provided recommendations for</w:t>
            </w:r>
          </w:p>
        </w:tc>
      </w:tr>
      <w:tr w:rsidR="00E348A3" w14:paraId="6959DFB0" w14:textId="77777777">
        <w:trPr>
          <w:trHeight w:val="211"/>
        </w:trPr>
        <w:tc>
          <w:tcPr>
            <w:tcW w:w="2180" w:type="dxa"/>
            <w:vAlign w:val="bottom"/>
          </w:tcPr>
          <w:p w14:paraId="58088D40" w14:textId="77777777" w:rsidR="00E348A3" w:rsidRDefault="00E348A3">
            <w:pPr>
              <w:rPr>
                <w:sz w:val="18"/>
                <w:szCs w:val="18"/>
              </w:rPr>
            </w:pPr>
          </w:p>
        </w:tc>
        <w:tc>
          <w:tcPr>
            <w:tcW w:w="9180" w:type="dxa"/>
            <w:vAlign w:val="bottom"/>
          </w:tcPr>
          <w:p w14:paraId="5B1FADC2" w14:textId="77777777" w:rsidR="00E348A3" w:rsidRDefault="000D5B9B">
            <w:pPr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configuring the current product infrastructure to automate these key business processes</w:t>
            </w:r>
          </w:p>
        </w:tc>
      </w:tr>
      <w:tr w:rsidR="00E348A3" w14:paraId="7DC6A58D" w14:textId="77777777">
        <w:trPr>
          <w:trHeight w:val="202"/>
        </w:trPr>
        <w:tc>
          <w:tcPr>
            <w:tcW w:w="2180" w:type="dxa"/>
            <w:vAlign w:val="bottom"/>
          </w:tcPr>
          <w:p w14:paraId="37E75893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9180" w:type="dxa"/>
            <w:vAlign w:val="bottom"/>
          </w:tcPr>
          <w:p w14:paraId="413DDFFC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•Installed upgraded ECM in a non-production environment and provided onboarding to superuser groups and key team leaders</w:t>
            </w:r>
          </w:p>
        </w:tc>
      </w:tr>
      <w:tr w:rsidR="00E348A3" w14:paraId="31893366" w14:textId="77777777">
        <w:trPr>
          <w:trHeight w:val="171"/>
        </w:trPr>
        <w:tc>
          <w:tcPr>
            <w:tcW w:w="2180" w:type="dxa"/>
            <w:tcBorders>
              <w:bottom w:val="single" w:sz="8" w:space="0" w:color="424242"/>
            </w:tcBorders>
            <w:vAlign w:val="bottom"/>
          </w:tcPr>
          <w:p w14:paraId="48CA1EB7" w14:textId="77777777" w:rsidR="00E348A3" w:rsidRDefault="00E348A3">
            <w:pPr>
              <w:rPr>
                <w:sz w:val="14"/>
                <w:szCs w:val="14"/>
              </w:rPr>
            </w:pPr>
          </w:p>
        </w:tc>
        <w:tc>
          <w:tcPr>
            <w:tcW w:w="9180" w:type="dxa"/>
            <w:tcBorders>
              <w:bottom w:val="single" w:sz="8" w:space="0" w:color="424242"/>
            </w:tcBorders>
            <w:vAlign w:val="bottom"/>
          </w:tcPr>
          <w:p w14:paraId="0D091C23" w14:textId="77777777" w:rsidR="00E348A3" w:rsidRDefault="00E348A3">
            <w:pPr>
              <w:rPr>
                <w:sz w:val="14"/>
                <w:szCs w:val="14"/>
              </w:rPr>
            </w:pPr>
          </w:p>
        </w:tc>
      </w:tr>
      <w:tr w:rsidR="00E348A3" w14:paraId="4130C3F1" w14:textId="77777777">
        <w:trPr>
          <w:trHeight w:val="262"/>
        </w:trPr>
        <w:tc>
          <w:tcPr>
            <w:tcW w:w="2180" w:type="dxa"/>
            <w:vAlign w:val="bottom"/>
          </w:tcPr>
          <w:p w14:paraId="77858ADF" w14:textId="77777777" w:rsidR="00E348A3" w:rsidRDefault="000D5B9B">
            <w:pPr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424242"/>
                <w:sz w:val="17"/>
                <w:szCs w:val="17"/>
              </w:rPr>
              <w:t xml:space="preserve">NA </w:t>
            </w:r>
            <w:r>
              <w:rPr>
                <w:rFonts w:ascii="Calibri" w:eastAsia="Calibri" w:hAnsi="Calibri" w:cs="Calibri"/>
                <w:b/>
                <w:bCs/>
                <w:color w:val="424242"/>
                <w:sz w:val="17"/>
                <w:szCs w:val="17"/>
              </w:rPr>
              <w:t>SharePoint UI/UX</w:t>
            </w:r>
          </w:p>
        </w:tc>
        <w:tc>
          <w:tcPr>
            <w:tcW w:w="9180" w:type="dxa"/>
            <w:vAlign w:val="bottom"/>
          </w:tcPr>
          <w:p w14:paraId="592D7D67" w14:textId="77777777" w:rsidR="00E348A3" w:rsidRDefault="000D5B9B">
            <w:pPr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Challenge</w:t>
            </w:r>
          </w:p>
        </w:tc>
      </w:tr>
      <w:tr w:rsidR="00E348A3" w14:paraId="362436BE" w14:textId="77777777">
        <w:trPr>
          <w:trHeight w:val="203"/>
        </w:trPr>
        <w:tc>
          <w:tcPr>
            <w:tcW w:w="2180" w:type="dxa"/>
            <w:vAlign w:val="bottom"/>
          </w:tcPr>
          <w:p w14:paraId="06D9C122" w14:textId="77777777" w:rsidR="00E348A3" w:rsidRDefault="000D5B9B">
            <w:pPr>
              <w:spacing w:line="203" w:lineRule="exact"/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424242"/>
                <w:sz w:val="17"/>
                <w:szCs w:val="17"/>
              </w:rPr>
              <w:t>Intranet</w:t>
            </w:r>
          </w:p>
        </w:tc>
        <w:tc>
          <w:tcPr>
            <w:tcW w:w="9180" w:type="dxa"/>
            <w:vAlign w:val="bottom"/>
          </w:tcPr>
          <w:p w14:paraId="6AD2DAE3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Marketing department was tasked with building NA division SharePoint intranet for company wide internal collaboration</w:t>
            </w:r>
          </w:p>
        </w:tc>
      </w:tr>
      <w:tr w:rsidR="00E348A3" w14:paraId="45D53525" w14:textId="77777777">
        <w:trPr>
          <w:trHeight w:val="210"/>
        </w:trPr>
        <w:tc>
          <w:tcPr>
            <w:tcW w:w="2180" w:type="dxa"/>
            <w:vAlign w:val="bottom"/>
          </w:tcPr>
          <w:p w14:paraId="2654EFAA" w14:textId="77777777" w:rsidR="00E348A3" w:rsidRDefault="000D5B9B">
            <w:pPr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424242"/>
                <w:sz w:val="17"/>
                <w:szCs w:val="17"/>
              </w:rPr>
              <w:t>Project Manager/Architect</w:t>
            </w:r>
          </w:p>
        </w:tc>
        <w:tc>
          <w:tcPr>
            <w:tcW w:w="9180" w:type="dxa"/>
            <w:vAlign w:val="bottom"/>
          </w:tcPr>
          <w:p w14:paraId="237B2207" w14:textId="77777777" w:rsidR="00E348A3" w:rsidRDefault="000D5B9B">
            <w:pPr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platform. Sales, Digital Marketing, Marketing and Conference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Marketing divisions were managed separately and therefore file</w:t>
            </w:r>
          </w:p>
        </w:tc>
      </w:tr>
      <w:tr w:rsidR="00E348A3" w14:paraId="07B30F1A" w14:textId="77777777">
        <w:trPr>
          <w:trHeight w:val="203"/>
        </w:trPr>
        <w:tc>
          <w:tcPr>
            <w:tcW w:w="2180" w:type="dxa"/>
            <w:vAlign w:val="bottom"/>
          </w:tcPr>
          <w:p w14:paraId="1F6494AD" w14:textId="77777777" w:rsidR="00E348A3" w:rsidRDefault="000D5B9B">
            <w:pPr>
              <w:spacing w:line="203" w:lineRule="exact"/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424242"/>
                <w:sz w:val="17"/>
                <w:szCs w:val="17"/>
              </w:rPr>
              <w:t>Digital</w:t>
            </w:r>
          </w:p>
        </w:tc>
        <w:tc>
          <w:tcPr>
            <w:tcW w:w="9180" w:type="dxa"/>
            <w:vAlign w:val="bottom"/>
          </w:tcPr>
          <w:p w14:paraId="70A86838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sharing was nonexistent and drives were all individually owned without governance processes in place. Client operated in</w:t>
            </w:r>
          </w:p>
        </w:tc>
      </w:tr>
      <w:tr w:rsidR="00E348A3" w14:paraId="0B442E95" w14:textId="77777777">
        <w:trPr>
          <w:trHeight w:val="203"/>
        </w:trPr>
        <w:tc>
          <w:tcPr>
            <w:tcW w:w="2180" w:type="dxa"/>
            <w:vAlign w:val="bottom"/>
          </w:tcPr>
          <w:p w14:paraId="7B571B81" w14:textId="77777777" w:rsidR="00E348A3" w:rsidRDefault="000D5B9B">
            <w:pPr>
              <w:spacing w:line="203" w:lineRule="exact"/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424242"/>
                <w:sz w:val="17"/>
                <w:szCs w:val="17"/>
              </w:rPr>
              <w:t>Marketing/Technology</w:t>
            </w:r>
          </w:p>
        </w:tc>
        <w:tc>
          <w:tcPr>
            <w:tcW w:w="9180" w:type="dxa"/>
            <w:vAlign w:val="bottom"/>
          </w:tcPr>
          <w:p w14:paraId="57C71381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classical waterfall approach and wanted to move to Agile.</w:t>
            </w:r>
          </w:p>
        </w:tc>
      </w:tr>
      <w:tr w:rsidR="00E348A3" w14:paraId="59CA4B6F" w14:textId="77777777">
        <w:trPr>
          <w:trHeight w:val="203"/>
        </w:trPr>
        <w:tc>
          <w:tcPr>
            <w:tcW w:w="2180" w:type="dxa"/>
            <w:vAlign w:val="bottom"/>
          </w:tcPr>
          <w:p w14:paraId="51BBC120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9180" w:type="dxa"/>
            <w:vAlign w:val="bottom"/>
          </w:tcPr>
          <w:p w14:paraId="2AECCEE7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Solution</w:t>
            </w:r>
          </w:p>
        </w:tc>
      </w:tr>
      <w:tr w:rsidR="00E348A3" w14:paraId="6C889A1A" w14:textId="77777777">
        <w:trPr>
          <w:trHeight w:val="203"/>
        </w:trPr>
        <w:tc>
          <w:tcPr>
            <w:tcW w:w="2180" w:type="dxa"/>
            <w:vAlign w:val="bottom"/>
          </w:tcPr>
          <w:p w14:paraId="40BCC128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9180" w:type="dxa"/>
            <w:vAlign w:val="bottom"/>
          </w:tcPr>
          <w:p w14:paraId="244B0196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Rupa used an Agile VSM approach to the project by implementing a 4 hour whiteboard session with team leads and division</w:t>
            </w:r>
          </w:p>
        </w:tc>
      </w:tr>
      <w:tr w:rsidR="00E348A3" w14:paraId="6608FB67" w14:textId="77777777">
        <w:trPr>
          <w:trHeight w:val="210"/>
        </w:trPr>
        <w:tc>
          <w:tcPr>
            <w:tcW w:w="2180" w:type="dxa"/>
            <w:vAlign w:val="bottom"/>
          </w:tcPr>
          <w:p w14:paraId="4F8CC3A4" w14:textId="77777777" w:rsidR="00E348A3" w:rsidRDefault="000D5B9B">
            <w:pPr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424242"/>
                <w:sz w:val="17"/>
                <w:szCs w:val="17"/>
              </w:rPr>
              <w:t>*See attached Client</w:t>
            </w:r>
          </w:p>
        </w:tc>
        <w:tc>
          <w:tcPr>
            <w:tcW w:w="9180" w:type="dxa"/>
            <w:vAlign w:val="bottom"/>
          </w:tcPr>
          <w:p w14:paraId="663A4F81" w14:textId="77777777" w:rsidR="00E348A3" w:rsidRDefault="000D5B9B">
            <w:pPr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 xml:space="preserve">heads to understand business model and processes of interaction between. Rupa </w:t>
            </w:r>
            <w:r>
              <w:rPr>
                <w:rFonts w:ascii="Calibri" w:eastAsia="Calibri" w:hAnsi="Calibri" w:cs="Calibri"/>
                <w:sz w:val="17"/>
                <w:szCs w:val="17"/>
              </w:rPr>
              <w:t>implemented mandatory daily standup</w:t>
            </w:r>
          </w:p>
        </w:tc>
      </w:tr>
      <w:tr w:rsidR="00E348A3" w14:paraId="2749B9AB" w14:textId="77777777">
        <w:trPr>
          <w:trHeight w:val="203"/>
        </w:trPr>
        <w:tc>
          <w:tcPr>
            <w:tcW w:w="2180" w:type="dxa"/>
            <w:vAlign w:val="bottom"/>
          </w:tcPr>
          <w:p w14:paraId="01A17BB5" w14:textId="77777777" w:rsidR="00E348A3" w:rsidRDefault="000D5B9B">
            <w:pPr>
              <w:spacing w:line="203" w:lineRule="exact"/>
              <w:ind w:left="14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424242"/>
                <w:sz w:val="17"/>
                <w:szCs w:val="17"/>
              </w:rPr>
              <w:t>Testimonial*</w:t>
            </w:r>
          </w:p>
        </w:tc>
        <w:tc>
          <w:tcPr>
            <w:tcW w:w="9180" w:type="dxa"/>
            <w:vAlign w:val="bottom"/>
          </w:tcPr>
          <w:p w14:paraId="2B1387B3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sessions and SCRUM meetings that resulted in time and cost savings. This then resulted in a successful presentation to the</w:t>
            </w:r>
          </w:p>
        </w:tc>
      </w:tr>
      <w:tr w:rsidR="00E348A3" w14:paraId="149D460F" w14:textId="77777777">
        <w:trPr>
          <w:trHeight w:val="203"/>
        </w:trPr>
        <w:tc>
          <w:tcPr>
            <w:tcW w:w="2180" w:type="dxa"/>
            <w:vAlign w:val="bottom"/>
          </w:tcPr>
          <w:p w14:paraId="526499B8" w14:textId="77777777" w:rsidR="00E348A3" w:rsidRDefault="00E348A3">
            <w:pPr>
              <w:rPr>
                <w:sz w:val="17"/>
                <w:szCs w:val="17"/>
              </w:rPr>
            </w:pPr>
          </w:p>
        </w:tc>
        <w:tc>
          <w:tcPr>
            <w:tcW w:w="9180" w:type="dxa"/>
            <w:vAlign w:val="bottom"/>
          </w:tcPr>
          <w:p w14:paraId="7869F9B3" w14:textId="77777777" w:rsidR="00E348A3" w:rsidRDefault="000D5B9B">
            <w:pPr>
              <w:spacing w:line="203" w:lineRule="exact"/>
              <w:ind w:left="16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7"/>
                <w:szCs w:val="17"/>
              </w:rPr>
              <w:t>Board of Directors for future implementation world wide.</w:t>
            </w:r>
          </w:p>
        </w:tc>
      </w:tr>
    </w:tbl>
    <w:p w14:paraId="70957501" w14:textId="77777777" w:rsidR="00E348A3" w:rsidRDefault="000D5B9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2336" behindDoc="1" locked="0" layoutInCell="0" allowOverlap="1" wp14:anchorId="42BC3D0C" wp14:editId="4A7EC7EE">
            <wp:simplePos x="0" y="0"/>
            <wp:positionH relativeFrom="column">
              <wp:posOffset>-7620</wp:posOffset>
            </wp:positionH>
            <wp:positionV relativeFrom="paragraph">
              <wp:posOffset>-139700</wp:posOffset>
            </wp:positionV>
            <wp:extent cx="12700" cy="4953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E348A3">
      <w:type w:val="continuous"/>
      <w:pgSz w:w="14400" w:h="8100" w:orient="landscape"/>
      <w:pgMar w:top="288" w:right="0" w:bottom="0" w:left="351" w:header="0" w:footer="0" w:gutter="0"/>
      <w:cols w:num="2" w:space="720" w:equalWidth="0">
        <w:col w:w="2509" w:space="180"/>
        <w:col w:w="11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1649"/>
    <w:multiLevelType w:val="hybridMultilevel"/>
    <w:tmpl w:val="ADD8E384"/>
    <w:lvl w:ilvl="0" w:tplc="F650EF6C">
      <w:start w:val="1"/>
      <w:numFmt w:val="bullet"/>
      <w:lvlText w:val="•"/>
      <w:lvlJc w:val="left"/>
    </w:lvl>
    <w:lvl w:ilvl="1" w:tplc="CA1A0002">
      <w:numFmt w:val="decimal"/>
      <w:lvlText w:val=""/>
      <w:lvlJc w:val="left"/>
    </w:lvl>
    <w:lvl w:ilvl="2" w:tplc="87425470">
      <w:numFmt w:val="decimal"/>
      <w:lvlText w:val=""/>
      <w:lvlJc w:val="left"/>
    </w:lvl>
    <w:lvl w:ilvl="3" w:tplc="D20A5800">
      <w:numFmt w:val="decimal"/>
      <w:lvlText w:val=""/>
      <w:lvlJc w:val="left"/>
    </w:lvl>
    <w:lvl w:ilvl="4" w:tplc="71AA16D6">
      <w:numFmt w:val="decimal"/>
      <w:lvlText w:val=""/>
      <w:lvlJc w:val="left"/>
    </w:lvl>
    <w:lvl w:ilvl="5" w:tplc="7A1ACF4A">
      <w:numFmt w:val="decimal"/>
      <w:lvlText w:val=""/>
      <w:lvlJc w:val="left"/>
    </w:lvl>
    <w:lvl w:ilvl="6" w:tplc="F1A00A40">
      <w:numFmt w:val="decimal"/>
      <w:lvlText w:val=""/>
      <w:lvlJc w:val="left"/>
    </w:lvl>
    <w:lvl w:ilvl="7" w:tplc="99B89374">
      <w:numFmt w:val="decimal"/>
      <w:lvlText w:val=""/>
      <w:lvlJc w:val="left"/>
    </w:lvl>
    <w:lvl w:ilvl="8" w:tplc="3F6A44AA">
      <w:numFmt w:val="decimal"/>
      <w:lvlText w:val=""/>
      <w:lvlJc w:val="left"/>
    </w:lvl>
  </w:abstractNum>
  <w:abstractNum w:abstractNumId="1" w15:restartNumberingAfterBreak="0">
    <w:nsid w:val="00006DF1"/>
    <w:multiLevelType w:val="hybridMultilevel"/>
    <w:tmpl w:val="5DC6E120"/>
    <w:lvl w:ilvl="0" w:tplc="4894DFE2">
      <w:start w:val="1"/>
      <w:numFmt w:val="bullet"/>
      <w:lvlText w:val="•"/>
      <w:lvlJc w:val="left"/>
    </w:lvl>
    <w:lvl w:ilvl="1" w:tplc="66AAE20A">
      <w:numFmt w:val="decimal"/>
      <w:lvlText w:val=""/>
      <w:lvlJc w:val="left"/>
    </w:lvl>
    <w:lvl w:ilvl="2" w:tplc="3578AB74">
      <w:numFmt w:val="decimal"/>
      <w:lvlText w:val=""/>
      <w:lvlJc w:val="left"/>
    </w:lvl>
    <w:lvl w:ilvl="3" w:tplc="2E3296D4">
      <w:numFmt w:val="decimal"/>
      <w:lvlText w:val=""/>
      <w:lvlJc w:val="left"/>
    </w:lvl>
    <w:lvl w:ilvl="4" w:tplc="D786BEE8">
      <w:numFmt w:val="decimal"/>
      <w:lvlText w:val=""/>
      <w:lvlJc w:val="left"/>
    </w:lvl>
    <w:lvl w:ilvl="5" w:tplc="515A7706">
      <w:numFmt w:val="decimal"/>
      <w:lvlText w:val=""/>
      <w:lvlJc w:val="left"/>
    </w:lvl>
    <w:lvl w:ilvl="6" w:tplc="C560787E">
      <w:numFmt w:val="decimal"/>
      <w:lvlText w:val=""/>
      <w:lvlJc w:val="left"/>
    </w:lvl>
    <w:lvl w:ilvl="7" w:tplc="F2A8ABB0">
      <w:numFmt w:val="decimal"/>
      <w:lvlText w:val=""/>
      <w:lvlJc w:val="left"/>
    </w:lvl>
    <w:lvl w:ilvl="8" w:tplc="0F64F0F4">
      <w:numFmt w:val="decimal"/>
      <w:lvlText w:val=""/>
      <w:lvlJc w:val="left"/>
    </w:lvl>
  </w:abstractNum>
  <w:num w:numId="1" w16cid:durableId="316804159">
    <w:abstractNumId w:val="0"/>
  </w:num>
  <w:num w:numId="2" w16cid:durableId="503520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A3"/>
    <w:rsid w:val="000D5B9B"/>
    <w:rsid w:val="004B2108"/>
    <w:rsid w:val="00E3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BBEE"/>
  <w15:docId w15:val="{CF5EEE78-45F2-4B1A-A429-7BEBB49C1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Rupa K</cp:lastModifiedBy>
  <cp:revision>2</cp:revision>
  <dcterms:created xsi:type="dcterms:W3CDTF">2024-06-03T21:29:00Z</dcterms:created>
  <dcterms:modified xsi:type="dcterms:W3CDTF">2024-06-03T21:29:00Z</dcterms:modified>
</cp:coreProperties>
</file>