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66"/>
        <w:gridCol w:w="7394"/>
      </w:tblGrid>
      <w:tr w:rsidR="002A0981" w:rsidTr="002A0981">
        <w:trPr>
          <w:trHeight w:val="876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981" w:rsidRDefault="002A0981">
            <w:r>
              <w:t>Audit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981" w:rsidRDefault="002A0981">
            <w:r>
              <w:t>This refers to an inspection or assessment activity that verifies compliance with plans, policies and procedures</w:t>
            </w:r>
          </w:p>
        </w:tc>
      </w:tr>
      <w:tr w:rsidR="002A0981" w:rsidTr="002A0981">
        <w:trPr>
          <w:trHeight w:val="876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981" w:rsidRDefault="002A0981">
            <w:r>
              <w:t>Baseline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981" w:rsidRDefault="002A0981">
            <w:r>
              <w:t>This is a quantitative measure of the current level of performance</w:t>
            </w:r>
          </w:p>
        </w:tc>
      </w:tr>
      <w:tr w:rsidR="002A0981" w:rsidTr="002A0981">
        <w:trPr>
          <w:trHeight w:val="548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981" w:rsidRDefault="002A0981">
            <w:r>
              <w:t>Bug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981" w:rsidRDefault="002A0981">
            <w:r>
              <w:t>This refers to a catch all term for all software defects or errors</w:t>
            </w:r>
          </w:p>
        </w:tc>
      </w:tr>
      <w:tr w:rsidR="002A0981" w:rsidTr="002A0981">
        <w:trPr>
          <w:trHeight w:val="1175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981" w:rsidRDefault="002A0981">
            <w:r>
              <w:t>Certification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981" w:rsidRDefault="002A0981">
            <w:r>
              <w:t>This is an acceptance of  a software by an authorized agent or its validity been demonstrated to an authorized agent</w:t>
            </w:r>
          </w:p>
        </w:tc>
      </w:tr>
      <w:tr w:rsidR="002A0981" w:rsidTr="002A0981">
        <w:trPr>
          <w:trHeight w:val="1245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981" w:rsidRDefault="002A0981">
            <w:r>
              <w:t>Cost of Quality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981" w:rsidRDefault="002A0981">
            <w:r>
              <w:t>This is the money spent above and beyond expected production costs, this involves prevention, appraisal, internal, and external failure costs.</w:t>
            </w:r>
          </w:p>
        </w:tc>
      </w:tr>
      <w:tr w:rsidR="002A0981" w:rsidTr="002A0981">
        <w:trPr>
          <w:trHeight w:val="933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981" w:rsidRDefault="002A0981">
            <w:proofErr w:type="spellStart"/>
            <w:r>
              <w:t>Cyclomatic</w:t>
            </w:r>
            <w:proofErr w:type="spellEnd"/>
            <w:r>
              <w:t xml:space="preserve"> Complexity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0981" w:rsidRDefault="002A0981">
            <w:r>
              <w:t>This refers to the number of decision statements plus one.</w:t>
            </w:r>
          </w:p>
        </w:tc>
      </w:tr>
    </w:tbl>
    <w:p w:rsidR="002D1C2C" w:rsidRDefault="002D1C2C"/>
    <w:sectPr w:rsidR="002D1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981"/>
    <w:rsid w:val="002A0981"/>
    <w:rsid w:val="002D1C2C"/>
    <w:rsid w:val="004A7DC0"/>
    <w:rsid w:val="0099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BFB4F5-9B30-472F-A760-28DEB4BBD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5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ADMINIBM</dc:creator>
  <cp:keywords/>
  <dc:description/>
  <cp:lastModifiedBy>ADMINIBM</cp:lastModifiedBy>
  <cp:revision>1</cp:revision>
  <dcterms:created xsi:type="dcterms:W3CDTF">2015-12-02T05:09:00Z</dcterms:created>
  <dcterms:modified xsi:type="dcterms:W3CDTF">2015-12-02T05:09:00Z</dcterms:modified>
</cp:coreProperties>
</file>