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Brainstorm &amp; Idea Prioritization</w:t>
      </w:r>
    </w:p>
    <w:p>
      <w:pPr>
        <w:jc w:val="center"/>
      </w:pPr>
      <w:r>
        <w:rPr>
          <w:i/>
          <w:color w:val="5A646E"/>
          <w:sz w:val="20"/>
        </w:rPr>
        <w:t>Ideation Phase | Modified Agile Affinity Mapping &amp; Value vs. Complexity Matrix</w:t>
      </w:r>
    </w:p>
    <w:p/>
    <w:p>
      <w:pPr>
        <w:pStyle w:val="Heading1"/>
      </w:pPr>
      <w:r>
        <w:t>1. Brainstorming Methodology</w:t>
      </w:r>
    </w:p>
    <w:p>
      <w:r>
        <w:t>The team used a modified Agile Affinity Mapping approach followed by a Value vs. Complexity Matrix to organize possible features and prioritize delivery.</w:t>
      </w:r>
    </w:p>
    <w:p>
      <w:pPr>
        <w:pStyle w:val="Heading1"/>
      </w:pPr>
      <w:r>
        <w:t>2. Feature Ideation Pool</w:t>
      </w:r>
    </w:p>
    <w:p>
      <w:pPr>
        <w:pStyle w:val="ListNumber"/>
      </w:pPr>
      <w:r>
        <w:rPr>
          <w:b/>
        </w:rPr>
        <w:t xml:space="preserve">Dynamic Date Filtering with Stay Calculation: </w:t>
      </w:r>
      <w:r>
        <w:t>Cross-check booking timestamps against active check-in/check-out records.</w:t>
      </w:r>
    </w:p>
    <w:p>
      <w:pPr>
        <w:pStyle w:val="ListNumber"/>
      </w:pPr>
      <w:r>
        <w:rPr>
          <w:b/>
        </w:rPr>
        <w:t xml:space="preserve">Simulated Card Authorization Modal: </w:t>
      </w:r>
      <w:r>
        <w:t>A sandboxed checkout modal for simulated payment validation; no live payment gateway is involved.</w:t>
      </w:r>
    </w:p>
    <w:p>
      <w:pPr>
        <w:pStyle w:val="ListNumber"/>
      </w:pPr>
      <w:r>
        <w:rPr>
          <w:b/>
        </w:rPr>
        <w:t xml:space="preserve">Multi-Tab Administrative Dashboard: </w:t>
      </w:r>
      <w:r>
        <w:t>A unified overview for users, reservations, inventory, and room additions.</w:t>
      </w:r>
    </w:p>
    <w:p>
      <w:pPr>
        <w:pStyle w:val="ListNumber"/>
      </w:pPr>
      <w:r>
        <w:rPr>
          <w:b/>
        </w:rPr>
        <w:t xml:space="preserve">Zero-Config In-Memory Database Fallback: </w:t>
      </w:r>
      <w:r>
        <w:t>Automatically start an in-memory MongoDB instance if MongoDB Atlas is unreachable.</w:t>
      </w:r>
    </w:p>
    <w:p>
      <w:pPr>
        <w:pStyle w:val="ListNumber"/>
      </w:pPr>
      <w:r>
        <w:rPr>
          <w:b/>
        </w:rPr>
        <w:t xml:space="preserve">Live Chat Concierge: </w:t>
      </w:r>
      <w:r>
        <w:t>Socket.io integration for instant guest-to-admin inquiries.</w:t>
      </w:r>
    </w:p>
    <w:p>
      <w:pPr>
        <w:pStyle w:val="ListNumber"/>
      </w:pPr>
      <w:r>
        <w:rPr>
          <w:b/>
        </w:rPr>
        <w:t xml:space="preserve">IoT Room Key Access: </w:t>
      </w:r>
      <w:r>
        <w:t>Bluetooth/NFC mobile room-unlocking interface.</w:t>
      </w:r>
    </w:p>
    <w:p>
      <w:pPr>
        <w:pStyle w:val="Heading1"/>
      </w:pPr>
      <w:r>
        <w:t>3. Prioritization Matrix (Value vs. Complexity)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CFE2F3"/>
          </w:tcPr>
          <w:p>
            <w:pPr>
              <w:spacing w:after="40"/>
            </w:pPr>
            <w:r/>
            <w:r>
              <w:rPr>
                <w:rFonts w:ascii="Arial" w:hAnsi="Arial"/>
                <w:b/>
                <w:sz w:val="18"/>
              </w:rPr>
              <w:t>Feature</w:t>
            </w:r>
          </w:p>
        </w:tc>
        <w:tc>
          <w:tcPr>
            <w:tcW w:type="dxa" w:w="1987"/>
            <w:vAlign w:val="center"/>
            <w:shd w:fill="CFE2F3"/>
          </w:tcPr>
          <w:p>
            <w:pPr>
              <w:spacing w:after="40"/>
            </w:pPr>
            <w:r/>
            <w:r>
              <w:rPr>
                <w:rFonts w:ascii="Arial" w:hAnsi="Arial"/>
                <w:b/>
                <w:sz w:val="18"/>
              </w:rPr>
              <w:t>Business / Academic Value</w:t>
            </w:r>
          </w:p>
        </w:tc>
        <w:tc>
          <w:tcPr>
            <w:tcW w:type="dxa" w:w="1987"/>
            <w:vAlign w:val="center"/>
            <w:shd w:fill="CFE2F3"/>
          </w:tcPr>
          <w:p>
            <w:pPr>
              <w:spacing w:after="40"/>
            </w:pPr>
            <w:r/>
            <w:r>
              <w:rPr>
                <w:rFonts w:ascii="Arial" w:hAnsi="Arial"/>
                <w:b/>
                <w:sz w:val="18"/>
              </w:rPr>
              <w:t>Technical Complexity</w:t>
            </w:r>
          </w:p>
        </w:tc>
        <w:tc>
          <w:tcPr>
            <w:tcW w:type="dxa" w:w="1987"/>
            <w:vAlign w:val="center"/>
            <w:shd w:fill="CFE2F3"/>
          </w:tcPr>
          <w:p>
            <w:pPr>
              <w:spacing w:after="40"/>
            </w:pPr>
            <w:r/>
            <w:r>
              <w:rPr>
                <w:rFonts w:ascii="Arial" w:hAnsi="Arial"/>
                <w:b/>
                <w:sz w:val="18"/>
              </w:rPr>
              <w:t>Priority Level</w:t>
            </w:r>
          </w:p>
        </w:tc>
        <w:tc>
          <w:tcPr>
            <w:tcW w:type="dxa" w:w="1987"/>
            <w:vAlign w:val="center"/>
            <w:shd w:fill="CFE2F3"/>
          </w:tcPr>
          <w:p>
            <w:pPr>
              <w:spacing w:after="40"/>
            </w:pPr>
            <w:r/>
            <w:r>
              <w:rPr>
                <w:rFonts w:ascii="Arial" w:hAnsi="Arial"/>
                <w:b/>
                <w:sz w:val="18"/>
              </w:rPr>
              <w:t>Decision Status</w:t>
            </w:r>
          </w:p>
        </w:tc>
      </w:tr>
      <w:tr>
        <w:tc>
          <w:tcPr>
            <w:tcW w:type="dxa" w:w="1987"/>
            <w:vAlign w:val="center"/>
          </w:tcPr>
          <w:p>
            <w:pPr>
              <w:spacing w:after="40"/>
            </w:pPr>
            <w:r/>
            <w:r>
              <w:rPr>
                <w:rFonts w:ascii="Arial" w:hAnsi="Arial"/>
                <w:b w:val="0"/>
                <w:sz w:val="18"/>
              </w:rPr>
              <w:t>Dynamic Room Availability Engine</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Medium</w:t>
            </w:r>
          </w:p>
        </w:tc>
        <w:tc>
          <w:tcPr>
            <w:tcW w:type="dxa" w:w="1987"/>
            <w:vAlign w:val="center"/>
          </w:tcPr>
          <w:p>
            <w:pPr>
              <w:spacing w:after="40"/>
            </w:pPr>
            <w:r/>
            <w:r>
              <w:rPr>
                <w:rFonts w:ascii="Arial" w:hAnsi="Arial"/>
                <w:b w:val="0"/>
                <w:sz w:val="18"/>
              </w:rPr>
              <w:t>Priority 1 (P1)</w:t>
            </w:r>
          </w:p>
        </w:tc>
        <w:tc>
          <w:tcPr>
            <w:tcW w:type="dxa" w:w="1987"/>
            <w:vAlign w:val="center"/>
          </w:tcPr>
          <w:p>
            <w:pPr>
              <w:spacing w:after="40"/>
            </w:pPr>
            <w:r/>
            <w:r>
              <w:rPr>
                <w:rFonts w:ascii="Arial" w:hAnsi="Arial"/>
                <w:b w:val="0"/>
                <w:sz w:val="18"/>
              </w:rPr>
              <w:t>Implemented (Core)</w:t>
            </w:r>
          </w:p>
        </w:tc>
      </w:tr>
      <w:tr>
        <w:tc>
          <w:tcPr>
            <w:tcW w:type="dxa" w:w="1987"/>
            <w:vAlign w:val="center"/>
          </w:tcPr>
          <w:p>
            <w:pPr>
              <w:spacing w:after="40"/>
            </w:pPr>
            <w:r/>
            <w:r>
              <w:rPr>
                <w:rFonts w:ascii="Arial" w:hAnsi="Arial"/>
                <w:b w:val="0"/>
                <w:sz w:val="18"/>
              </w:rPr>
              <w:t>Role-Based Route Guards (AdminRoute)</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Low</w:t>
            </w:r>
          </w:p>
        </w:tc>
        <w:tc>
          <w:tcPr>
            <w:tcW w:type="dxa" w:w="1987"/>
            <w:vAlign w:val="center"/>
          </w:tcPr>
          <w:p>
            <w:pPr>
              <w:spacing w:after="40"/>
            </w:pPr>
            <w:r/>
            <w:r>
              <w:rPr>
                <w:rFonts w:ascii="Arial" w:hAnsi="Arial"/>
                <w:b w:val="0"/>
                <w:sz w:val="18"/>
              </w:rPr>
              <w:t>Priority 1 (P1)</w:t>
            </w:r>
          </w:p>
        </w:tc>
        <w:tc>
          <w:tcPr>
            <w:tcW w:type="dxa" w:w="1987"/>
            <w:vAlign w:val="center"/>
          </w:tcPr>
          <w:p>
            <w:pPr>
              <w:spacing w:after="40"/>
            </w:pPr>
            <w:r/>
            <w:r>
              <w:rPr>
                <w:rFonts w:ascii="Arial" w:hAnsi="Arial"/>
                <w:b w:val="0"/>
                <w:sz w:val="18"/>
              </w:rPr>
              <w:t>Implemented (Core)</w:t>
            </w:r>
          </w:p>
        </w:tc>
      </w:tr>
      <w:tr>
        <w:tc>
          <w:tcPr>
            <w:tcW w:type="dxa" w:w="1987"/>
            <w:vAlign w:val="center"/>
          </w:tcPr>
          <w:p>
            <w:pPr>
              <w:spacing w:after="40"/>
            </w:pPr>
            <w:r/>
            <w:r>
              <w:rPr>
                <w:rFonts w:ascii="Arial" w:hAnsi="Arial"/>
                <w:b w:val="0"/>
                <w:sz w:val="18"/>
              </w:rPr>
              <w:t>Simulated Card Checkout Modal</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Medium</w:t>
            </w:r>
          </w:p>
        </w:tc>
        <w:tc>
          <w:tcPr>
            <w:tcW w:type="dxa" w:w="1987"/>
            <w:vAlign w:val="center"/>
          </w:tcPr>
          <w:p>
            <w:pPr>
              <w:spacing w:after="40"/>
            </w:pPr>
            <w:r/>
            <w:r>
              <w:rPr>
                <w:rFonts w:ascii="Arial" w:hAnsi="Arial"/>
                <w:b w:val="0"/>
                <w:sz w:val="18"/>
              </w:rPr>
              <w:t>Priority 1 (P1)</w:t>
            </w:r>
          </w:p>
        </w:tc>
        <w:tc>
          <w:tcPr>
            <w:tcW w:type="dxa" w:w="1987"/>
            <w:vAlign w:val="center"/>
          </w:tcPr>
          <w:p>
            <w:pPr>
              <w:spacing w:after="40"/>
            </w:pPr>
            <w:r/>
            <w:r>
              <w:rPr>
                <w:rFonts w:ascii="Arial" w:hAnsi="Arial"/>
                <w:b w:val="0"/>
                <w:sz w:val="18"/>
              </w:rPr>
              <w:t>Implemented (Core)</w:t>
            </w:r>
          </w:p>
        </w:tc>
      </w:tr>
      <w:tr>
        <w:tc>
          <w:tcPr>
            <w:tcW w:type="dxa" w:w="1987"/>
            <w:vAlign w:val="center"/>
          </w:tcPr>
          <w:p>
            <w:pPr>
              <w:spacing w:after="40"/>
            </w:pPr>
            <w:r/>
            <w:r>
              <w:rPr>
                <w:rFonts w:ascii="Arial" w:hAnsi="Arial"/>
                <w:b w:val="0"/>
                <w:sz w:val="18"/>
              </w:rPr>
              <w:t>Multi-Tab Admin Analytics Ribbon</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Medium</w:t>
            </w:r>
          </w:p>
        </w:tc>
        <w:tc>
          <w:tcPr>
            <w:tcW w:type="dxa" w:w="1987"/>
            <w:vAlign w:val="center"/>
          </w:tcPr>
          <w:p>
            <w:pPr>
              <w:spacing w:after="40"/>
            </w:pPr>
            <w:r/>
            <w:r>
              <w:rPr>
                <w:rFonts w:ascii="Arial" w:hAnsi="Arial"/>
                <w:b w:val="0"/>
                <w:sz w:val="18"/>
              </w:rPr>
              <w:t>Priority 1 (P1)</w:t>
            </w:r>
          </w:p>
        </w:tc>
        <w:tc>
          <w:tcPr>
            <w:tcW w:type="dxa" w:w="1987"/>
            <w:vAlign w:val="center"/>
          </w:tcPr>
          <w:p>
            <w:pPr>
              <w:spacing w:after="40"/>
            </w:pPr>
            <w:r/>
            <w:r>
              <w:rPr>
                <w:rFonts w:ascii="Arial" w:hAnsi="Arial"/>
                <w:b w:val="0"/>
                <w:sz w:val="18"/>
              </w:rPr>
              <w:t>Implemented (Core)</w:t>
            </w:r>
          </w:p>
        </w:tc>
      </w:tr>
      <w:tr>
        <w:tc>
          <w:tcPr>
            <w:tcW w:type="dxa" w:w="1987"/>
            <w:vAlign w:val="center"/>
          </w:tcPr>
          <w:p>
            <w:pPr>
              <w:spacing w:after="40"/>
            </w:pPr>
            <w:r/>
            <w:r>
              <w:rPr>
                <w:rFonts w:ascii="Arial" w:hAnsi="Arial"/>
                <w:b w:val="0"/>
                <w:sz w:val="18"/>
              </w:rPr>
              <w:t>Zero-Downtime Memory Server Fallback</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Priority 2 (P2)</w:t>
            </w:r>
          </w:p>
        </w:tc>
        <w:tc>
          <w:tcPr>
            <w:tcW w:type="dxa" w:w="1987"/>
            <w:vAlign w:val="center"/>
          </w:tcPr>
          <w:p>
            <w:pPr>
              <w:spacing w:after="40"/>
            </w:pPr>
            <w:r/>
            <w:r>
              <w:rPr>
                <w:rFonts w:ascii="Arial" w:hAnsi="Arial"/>
                <w:b w:val="0"/>
                <w:sz w:val="18"/>
              </w:rPr>
              <w:t>Implemented (Core)</w:t>
            </w:r>
          </w:p>
        </w:tc>
      </w:tr>
      <w:tr>
        <w:tc>
          <w:tcPr>
            <w:tcW w:type="dxa" w:w="1987"/>
            <w:vAlign w:val="center"/>
          </w:tcPr>
          <w:p>
            <w:pPr>
              <w:spacing w:after="40"/>
            </w:pPr>
            <w:r/>
            <w:r>
              <w:rPr>
                <w:rFonts w:ascii="Arial" w:hAnsi="Arial"/>
                <w:b w:val="0"/>
                <w:sz w:val="18"/>
              </w:rPr>
              <w:t>Real-time Socket.io Chat</w:t>
            </w:r>
          </w:p>
        </w:tc>
        <w:tc>
          <w:tcPr>
            <w:tcW w:type="dxa" w:w="1987"/>
            <w:vAlign w:val="center"/>
          </w:tcPr>
          <w:p>
            <w:pPr>
              <w:spacing w:after="40"/>
            </w:pPr>
            <w:r/>
            <w:r>
              <w:rPr>
                <w:rFonts w:ascii="Arial" w:hAnsi="Arial"/>
                <w:b w:val="0"/>
                <w:sz w:val="18"/>
              </w:rPr>
              <w:t>Medium</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Priority 3 (P3)</w:t>
            </w:r>
          </w:p>
        </w:tc>
        <w:tc>
          <w:tcPr>
            <w:tcW w:type="dxa" w:w="1987"/>
            <w:vAlign w:val="center"/>
          </w:tcPr>
          <w:p>
            <w:pPr>
              <w:spacing w:after="40"/>
            </w:pPr>
            <w:r/>
            <w:r>
              <w:rPr>
                <w:rFonts w:ascii="Arial" w:hAnsi="Arial"/>
                <w:b w:val="0"/>
                <w:sz w:val="18"/>
              </w:rPr>
              <w:t>Deferred (Post-V1)</w:t>
            </w:r>
          </w:p>
        </w:tc>
      </w:tr>
      <w:tr>
        <w:tc>
          <w:tcPr>
            <w:tcW w:type="dxa" w:w="1987"/>
            <w:vAlign w:val="center"/>
          </w:tcPr>
          <w:p>
            <w:pPr>
              <w:spacing w:after="40"/>
            </w:pPr>
            <w:r/>
            <w:r>
              <w:rPr>
                <w:rFonts w:ascii="Arial" w:hAnsi="Arial"/>
                <w:b w:val="0"/>
                <w:sz w:val="18"/>
              </w:rPr>
              <w:t>Hardware IoT Room Access</w:t>
            </w:r>
          </w:p>
        </w:tc>
        <w:tc>
          <w:tcPr>
            <w:tcW w:type="dxa" w:w="1987"/>
            <w:vAlign w:val="center"/>
          </w:tcPr>
          <w:p>
            <w:pPr>
              <w:spacing w:after="40"/>
            </w:pPr>
            <w:r/>
            <w:r>
              <w:rPr>
                <w:rFonts w:ascii="Arial" w:hAnsi="Arial"/>
                <w:b w:val="0"/>
                <w:sz w:val="18"/>
              </w:rPr>
              <w:t>Low</w:t>
            </w:r>
          </w:p>
        </w:tc>
        <w:tc>
          <w:tcPr>
            <w:tcW w:type="dxa" w:w="1987"/>
            <w:vAlign w:val="center"/>
          </w:tcPr>
          <w:p>
            <w:pPr>
              <w:spacing w:after="40"/>
            </w:pPr>
            <w:r/>
            <w:r>
              <w:rPr>
                <w:rFonts w:ascii="Arial" w:hAnsi="Arial"/>
                <w:b w:val="0"/>
                <w:sz w:val="18"/>
              </w:rPr>
              <w:t>High</w:t>
            </w:r>
          </w:p>
        </w:tc>
        <w:tc>
          <w:tcPr>
            <w:tcW w:type="dxa" w:w="1987"/>
            <w:vAlign w:val="center"/>
          </w:tcPr>
          <w:p>
            <w:pPr>
              <w:spacing w:after="40"/>
            </w:pPr>
            <w:r/>
            <w:r>
              <w:rPr>
                <w:rFonts w:ascii="Arial" w:hAnsi="Arial"/>
                <w:b w:val="0"/>
                <w:sz w:val="18"/>
              </w:rPr>
              <w:t>Priority 4 (P4)</w:t>
            </w:r>
          </w:p>
        </w:tc>
        <w:tc>
          <w:tcPr>
            <w:tcW w:type="dxa" w:w="1987"/>
            <w:vAlign w:val="center"/>
          </w:tcPr>
          <w:p>
            <w:pPr>
              <w:spacing w:after="40"/>
            </w:pPr>
            <w:r/>
            <w:r>
              <w:rPr>
                <w:rFonts w:ascii="Arial" w:hAnsi="Arial"/>
                <w:b w:val="0"/>
                <w:sz w:val="18"/>
              </w:rPr>
              <w:t>Excluded (Out of Scope)</w:t>
            </w:r>
          </w:p>
        </w:tc>
      </w:tr>
    </w:tbl>
    <w:p/>
    <w:p>
      <w:pPr>
        <w:pStyle w:val="Heading1"/>
      </w:pPr>
      <w:r>
        <w:t>4. Prioritization Rationale</w:t>
      </w:r>
    </w:p>
    <w:p>
      <w:r>
        <w:t>Core booking, authentication, checkout simulation, administration, and fallback capabilities were assigned higher priority because they directly support the main HotelPro use cases. Live chat was deferred because of its higher complexity, while hardware-based IoT room access was excluded from the current scope.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HotelPro | Full Stack Software Engineering Capstone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66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66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