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Solution Requirements (Functional &amp; Non-functional)</w:t>
      </w:r>
    </w:p>
    <w:p>
      <w:pPr>
        <w:jc w:val="center"/>
      </w:pPr>
      <w:r>
        <w:rPr>
          <w:i/>
          <w:color w:val="5A646E"/>
          <w:sz w:val="20"/>
        </w:rPr>
        <w:t>Requirement Analysis | HotelPro</w:t>
      </w:r>
    </w:p>
    <w:p/>
    <w:p>
      <w:pPr>
        <w:pStyle w:val="Heading1"/>
      </w:pPr>
      <w:r>
        <w:t>1. Functional Requirements (FR)</w:t>
      </w:r>
    </w:p>
    <w:p>
      <w:pPr>
        <w:pStyle w:val="Heading2"/>
      </w:pPr>
      <w:r>
        <w:t>FR1 — User Identity Management</w:t>
      </w:r>
    </w:p>
    <w:p>
      <w:r>
        <w:t>The system shall provide account registration and authentication using salted bcryptjs hashing and issue signed JSON Web Tokens (JWTs) containing role claims (admin vs. customer).</w:t>
      </w:r>
    </w:p>
    <w:p>
      <w:pPr>
        <w:pStyle w:val="Heading2"/>
      </w:pPr>
      <w:r>
        <w:t>FR2 — Dynamic Inventory Querying</w:t>
      </w:r>
    </w:p>
    <w:p>
      <w:r>
        <w:t>The system shall filter room inventories using check-in/check-out boundaries, excluding rooms whose currentBookings overlap the requested range where status === 'booked'.</w:t>
      </w:r>
    </w:p>
    <w:p>
      <w:pPr>
        <w:pStyle w:val="Heading2"/>
      </w:pPr>
      <w:r>
        <w:t>FR3 — Simulated Financial Authorization</w:t>
      </w:r>
    </w:p>
    <w:p>
      <w:r>
        <w:t>The system shall validate simulated payment submissions (Luhn-compliant card-number formatting, expiration dates, and CVVs) without transmitting live financial records to payment networks.</w:t>
      </w:r>
    </w:p>
    <w:p>
      <w:pPr>
        <w:pStyle w:val="Heading2"/>
      </w:pPr>
      <w:r>
        <w:t>FR4 — Self-Service Reservation Management</w:t>
      </w:r>
    </w:p>
    <w:p>
      <w:r>
        <w:t>Authenticated guests shall view active and past reservations on their personal dashboard and execute one-click cancellations.</w:t>
      </w:r>
    </w:p>
    <w:p>
      <w:pPr>
        <w:pStyle w:val="Heading2"/>
      </w:pPr>
      <w:r>
        <w:t>FR5 — Administrative Operations</w:t>
      </w:r>
    </w:p>
    <w:p>
      <w:r>
        <w:t>Administrators shall add room models (photos, nightly tariffs, capacities, and descriptions), cancel reservations, and inspect user registries.</w:t>
      </w:r>
    </w:p>
    <w:p>
      <w:pPr>
        <w:pStyle w:val="Heading1"/>
      </w:pPr>
      <w:r>
        <w:t>2. Non-Functional Requirements (NFR)</w:t>
      </w:r>
    </w:p>
    <w:p>
      <w:pPr>
        <w:pStyle w:val="Heading2"/>
      </w:pPr>
      <w:r>
        <w:t>NFR1 — Security</w:t>
      </w:r>
    </w:p>
    <w:p>
      <w:r>
        <w:t>Passwords must be hashed with a work factor of 10. Passwords and API secrets must never be committed to source control or logged to standard output.</w:t>
      </w:r>
    </w:p>
    <w:p>
      <w:pPr>
        <w:pStyle w:val="Heading2"/>
      </w:pPr>
      <w:r>
        <w:t>NFR2 — Availability &amp; Reliability</w:t>
      </w:r>
    </w:p>
    <w:p>
      <w:r>
        <w:t>The platform must support high availability through decoupled deployment (Vercel CDN + Render Web Service) paired with an automated in-memory database fallback.</w:t>
      </w:r>
    </w:p>
    <w:p>
      <w:pPr>
        <w:pStyle w:val="Heading2"/>
      </w:pPr>
      <w:r>
        <w:t>NFR3 — Performance</w:t>
      </w:r>
    </w:p>
    <w:p>
      <w:r>
        <w:t>Client bundle loading time must not exceed 2.0 seconds over standard broadband. API endpoints should resolve in under 400 ms under standard operational conditions.</w:t>
      </w:r>
    </w:p>
    <w:p>
      <w:pPr>
        <w:pStyle w:val="Heading2"/>
      </w:pPr>
      <w:r>
        <w:t>NFR4 — Responsiveness &amp; Accessibility</w:t>
      </w:r>
    </w:p>
    <w:p>
      <w:r>
        <w:t>The interface must adapt across viewport widths from 360 px (mobile) to 1920 px (desktop) without horizontal scrolling or component overlap.</w:t>
      </w:r>
    </w:p>
    <w:p>
      <w:pPr>
        <w:pStyle w:val="Heading1"/>
      </w:pPr>
      <w:r>
        <w:t>3. Requirement Notes</w:t>
      </w:r>
    </w:p>
    <w:p>
      <w:r>
        <w:t>The above performance figures and security controls are requirements as supplied in the project brief; this document does not independently certify that they have been measured or audited.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HotelPro | Full Stack Software Engineering Capstone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D66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D66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30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