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0CA886" w14:textId="0BEE2375" w:rsidR="00032090" w:rsidRDefault="002A384D" w:rsidP="00016C6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 xml:space="preserve">MACRO </w:t>
      </w:r>
      <w:r w:rsidR="00032090">
        <w:rPr>
          <w:rFonts w:ascii="Times New Roman" w:hAnsi="Times New Roman" w:cs="Times New Roman"/>
          <w:b/>
          <w:sz w:val="24"/>
          <w:szCs w:val="24"/>
        </w:rPr>
        <w:t>RESEARCH PROPOSAL</w:t>
      </w:r>
    </w:p>
    <w:p w14:paraId="22C394EA" w14:textId="77777777" w:rsidR="002A384D" w:rsidRDefault="002A384D" w:rsidP="00016C6C">
      <w:pPr>
        <w:spacing w:line="480" w:lineRule="auto"/>
        <w:jc w:val="center"/>
        <w:rPr>
          <w:rFonts w:ascii="Times New Roman" w:hAnsi="Times New Roman" w:cs="Times New Roman"/>
          <w:b/>
          <w:sz w:val="24"/>
          <w:szCs w:val="24"/>
        </w:rPr>
      </w:pPr>
    </w:p>
    <w:tbl>
      <w:tblPr>
        <w:tblW w:w="9229" w:type="dxa"/>
        <w:tblInd w:w="93" w:type="dxa"/>
        <w:tblLook w:val="04A0" w:firstRow="1" w:lastRow="0" w:firstColumn="1" w:lastColumn="0" w:noHBand="0" w:noVBand="1"/>
      </w:tblPr>
      <w:tblGrid>
        <w:gridCol w:w="2142"/>
        <w:gridCol w:w="7087"/>
      </w:tblGrid>
      <w:tr w:rsidR="002A384D" w:rsidRPr="002A384D" w14:paraId="18CAA205" w14:textId="77777777" w:rsidTr="002A384D">
        <w:trPr>
          <w:trHeight w:val="300"/>
        </w:trPr>
        <w:tc>
          <w:tcPr>
            <w:tcW w:w="214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3F576C28" w14:textId="77777777" w:rsidR="002A384D" w:rsidRPr="002A384D" w:rsidRDefault="002A384D" w:rsidP="002A384D">
            <w:pPr>
              <w:spacing w:after="0" w:line="240" w:lineRule="auto"/>
              <w:rPr>
                <w:rFonts w:ascii="Times New Roman" w:eastAsia="Times New Roman" w:hAnsi="Times New Roman" w:cs="Times New Roman"/>
                <w:b/>
                <w:color w:val="000000"/>
                <w:sz w:val="24"/>
                <w:szCs w:val="24"/>
                <w:lang w:eastAsia="en-IN"/>
              </w:rPr>
            </w:pPr>
            <w:r w:rsidRPr="002A384D">
              <w:rPr>
                <w:rFonts w:ascii="Times New Roman" w:eastAsia="Times New Roman" w:hAnsi="Times New Roman" w:cs="Times New Roman"/>
                <w:b/>
                <w:color w:val="000000"/>
                <w:sz w:val="24"/>
                <w:szCs w:val="24"/>
                <w:lang w:eastAsia="en-IN"/>
              </w:rPr>
              <w:t>Name</w:t>
            </w:r>
          </w:p>
        </w:tc>
        <w:tc>
          <w:tcPr>
            <w:tcW w:w="7087" w:type="dxa"/>
            <w:tcBorders>
              <w:top w:val="single" w:sz="4" w:space="0" w:color="auto"/>
              <w:left w:val="nil"/>
              <w:bottom w:val="single" w:sz="4" w:space="0" w:color="auto"/>
              <w:right w:val="single" w:sz="4" w:space="0" w:color="auto"/>
            </w:tcBorders>
            <w:shd w:val="clear" w:color="auto" w:fill="auto"/>
            <w:noWrap/>
            <w:vAlign w:val="bottom"/>
            <w:hideMark/>
          </w:tcPr>
          <w:p w14:paraId="17DD1DBD" w14:textId="2DEC5016" w:rsidR="002A384D" w:rsidRPr="002A384D" w:rsidRDefault="002A384D" w:rsidP="002A384D">
            <w:pPr>
              <w:spacing w:after="0" w:line="240" w:lineRule="auto"/>
              <w:rPr>
                <w:rFonts w:ascii="Times New Roman" w:eastAsia="Times New Roman" w:hAnsi="Times New Roman" w:cs="Times New Roman"/>
                <w:color w:val="000000"/>
                <w:sz w:val="24"/>
                <w:szCs w:val="24"/>
                <w:lang w:eastAsia="en-IN"/>
              </w:rPr>
            </w:pPr>
            <w:proofErr w:type="spellStart"/>
            <w:r w:rsidRPr="002A384D">
              <w:rPr>
                <w:rFonts w:ascii="Times New Roman" w:eastAsia="Times New Roman" w:hAnsi="Times New Roman" w:cs="Times New Roman"/>
                <w:color w:val="000000"/>
                <w:sz w:val="24"/>
                <w:szCs w:val="24"/>
                <w:lang w:eastAsia="en-IN"/>
              </w:rPr>
              <w:t>Dr.</w:t>
            </w:r>
            <w:proofErr w:type="spellEnd"/>
            <w:r w:rsidRPr="002A384D">
              <w:rPr>
                <w:rFonts w:ascii="Times New Roman" w:eastAsia="Times New Roman" w:hAnsi="Times New Roman" w:cs="Times New Roman"/>
                <w:color w:val="000000"/>
                <w:sz w:val="24"/>
                <w:szCs w:val="24"/>
                <w:lang w:eastAsia="en-IN"/>
              </w:rPr>
              <w:t xml:space="preserve"> Aditya Yadav</w:t>
            </w:r>
            <w:r>
              <w:rPr>
                <w:rFonts w:ascii="Times New Roman" w:eastAsia="Times New Roman" w:hAnsi="Times New Roman" w:cs="Times New Roman"/>
                <w:color w:val="000000"/>
                <w:sz w:val="24"/>
                <w:szCs w:val="24"/>
                <w:lang w:eastAsia="en-IN"/>
              </w:rPr>
              <w:t xml:space="preserve"> </w:t>
            </w:r>
          </w:p>
        </w:tc>
      </w:tr>
      <w:tr w:rsidR="002A384D" w:rsidRPr="002A384D" w14:paraId="6EED5261" w14:textId="77777777" w:rsidTr="002A384D">
        <w:trPr>
          <w:trHeight w:val="300"/>
        </w:trPr>
        <w:tc>
          <w:tcPr>
            <w:tcW w:w="2142" w:type="dxa"/>
            <w:tcBorders>
              <w:top w:val="nil"/>
              <w:left w:val="single" w:sz="4" w:space="0" w:color="auto"/>
              <w:bottom w:val="single" w:sz="4" w:space="0" w:color="auto"/>
              <w:right w:val="single" w:sz="4" w:space="0" w:color="auto"/>
            </w:tcBorders>
            <w:shd w:val="clear" w:color="auto" w:fill="auto"/>
            <w:vAlign w:val="bottom"/>
            <w:hideMark/>
          </w:tcPr>
          <w:p w14:paraId="30B662CC" w14:textId="77777777" w:rsidR="002A384D" w:rsidRPr="002A384D" w:rsidRDefault="002A384D" w:rsidP="002A384D">
            <w:pPr>
              <w:spacing w:after="0" w:line="240" w:lineRule="auto"/>
              <w:rPr>
                <w:rFonts w:ascii="Times New Roman" w:eastAsia="Times New Roman" w:hAnsi="Times New Roman" w:cs="Times New Roman"/>
                <w:b/>
                <w:color w:val="000000"/>
                <w:sz w:val="24"/>
                <w:szCs w:val="24"/>
                <w:lang w:eastAsia="en-IN"/>
              </w:rPr>
            </w:pPr>
            <w:r w:rsidRPr="002A384D">
              <w:rPr>
                <w:rFonts w:ascii="Times New Roman" w:eastAsia="Times New Roman" w:hAnsi="Times New Roman" w:cs="Times New Roman"/>
                <w:b/>
                <w:color w:val="000000"/>
                <w:sz w:val="24"/>
                <w:szCs w:val="24"/>
                <w:lang w:eastAsia="en-IN"/>
              </w:rPr>
              <w:t>Designation</w:t>
            </w:r>
          </w:p>
        </w:tc>
        <w:tc>
          <w:tcPr>
            <w:tcW w:w="7087" w:type="dxa"/>
            <w:tcBorders>
              <w:top w:val="nil"/>
              <w:left w:val="nil"/>
              <w:bottom w:val="single" w:sz="4" w:space="0" w:color="auto"/>
              <w:right w:val="single" w:sz="4" w:space="0" w:color="auto"/>
            </w:tcBorders>
            <w:shd w:val="clear" w:color="auto" w:fill="auto"/>
            <w:noWrap/>
            <w:vAlign w:val="bottom"/>
            <w:hideMark/>
          </w:tcPr>
          <w:p w14:paraId="5FF902CD" w14:textId="4929B799" w:rsidR="002A384D" w:rsidRPr="002A384D" w:rsidRDefault="002A384D" w:rsidP="002A384D">
            <w:pPr>
              <w:spacing w:after="0" w:line="240" w:lineRule="auto"/>
              <w:rPr>
                <w:rFonts w:ascii="Times New Roman" w:eastAsia="Times New Roman" w:hAnsi="Times New Roman" w:cs="Times New Roman"/>
                <w:color w:val="000000"/>
                <w:sz w:val="24"/>
                <w:szCs w:val="24"/>
                <w:lang w:eastAsia="en-IN"/>
              </w:rPr>
            </w:pPr>
            <w:r w:rsidRPr="002A384D">
              <w:rPr>
                <w:rFonts w:ascii="Times New Roman" w:eastAsia="Times New Roman" w:hAnsi="Times New Roman" w:cs="Times New Roman"/>
                <w:color w:val="000000"/>
                <w:sz w:val="24"/>
                <w:szCs w:val="24"/>
                <w:lang w:eastAsia="en-IN"/>
              </w:rPr>
              <w:t> </w:t>
            </w:r>
            <w:r>
              <w:rPr>
                <w:rFonts w:ascii="Times New Roman" w:eastAsia="Times New Roman" w:hAnsi="Times New Roman" w:cs="Times New Roman"/>
                <w:color w:val="000000"/>
                <w:sz w:val="24"/>
                <w:szCs w:val="24"/>
                <w:lang w:eastAsia="en-IN"/>
              </w:rPr>
              <w:t>Assistant Professor</w:t>
            </w:r>
          </w:p>
        </w:tc>
      </w:tr>
      <w:tr w:rsidR="002A384D" w:rsidRPr="002A384D" w14:paraId="15867976" w14:textId="77777777" w:rsidTr="002A384D">
        <w:trPr>
          <w:trHeight w:val="300"/>
        </w:trPr>
        <w:tc>
          <w:tcPr>
            <w:tcW w:w="2142" w:type="dxa"/>
            <w:tcBorders>
              <w:top w:val="nil"/>
              <w:left w:val="single" w:sz="4" w:space="0" w:color="auto"/>
              <w:bottom w:val="single" w:sz="4" w:space="0" w:color="auto"/>
              <w:right w:val="single" w:sz="4" w:space="0" w:color="auto"/>
            </w:tcBorders>
            <w:shd w:val="clear" w:color="auto" w:fill="auto"/>
            <w:vAlign w:val="bottom"/>
            <w:hideMark/>
          </w:tcPr>
          <w:p w14:paraId="217E4043" w14:textId="77777777" w:rsidR="002A384D" w:rsidRPr="002A384D" w:rsidRDefault="002A384D" w:rsidP="002A384D">
            <w:pPr>
              <w:spacing w:after="0" w:line="240" w:lineRule="auto"/>
              <w:rPr>
                <w:rFonts w:ascii="Times New Roman" w:eastAsia="Times New Roman" w:hAnsi="Times New Roman" w:cs="Times New Roman"/>
                <w:b/>
                <w:color w:val="000000"/>
                <w:sz w:val="24"/>
                <w:szCs w:val="24"/>
                <w:lang w:eastAsia="en-IN"/>
              </w:rPr>
            </w:pPr>
            <w:r w:rsidRPr="002A384D">
              <w:rPr>
                <w:rFonts w:ascii="Times New Roman" w:eastAsia="Times New Roman" w:hAnsi="Times New Roman" w:cs="Times New Roman"/>
                <w:b/>
                <w:color w:val="000000"/>
                <w:sz w:val="24"/>
                <w:szCs w:val="24"/>
                <w:lang w:eastAsia="en-IN"/>
              </w:rPr>
              <w:t>Address</w:t>
            </w:r>
          </w:p>
        </w:tc>
        <w:tc>
          <w:tcPr>
            <w:tcW w:w="7087" w:type="dxa"/>
            <w:tcBorders>
              <w:top w:val="nil"/>
              <w:left w:val="nil"/>
              <w:bottom w:val="single" w:sz="4" w:space="0" w:color="auto"/>
              <w:right w:val="single" w:sz="4" w:space="0" w:color="auto"/>
            </w:tcBorders>
            <w:shd w:val="clear" w:color="auto" w:fill="auto"/>
            <w:noWrap/>
            <w:vAlign w:val="bottom"/>
            <w:hideMark/>
          </w:tcPr>
          <w:p w14:paraId="037408E9" w14:textId="34977677" w:rsidR="002A384D" w:rsidRPr="002A384D" w:rsidRDefault="002A384D" w:rsidP="002A384D">
            <w:pPr>
              <w:spacing w:after="0" w:line="240" w:lineRule="auto"/>
              <w:rPr>
                <w:rFonts w:ascii="Times New Roman" w:eastAsia="Times New Roman" w:hAnsi="Times New Roman" w:cs="Times New Roman"/>
                <w:color w:val="000000"/>
                <w:sz w:val="24"/>
                <w:szCs w:val="24"/>
                <w:lang w:eastAsia="en-IN"/>
              </w:rPr>
            </w:pPr>
            <w:r w:rsidRPr="002A384D">
              <w:rPr>
                <w:rFonts w:ascii="Times New Roman" w:eastAsia="Times New Roman" w:hAnsi="Times New Roman" w:cs="Times New Roman"/>
                <w:color w:val="000000"/>
                <w:sz w:val="24"/>
                <w:szCs w:val="24"/>
                <w:lang w:eastAsia="en-IN"/>
              </w:rPr>
              <w:t> </w:t>
            </w:r>
            <w:r>
              <w:rPr>
                <w:rFonts w:ascii="Times New Roman" w:eastAsia="Times New Roman" w:hAnsi="Times New Roman" w:cs="Times New Roman"/>
                <w:color w:val="000000"/>
                <w:sz w:val="24"/>
                <w:szCs w:val="24"/>
                <w:lang w:eastAsia="en-IN"/>
              </w:rPr>
              <w:t>Maharishi University of Information Technology, NOIDA</w:t>
            </w:r>
          </w:p>
        </w:tc>
      </w:tr>
      <w:tr w:rsidR="002A384D" w:rsidRPr="002A384D" w14:paraId="2CC21FF1" w14:textId="77777777" w:rsidTr="002A384D">
        <w:trPr>
          <w:trHeight w:val="300"/>
        </w:trPr>
        <w:tc>
          <w:tcPr>
            <w:tcW w:w="2142" w:type="dxa"/>
            <w:tcBorders>
              <w:top w:val="nil"/>
              <w:left w:val="single" w:sz="4" w:space="0" w:color="auto"/>
              <w:bottom w:val="single" w:sz="4" w:space="0" w:color="auto"/>
              <w:right w:val="single" w:sz="4" w:space="0" w:color="auto"/>
            </w:tcBorders>
            <w:shd w:val="clear" w:color="auto" w:fill="auto"/>
            <w:vAlign w:val="bottom"/>
            <w:hideMark/>
          </w:tcPr>
          <w:p w14:paraId="62EE5ACA" w14:textId="77777777" w:rsidR="002A384D" w:rsidRPr="002A384D" w:rsidRDefault="002A384D" w:rsidP="002A384D">
            <w:pPr>
              <w:spacing w:after="0" w:line="240" w:lineRule="auto"/>
              <w:rPr>
                <w:rFonts w:ascii="Times New Roman" w:eastAsia="Times New Roman" w:hAnsi="Times New Roman" w:cs="Times New Roman"/>
                <w:b/>
                <w:color w:val="000000"/>
                <w:sz w:val="24"/>
                <w:szCs w:val="24"/>
                <w:lang w:eastAsia="en-IN"/>
              </w:rPr>
            </w:pPr>
            <w:r w:rsidRPr="002A384D">
              <w:rPr>
                <w:rFonts w:ascii="Times New Roman" w:eastAsia="Times New Roman" w:hAnsi="Times New Roman" w:cs="Times New Roman"/>
                <w:b/>
                <w:color w:val="000000"/>
                <w:sz w:val="24"/>
                <w:szCs w:val="24"/>
                <w:lang w:eastAsia="en-IN"/>
              </w:rPr>
              <w:t>E-mail</w:t>
            </w:r>
          </w:p>
        </w:tc>
        <w:tc>
          <w:tcPr>
            <w:tcW w:w="7087" w:type="dxa"/>
            <w:tcBorders>
              <w:top w:val="nil"/>
              <w:left w:val="nil"/>
              <w:bottom w:val="single" w:sz="4" w:space="0" w:color="auto"/>
              <w:right w:val="single" w:sz="4" w:space="0" w:color="auto"/>
            </w:tcBorders>
            <w:shd w:val="clear" w:color="auto" w:fill="auto"/>
            <w:noWrap/>
            <w:vAlign w:val="bottom"/>
            <w:hideMark/>
          </w:tcPr>
          <w:p w14:paraId="6D1DD6B0" w14:textId="710D7FCA" w:rsidR="002A384D" w:rsidRPr="002A384D" w:rsidRDefault="002A384D" w:rsidP="002A384D">
            <w:pPr>
              <w:spacing w:after="0" w:line="240" w:lineRule="auto"/>
              <w:rPr>
                <w:rFonts w:ascii="Times New Roman" w:eastAsia="Times New Roman" w:hAnsi="Times New Roman" w:cs="Times New Roman"/>
                <w:color w:val="000000"/>
                <w:sz w:val="24"/>
                <w:szCs w:val="24"/>
                <w:lang w:eastAsia="en-IN"/>
              </w:rPr>
            </w:pPr>
            <w:r w:rsidRPr="002A384D">
              <w:rPr>
                <w:rFonts w:ascii="Times New Roman" w:eastAsia="Times New Roman" w:hAnsi="Times New Roman" w:cs="Times New Roman"/>
                <w:color w:val="000000"/>
                <w:sz w:val="24"/>
                <w:szCs w:val="24"/>
                <w:lang w:eastAsia="en-IN"/>
              </w:rPr>
              <w:t> </w:t>
            </w:r>
            <w:r>
              <w:rPr>
                <w:rFonts w:ascii="Times New Roman" w:eastAsia="Times New Roman" w:hAnsi="Times New Roman" w:cs="Times New Roman"/>
                <w:color w:val="000000"/>
                <w:sz w:val="24"/>
                <w:szCs w:val="24"/>
                <w:lang w:eastAsia="en-IN"/>
              </w:rPr>
              <w:t>aditya.yadav@muit.in</w:t>
            </w:r>
          </w:p>
        </w:tc>
      </w:tr>
      <w:tr w:rsidR="002A384D" w:rsidRPr="002A384D" w14:paraId="229DE110" w14:textId="77777777" w:rsidTr="002A384D">
        <w:trPr>
          <w:trHeight w:val="300"/>
        </w:trPr>
        <w:tc>
          <w:tcPr>
            <w:tcW w:w="2142" w:type="dxa"/>
            <w:tcBorders>
              <w:top w:val="nil"/>
              <w:left w:val="single" w:sz="4" w:space="0" w:color="auto"/>
              <w:bottom w:val="single" w:sz="4" w:space="0" w:color="auto"/>
              <w:right w:val="single" w:sz="4" w:space="0" w:color="auto"/>
            </w:tcBorders>
            <w:shd w:val="clear" w:color="auto" w:fill="auto"/>
            <w:vAlign w:val="bottom"/>
            <w:hideMark/>
          </w:tcPr>
          <w:p w14:paraId="2E5019B9" w14:textId="77777777" w:rsidR="002A384D" w:rsidRPr="002A384D" w:rsidRDefault="002A384D" w:rsidP="002A384D">
            <w:pPr>
              <w:spacing w:after="0" w:line="240" w:lineRule="auto"/>
              <w:rPr>
                <w:rFonts w:ascii="Times New Roman" w:eastAsia="Times New Roman" w:hAnsi="Times New Roman" w:cs="Times New Roman"/>
                <w:b/>
                <w:color w:val="000000"/>
                <w:sz w:val="24"/>
                <w:szCs w:val="24"/>
                <w:lang w:eastAsia="en-IN"/>
              </w:rPr>
            </w:pPr>
            <w:r w:rsidRPr="002A384D">
              <w:rPr>
                <w:rFonts w:ascii="Times New Roman" w:eastAsia="Times New Roman" w:hAnsi="Times New Roman" w:cs="Times New Roman"/>
                <w:b/>
                <w:color w:val="000000"/>
                <w:sz w:val="24"/>
                <w:szCs w:val="24"/>
                <w:lang w:eastAsia="en-IN"/>
              </w:rPr>
              <w:t>Phone No.</w:t>
            </w:r>
          </w:p>
        </w:tc>
        <w:tc>
          <w:tcPr>
            <w:tcW w:w="7087" w:type="dxa"/>
            <w:tcBorders>
              <w:top w:val="nil"/>
              <w:left w:val="nil"/>
              <w:bottom w:val="single" w:sz="4" w:space="0" w:color="auto"/>
              <w:right w:val="single" w:sz="4" w:space="0" w:color="auto"/>
            </w:tcBorders>
            <w:shd w:val="clear" w:color="auto" w:fill="auto"/>
            <w:noWrap/>
            <w:vAlign w:val="bottom"/>
            <w:hideMark/>
          </w:tcPr>
          <w:p w14:paraId="51F79863" w14:textId="5B46F639" w:rsidR="002A384D" w:rsidRPr="002A384D" w:rsidRDefault="002A384D" w:rsidP="002A384D">
            <w:pPr>
              <w:spacing w:after="0" w:line="240" w:lineRule="auto"/>
              <w:rPr>
                <w:rFonts w:ascii="Times New Roman" w:eastAsia="Times New Roman" w:hAnsi="Times New Roman" w:cs="Times New Roman"/>
                <w:color w:val="000000"/>
                <w:sz w:val="24"/>
                <w:szCs w:val="24"/>
                <w:lang w:eastAsia="en-IN"/>
              </w:rPr>
            </w:pPr>
            <w:r w:rsidRPr="002A384D">
              <w:rPr>
                <w:rFonts w:ascii="Times New Roman" w:eastAsia="Times New Roman" w:hAnsi="Times New Roman" w:cs="Times New Roman"/>
                <w:color w:val="000000"/>
                <w:sz w:val="24"/>
                <w:szCs w:val="24"/>
                <w:lang w:eastAsia="en-IN"/>
              </w:rPr>
              <w:t> </w:t>
            </w:r>
            <w:r>
              <w:rPr>
                <w:rFonts w:ascii="Times New Roman" w:eastAsia="Times New Roman" w:hAnsi="Times New Roman" w:cs="Times New Roman"/>
                <w:color w:val="000000"/>
                <w:sz w:val="24"/>
                <w:szCs w:val="24"/>
                <w:lang w:eastAsia="en-IN"/>
              </w:rPr>
              <w:t>8954186733</w:t>
            </w:r>
          </w:p>
        </w:tc>
      </w:tr>
      <w:tr w:rsidR="002A384D" w:rsidRPr="002A384D" w14:paraId="6E51805F" w14:textId="77777777" w:rsidTr="002A384D">
        <w:trPr>
          <w:trHeight w:val="600"/>
        </w:trPr>
        <w:tc>
          <w:tcPr>
            <w:tcW w:w="2142" w:type="dxa"/>
            <w:tcBorders>
              <w:top w:val="nil"/>
              <w:left w:val="single" w:sz="4" w:space="0" w:color="auto"/>
              <w:bottom w:val="single" w:sz="4" w:space="0" w:color="auto"/>
              <w:right w:val="single" w:sz="4" w:space="0" w:color="auto"/>
            </w:tcBorders>
            <w:shd w:val="clear" w:color="auto" w:fill="auto"/>
            <w:vAlign w:val="center"/>
            <w:hideMark/>
          </w:tcPr>
          <w:p w14:paraId="1DCFE726" w14:textId="77777777" w:rsidR="002A384D" w:rsidRPr="002A384D" w:rsidRDefault="002A384D" w:rsidP="002A384D">
            <w:pPr>
              <w:spacing w:after="0" w:line="240" w:lineRule="auto"/>
              <w:rPr>
                <w:rFonts w:ascii="Times New Roman" w:eastAsia="Times New Roman" w:hAnsi="Times New Roman" w:cs="Times New Roman"/>
                <w:b/>
                <w:color w:val="000000"/>
                <w:sz w:val="24"/>
                <w:szCs w:val="24"/>
                <w:lang w:eastAsia="en-IN"/>
              </w:rPr>
            </w:pPr>
            <w:r w:rsidRPr="002A384D">
              <w:rPr>
                <w:rFonts w:ascii="Times New Roman" w:eastAsia="Times New Roman" w:hAnsi="Times New Roman" w:cs="Times New Roman"/>
                <w:b/>
                <w:color w:val="000000"/>
                <w:sz w:val="24"/>
                <w:szCs w:val="24"/>
                <w:lang w:eastAsia="en-IN"/>
              </w:rPr>
              <w:t>Title of Research Proposal</w:t>
            </w:r>
          </w:p>
        </w:tc>
        <w:tc>
          <w:tcPr>
            <w:tcW w:w="7087" w:type="dxa"/>
            <w:tcBorders>
              <w:top w:val="nil"/>
              <w:left w:val="nil"/>
              <w:bottom w:val="single" w:sz="4" w:space="0" w:color="auto"/>
              <w:right w:val="single" w:sz="4" w:space="0" w:color="auto"/>
            </w:tcBorders>
            <w:shd w:val="clear" w:color="auto" w:fill="auto"/>
            <w:noWrap/>
            <w:vAlign w:val="center"/>
            <w:hideMark/>
          </w:tcPr>
          <w:p w14:paraId="3BC010BB" w14:textId="142ED679" w:rsidR="002A384D" w:rsidRDefault="002A384D" w:rsidP="002A384D">
            <w:pPr>
              <w:spacing w:line="240" w:lineRule="auto"/>
              <w:rPr>
                <w:rFonts w:ascii="Times New Roman" w:hAnsi="Times New Roman" w:cs="Times New Roman"/>
                <w:b/>
                <w:sz w:val="24"/>
                <w:szCs w:val="24"/>
              </w:rPr>
            </w:pPr>
            <w:r w:rsidRPr="00016C6C">
              <w:rPr>
                <w:rFonts w:ascii="Times New Roman" w:hAnsi="Times New Roman" w:cs="Times New Roman"/>
                <w:b/>
                <w:sz w:val="24"/>
                <w:szCs w:val="24"/>
              </w:rPr>
              <w:t xml:space="preserve">Future of Financial Literacy of Rural India: Intersection of Artificial Intelligence and </w:t>
            </w:r>
            <w:proofErr w:type="spellStart"/>
            <w:r w:rsidRPr="00016C6C">
              <w:rPr>
                <w:rFonts w:ascii="Times New Roman" w:hAnsi="Times New Roman" w:cs="Times New Roman"/>
                <w:b/>
                <w:sz w:val="24"/>
                <w:szCs w:val="24"/>
              </w:rPr>
              <w:t>FinTech</w:t>
            </w:r>
            <w:proofErr w:type="spellEnd"/>
          </w:p>
          <w:p w14:paraId="4C35DFFE" w14:textId="0BCEEBE8" w:rsidR="002A384D" w:rsidRDefault="002A384D" w:rsidP="002A384D">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Aditya Yadav: Project Investigator (PI)</w:t>
            </w:r>
          </w:p>
          <w:p w14:paraId="5CB1002D" w14:textId="0D60A228" w:rsidR="00CB2550" w:rsidRDefault="00CB2550" w:rsidP="002A384D">
            <w:pPr>
              <w:spacing w:after="0" w:line="240" w:lineRule="auto"/>
              <w:rPr>
                <w:rFonts w:ascii="Times New Roman" w:hAnsi="Times New Roman" w:cs="Times New Roman"/>
                <w:sz w:val="24"/>
                <w:szCs w:val="24"/>
              </w:rPr>
            </w:pPr>
            <w:r>
              <w:rPr>
                <w:rFonts w:ascii="Times New Roman" w:hAnsi="Times New Roman" w:cs="Times New Roman"/>
                <w:sz w:val="24"/>
                <w:szCs w:val="24"/>
              </w:rPr>
              <w:t>Prof. (</w:t>
            </w: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Smita</w:t>
            </w:r>
            <w:proofErr w:type="spellEnd"/>
            <w:r>
              <w:rPr>
                <w:rFonts w:ascii="Times New Roman" w:hAnsi="Times New Roman" w:cs="Times New Roman"/>
                <w:sz w:val="24"/>
                <w:szCs w:val="24"/>
              </w:rPr>
              <w:t xml:space="preserve"> Mishra: Co-PI</w:t>
            </w:r>
          </w:p>
          <w:p w14:paraId="4BE36975" w14:textId="4F3989E9" w:rsidR="002A384D" w:rsidRPr="002A384D" w:rsidRDefault="002A384D" w:rsidP="002A384D">
            <w:pPr>
              <w:spacing w:after="0" w:line="240" w:lineRule="auto"/>
              <w:rPr>
                <w:rFonts w:ascii="Times New Roman" w:hAnsi="Times New Roman" w:cs="Times New Roman"/>
                <w:sz w:val="24"/>
                <w:szCs w:val="24"/>
              </w:rPr>
            </w:pP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Agrawal</w:t>
            </w:r>
            <w:proofErr w:type="spellEnd"/>
            <w:r>
              <w:rPr>
                <w:rFonts w:ascii="Times New Roman" w:hAnsi="Times New Roman" w:cs="Times New Roman"/>
                <w:sz w:val="24"/>
                <w:szCs w:val="24"/>
              </w:rPr>
              <w:t>: Co-PI</w:t>
            </w:r>
            <w:bookmarkStart w:id="0" w:name="_GoBack"/>
            <w:bookmarkEnd w:id="0"/>
          </w:p>
        </w:tc>
      </w:tr>
      <w:tr w:rsidR="002A384D" w:rsidRPr="002A384D" w14:paraId="2A535D55" w14:textId="77777777" w:rsidTr="002A384D">
        <w:trPr>
          <w:trHeight w:val="600"/>
        </w:trPr>
        <w:tc>
          <w:tcPr>
            <w:tcW w:w="2142" w:type="dxa"/>
            <w:tcBorders>
              <w:top w:val="nil"/>
              <w:left w:val="single" w:sz="4" w:space="0" w:color="auto"/>
              <w:bottom w:val="single" w:sz="4" w:space="0" w:color="auto"/>
              <w:right w:val="single" w:sz="4" w:space="0" w:color="auto"/>
            </w:tcBorders>
            <w:shd w:val="clear" w:color="auto" w:fill="auto"/>
            <w:vAlign w:val="center"/>
            <w:hideMark/>
          </w:tcPr>
          <w:p w14:paraId="47B6B8AB" w14:textId="77777777" w:rsidR="002A384D" w:rsidRPr="002A384D" w:rsidRDefault="002A384D" w:rsidP="002A384D">
            <w:pPr>
              <w:spacing w:after="0" w:line="240" w:lineRule="auto"/>
              <w:rPr>
                <w:rFonts w:ascii="Times New Roman" w:eastAsia="Times New Roman" w:hAnsi="Times New Roman" w:cs="Times New Roman"/>
                <w:b/>
                <w:color w:val="000000"/>
                <w:sz w:val="24"/>
                <w:szCs w:val="24"/>
                <w:lang w:eastAsia="en-IN"/>
              </w:rPr>
            </w:pPr>
            <w:r w:rsidRPr="002A384D">
              <w:rPr>
                <w:rFonts w:ascii="Times New Roman" w:eastAsia="Times New Roman" w:hAnsi="Times New Roman" w:cs="Times New Roman"/>
                <w:b/>
                <w:color w:val="000000"/>
                <w:sz w:val="24"/>
                <w:szCs w:val="24"/>
                <w:lang w:eastAsia="en-IN"/>
              </w:rPr>
              <w:t>Major Objectives of Research</w:t>
            </w:r>
          </w:p>
        </w:tc>
        <w:tc>
          <w:tcPr>
            <w:tcW w:w="7087" w:type="dxa"/>
            <w:tcBorders>
              <w:top w:val="nil"/>
              <w:left w:val="nil"/>
              <w:bottom w:val="single" w:sz="4" w:space="0" w:color="auto"/>
              <w:right w:val="single" w:sz="4" w:space="0" w:color="auto"/>
            </w:tcBorders>
            <w:shd w:val="clear" w:color="auto" w:fill="auto"/>
            <w:noWrap/>
            <w:vAlign w:val="center"/>
            <w:hideMark/>
          </w:tcPr>
          <w:p w14:paraId="4937DDAB" w14:textId="253D42DB" w:rsidR="002A384D" w:rsidRPr="002A384D" w:rsidRDefault="002A384D" w:rsidP="002A384D">
            <w:pPr>
              <w:spacing w:after="0" w:line="240" w:lineRule="auto"/>
              <w:jc w:val="both"/>
              <w:rPr>
                <w:rFonts w:ascii="Times New Roman" w:eastAsia="Times New Roman" w:hAnsi="Times New Roman" w:cs="Times New Roman"/>
                <w:color w:val="000000"/>
                <w:sz w:val="24"/>
                <w:szCs w:val="24"/>
                <w:lang w:eastAsia="en-IN"/>
              </w:rPr>
            </w:pPr>
            <w:r w:rsidRPr="002A384D">
              <w:rPr>
                <w:rFonts w:ascii="Times New Roman" w:eastAsia="Times New Roman" w:hAnsi="Times New Roman" w:cs="Times New Roman"/>
                <w:color w:val="000000"/>
                <w:sz w:val="24"/>
                <w:szCs w:val="24"/>
                <w:lang w:eastAsia="en-IN"/>
              </w:rPr>
              <w:t> </w:t>
            </w:r>
            <w:r>
              <w:rPr>
                <w:rFonts w:ascii="Times New Roman" w:eastAsia="Times New Roman" w:hAnsi="Times New Roman" w:cs="Times New Roman"/>
                <w:color w:val="000000"/>
                <w:sz w:val="24"/>
                <w:szCs w:val="24"/>
                <w:lang w:eastAsia="en-IN"/>
              </w:rPr>
              <w:t xml:space="preserve">- </w:t>
            </w:r>
            <w:r w:rsidRPr="002A384D">
              <w:rPr>
                <w:rFonts w:ascii="Times New Roman" w:eastAsia="Times New Roman" w:hAnsi="Times New Roman" w:cs="Times New Roman"/>
                <w:color w:val="000000"/>
                <w:sz w:val="24"/>
                <w:szCs w:val="24"/>
                <w:lang w:eastAsia="en-IN"/>
              </w:rPr>
              <w:t>To identify the level of financial literacy among Baby boomer, Gen X, Gen Y (</w:t>
            </w:r>
            <w:proofErr w:type="spellStart"/>
            <w:r w:rsidRPr="002A384D">
              <w:rPr>
                <w:rFonts w:ascii="Times New Roman" w:eastAsia="Times New Roman" w:hAnsi="Times New Roman" w:cs="Times New Roman"/>
                <w:color w:val="000000"/>
                <w:sz w:val="24"/>
                <w:szCs w:val="24"/>
                <w:lang w:eastAsia="en-IN"/>
              </w:rPr>
              <w:t>millenials</w:t>
            </w:r>
            <w:proofErr w:type="spellEnd"/>
            <w:r w:rsidRPr="002A384D">
              <w:rPr>
                <w:rFonts w:ascii="Times New Roman" w:eastAsia="Times New Roman" w:hAnsi="Times New Roman" w:cs="Times New Roman"/>
                <w:color w:val="000000"/>
                <w:sz w:val="24"/>
                <w:szCs w:val="24"/>
                <w:lang w:eastAsia="en-IN"/>
              </w:rPr>
              <w:t>) and Gen Z of Rural Households</w:t>
            </w:r>
          </w:p>
          <w:p w14:paraId="7F3FD47D" w14:textId="74A92597" w:rsidR="002A384D" w:rsidRPr="002A384D" w:rsidRDefault="002A384D" w:rsidP="002A384D">
            <w:pPr>
              <w:spacing w:after="0" w:line="240" w:lineRule="auto"/>
              <w:jc w:val="both"/>
              <w:rPr>
                <w:rFonts w:ascii="Times New Roman" w:eastAsia="Times New Roman" w:hAnsi="Times New Roman" w:cs="Times New Roman"/>
                <w:color w:val="000000"/>
                <w:sz w:val="24"/>
                <w:szCs w:val="24"/>
                <w:lang w:eastAsia="en-IN"/>
              </w:rPr>
            </w:pPr>
            <w:r w:rsidRPr="002A384D">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 xml:space="preserve"> </w:t>
            </w:r>
            <w:r w:rsidRPr="002A384D">
              <w:rPr>
                <w:rFonts w:ascii="Times New Roman" w:eastAsia="Times New Roman" w:hAnsi="Times New Roman" w:cs="Times New Roman"/>
                <w:color w:val="000000"/>
                <w:sz w:val="24"/>
                <w:szCs w:val="24"/>
                <w:lang w:eastAsia="en-IN"/>
              </w:rPr>
              <w:t>To develop a conceptual framework that help to enhance the anticipation of financial literacy in education system</w:t>
            </w:r>
          </w:p>
          <w:p w14:paraId="4EC7CAC7" w14:textId="51FD7E1D" w:rsidR="002A384D" w:rsidRPr="002A384D" w:rsidRDefault="002A384D" w:rsidP="002A384D">
            <w:pPr>
              <w:spacing w:after="0" w:line="240" w:lineRule="auto"/>
              <w:jc w:val="both"/>
              <w:rPr>
                <w:rFonts w:ascii="Times New Roman" w:eastAsia="Times New Roman" w:hAnsi="Times New Roman" w:cs="Times New Roman"/>
                <w:color w:val="000000"/>
                <w:sz w:val="24"/>
                <w:szCs w:val="24"/>
                <w:lang w:eastAsia="en-IN"/>
              </w:rPr>
            </w:pPr>
            <w:r w:rsidRPr="002A384D">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 xml:space="preserve"> </w:t>
            </w:r>
            <w:r w:rsidRPr="002A384D">
              <w:rPr>
                <w:rFonts w:ascii="Times New Roman" w:eastAsia="Times New Roman" w:hAnsi="Times New Roman" w:cs="Times New Roman"/>
                <w:color w:val="000000"/>
                <w:sz w:val="24"/>
                <w:szCs w:val="24"/>
                <w:lang w:eastAsia="en-IN"/>
              </w:rPr>
              <w:t xml:space="preserve">To determine the role of Artificial intelligence and </w:t>
            </w:r>
            <w:proofErr w:type="spellStart"/>
            <w:r w:rsidRPr="002A384D">
              <w:rPr>
                <w:rFonts w:ascii="Times New Roman" w:eastAsia="Times New Roman" w:hAnsi="Times New Roman" w:cs="Times New Roman"/>
                <w:color w:val="000000"/>
                <w:sz w:val="24"/>
                <w:szCs w:val="24"/>
                <w:lang w:eastAsia="en-IN"/>
              </w:rPr>
              <w:t>FinTech</w:t>
            </w:r>
            <w:proofErr w:type="spellEnd"/>
            <w:r w:rsidRPr="002A384D">
              <w:rPr>
                <w:rFonts w:ascii="Times New Roman" w:eastAsia="Times New Roman" w:hAnsi="Times New Roman" w:cs="Times New Roman"/>
                <w:color w:val="000000"/>
                <w:sz w:val="24"/>
                <w:szCs w:val="24"/>
                <w:lang w:eastAsia="en-IN"/>
              </w:rPr>
              <w:t xml:space="preserve"> on Financial Literacy in Rural areas</w:t>
            </w:r>
          </w:p>
          <w:p w14:paraId="47D75136" w14:textId="06D4210A" w:rsidR="002A384D" w:rsidRPr="002A384D" w:rsidRDefault="002A384D" w:rsidP="002A384D">
            <w:pPr>
              <w:spacing w:after="0" w:line="240" w:lineRule="auto"/>
              <w:jc w:val="both"/>
              <w:rPr>
                <w:rFonts w:ascii="Times New Roman" w:eastAsia="Times New Roman" w:hAnsi="Times New Roman" w:cs="Times New Roman"/>
                <w:color w:val="000000"/>
                <w:sz w:val="24"/>
                <w:szCs w:val="24"/>
                <w:lang w:eastAsia="en-IN"/>
              </w:rPr>
            </w:pPr>
            <w:r w:rsidRPr="002A384D">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 xml:space="preserve"> </w:t>
            </w:r>
            <w:r w:rsidRPr="002A384D">
              <w:rPr>
                <w:rFonts w:ascii="Times New Roman" w:eastAsia="Times New Roman" w:hAnsi="Times New Roman" w:cs="Times New Roman"/>
                <w:color w:val="000000"/>
                <w:sz w:val="24"/>
                <w:szCs w:val="24"/>
                <w:lang w:eastAsia="en-IN"/>
              </w:rPr>
              <w:t>To identify the potential of various government initiatives for delivering the Financial Literacy among society of Rural India</w:t>
            </w:r>
          </w:p>
        </w:tc>
      </w:tr>
    </w:tbl>
    <w:p w14:paraId="49D2FDFE" w14:textId="77777777" w:rsidR="002A384D" w:rsidRDefault="002A384D" w:rsidP="002A384D">
      <w:pPr>
        <w:spacing w:line="480" w:lineRule="auto"/>
        <w:jc w:val="both"/>
        <w:rPr>
          <w:rFonts w:ascii="Times New Roman" w:hAnsi="Times New Roman" w:cs="Times New Roman"/>
          <w:b/>
          <w:sz w:val="24"/>
          <w:szCs w:val="24"/>
        </w:rPr>
      </w:pPr>
    </w:p>
    <w:p w14:paraId="490A272A" w14:textId="77777777" w:rsidR="002A384D" w:rsidRDefault="002A384D">
      <w:pPr>
        <w:rPr>
          <w:rFonts w:ascii="Times New Roman" w:hAnsi="Times New Roman" w:cs="Times New Roman"/>
          <w:b/>
          <w:sz w:val="24"/>
          <w:szCs w:val="24"/>
        </w:rPr>
      </w:pPr>
      <w:r>
        <w:rPr>
          <w:rFonts w:ascii="Times New Roman" w:hAnsi="Times New Roman" w:cs="Times New Roman"/>
          <w:b/>
          <w:sz w:val="24"/>
          <w:szCs w:val="24"/>
        </w:rPr>
        <w:br w:type="page"/>
      </w:r>
    </w:p>
    <w:p w14:paraId="044E8A03" w14:textId="77777777" w:rsidR="002A384D" w:rsidRDefault="002A384D" w:rsidP="002A384D">
      <w:pPr>
        <w:jc w:val="center"/>
        <w:rPr>
          <w:rFonts w:ascii="Times New Roman" w:hAnsi="Times New Roman" w:cs="Times New Roman"/>
          <w:b/>
          <w:sz w:val="24"/>
          <w:szCs w:val="24"/>
        </w:rPr>
      </w:pPr>
      <w:r>
        <w:rPr>
          <w:rFonts w:ascii="Times New Roman" w:hAnsi="Times New Roman" w:cs="Times New Roman"/>
          <w:b/>
          <w:sz w:val="24"/>
          <w:szCs w:val="24"/>
        </w:rPr>
        <w:lastRenderedPageBreak/>
        <w:t>BRIEF BIO-DATA</w:t>
      </w:r>
    </w:p>
    <w:p w14:paraId="3B799689" w14:textId="77777777" w:rsidR="002A384D" w:rsidRDefault="002A384D" w:rsidP="002A384D">
      <w:pPr>
        <w:spacing w:after="0"/>
        <w:rPr>
          <w:rFonts w:ascii="Times New Roman" w:hAnsi="Times New Roman" w:cs="Times New Roman"/>
          <w:b/>
          <w:sz w:val="24"/>
          <w:szCs w:val="24"/>
        </w:rPr>
      </w:pPr>
      <w:proofErr w:type="spellStart"/>
      <w:r>
        <w:rPr>
          <w:rFonts w:ascii="Times New Roman" w:hAnsi="Times New Roman" w:cs="Times New Roman"/>
          <w:b/>
          <w:sz w:val="24"/>
          <w:szCs w:val="24"/>
        </w:rPr>
        <w:t>Dr.</w:t>
      </w:r>
      <w:proofErr w:type="spellEnd"/>
      <w:r>
        <w:rPr>
          <w:rFonts w:ascii="Times New Roman" w:hAnsi="Times New Roman" w:cs="Times New Roman"/>
          <w:b/>
          <w:sz w:val="24"/>
          <w:szCs w:val="24"/>
        </w:rPr>
        <w:t xml:space="preserve"> Aditya Yadav</w:t>
      </w:r>
    </w:p>
    <w:p w14:paraId="6DAD0E01" w14:textId="76CA2F92" w:rsidR="002A384D" w:rsidRPr="002A384D" w:rsidRDefault="002A384D" w:rsidP="002A384D">
      <w:pPr>
        <w:spacing w:after="0"/>
        <w:rPr>
          <w:rFonts w:ascii="Times New Roman" w:hAnsi="Times New Roman" w:cs="Times New Roman"/>
          <w:sz w:val="24"/>
          <w:szCs w:val="24"/>
        </w:rPr>
      </w:pPr>
      <w:r w:rsidRPr="002A384D">
        <w:rPr>
          <w:rFonts w:ascii="Times New Roman" w:hAnsi="Times New Roman" w:cs="Times New Roman"/>
          <w:sz w:val="24"/>
          <w:szCs w:val="24"/>
        </w:rPr>
        <w:t>Assistant Professor</w:t>
      </w:r>
    </w:p>
    <w:p w14:paraId="458FF9F0" w14:textId="33F3F64A" w:rsidR="002A384D" w:rsidRPr="002A384D" w:rsidRDefault="002A384D" w:rsidP="002A384D">
      <w:pPr>
        <w:rPr>
          <w:rFonts w:ascii="Times New Roman" w:hAnsi="Times New Roman" w:cs="Times New Roman"/>
          <w:sz w:val="24"/>
          <w:szCs w:val="24"/>
        </w:rPr>
      </w:pPr>
      <w:r w:rsidRPr="002A384D">
        <w:rPr>
          <w:rFonts w:ascii="Times New Roman" w:hAnsi="Times New Roman" w:cs="Times New Roman"/>
          <w:sz w:val="24"/>
          <w:szCs w:val="24"/>
        </w:rPr>
        <w:t>Maharishi University of Information Technology, MUIT</w:t>
      </w:r>
    </w:p>
    <w:p w14:paraId="313C5312" w14:textId="7A25F252" w:rsidR="002A384D" w:rsidRDefault="002A384D" w:rsidP="00EF41BA">
      <w:pPr>
        <w:spacing w:after="0"/>
        <w:rPr>
          <w:rFonts w:ascii="Times New Roman" w:hAnsi="Times New Roman" w:cs="Times New Roman"/>
          <w:b/>
          <w:sz w:val="24"/>
          <w:szCs w:val="24"/>
        </w:rPr>
      </w:pPr>
      <w:r>
        <w:rPr>
          <w:rFonts w:ascii="Times New Roman" w:hAnsi="Times New Roman" w:cs="Times New Roman"/>
          <w:b/>
          <w:sz w:val="24"/>
          <w:szCs w:val="24"/>
        </w:rPr>
        <w:t>Experience</w:t>
      </w:r>
    </w:p>
    <w:p w14:paraId="6B7B3C85" w14:textId="64741BB6" w:rsidR="002A384D" w:rsidRPr="00EF41BA" w:rsidRDefault="002A384D" w:rsidP="00EF41BA">
      <w:pPr>
        <w:pStyle w:val="ListParagraph"/>
        <w:numPr>
          <w:ilvl w:val="0"/>
          <w:numId w:val="8"/>
        </w:numPr>
        <w:spacing w:after="0"/>
        <w:jc w:val="both"/>
        <w:rPr>
          <w:rFonts w:ascii="Times New Roman" w:hAnsi="Times New Roman" w:cs="Times New Roman"/>
          <w:sz w:val="24"/>
          <w:szCs w:val="24"/>
        </w:rPr>
      </w:pPr>
      <w:r w:rsidRPr="00EF41BA">
        <w:rPr>
          <w:rFonts w:ascii="Times New Roman" w:hAnsi="Times New Roman" w:cs="Times New Roman"/>
          <w:sz w:val="24"/>
          <w:szCs w:val="24"/>
        </w:rPr>
        <w:t>Presently working as Assistant Professor in Maharishi University of Information Technology, Noida since 01st Aug., 2022.</w:t>
      </w:r>
    </w:p>
    <w:p w14:paraId="677617E3" w14:textId="7073BA33" w:rsidR="002A384D" w:rsidRDefault="002A384D" w:rsidP="00EF41BA">
      <w:pPr>
        <w:pStyle w:val="ListParagraph"/>
        <w:numPr>
          <w:ilvl w:val="0"/>
          <w:numId w:val="8"/>
        </w:numPr>
        <w:jc w:val="both"/>
        <w:rPr>
          <w:rFonts w:ascii="Times New Roman" w:hAnsi="Times New Roman" w:cs="Times New Roman"/>
          <w:sz w:val="24"/>
          <w:szCs w:val="24"/>
        </w:rPr>
      </w:pPr>
      <w:r w:rsidRPr="00EF41BA">
        <w:rPr>
          <w:rFonts w:ascii="Times New Roman" w:hAnsi="Times New Roman" w:cs="Times New Roman"/>
          <w:sz w:val="24"/>
          <w:szCs w:val="24"/>
        </w:rPr>
        <w:t>1 Year Experience of working in Corporate. I worked in a Micro Finance Company  “</w:t>
      </w:r>
      <w:proofErr w:type="spellStart"/>
      <w:r w:rsidRPr="00EF41BA">
        <w:rPr>
          <w:rFonts w:ascii="Times New Roman" w:hAnsi="Times New Roman" w:cs="Times New Roman"/>
          <w:sz w:val="24"/>
          <w:szCs w:val="24"/>
        </w:rPr>
        <w:t>Janalakshmi</w:t>
      </w:r>
      <w:proofErr w:type="spellEnd"/>
      <w:r w:rsidRPr="00EF41BA">
        <w:rPr>
          <w:rFonts w:ascii="Times New Roman" w:hAnsi="Times New Roman" w:cs="Times New Roman"/>
          <w:sz w:val="24"/>
          <w:szCs w:val="24"/>
        </w:rPr>
        <w:t xml:space="preserve"> Financial Services” from 16th July, 2016 to 01st August, 2017 as ‘Area Head’</w:t>
      </w:r>
    </w:p>
    <w:p w14:paraId="40EFCAD0" w14:textId="72BE5D79" w:rsidR="00EF41BA" w:rsidRPr="00EF41BA" w:rsidRDefault="00EF41BA" w:rsidP="00EF41BA">
      <w:pPr>
        <w:jc w:val="both"/>
        <w:rPr>
          <w:rFonts w:ascii="Times New Roman" w:hAnsi="Times New Roman" w:cs="Times New Roman"/>
          <w:b/>
          <w:sz w:val="24"/>
          <w:szCs w:val="24"/>
        </w:rPr>
      </w:pPr>
      <w:r w:rsidRPr="00EF41BA">
        <w:rPr>
          <w:rFonts w:ascii="Times New Roman" w:hAnsi="Times New Roman" w:cs="Times New Roman"/>
          <w:b/>
          <w:sz w:val="24"/>
          <w:szCs w:val="24"/>
        </w:rPr>
        <w:t>Qualification</w:t>
      </w:r>
    </w:p>
    <w:tbl>
      <w:tblPr>
        <w:tblStyle w:val="TableGrid"/>
        <w:tblW w:w="0" w:type="auto"/>
        <w:tblLook w:val="04A0" w:firstRow="1" w:lastRow="0" w:firstColumn="1" w:lastColumn="0" w:noHBand="0" w:noVBand="1"/>
      </w:tblPr>
      <w:tblGrid>
        <w:gridCol w:w="2250"/>
        <w:gridCol w:w="2622"/>
        <w:gridCol w:w="2102"/>
        <w:gridCol w:w="2268"/>
      </w:tblGrid>
      <w:tr w:rsidR="00EF41BA" w:rsidRPr="002C46C9" w14:paraId="155CC331" w14:textId="77777777" w:rsidTr="00660C8C">
        <w:trPr>
          <w:trHeight w:val="556"/>
        </w:trPr>
        <w:tc>
          <w:tcPr>
            <w:tcW w:w="2538" w:type="dxa"/>
          </w:tcPr>
          <w:p w14:paraId="18D65DEC"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b/>
                <w:bCs/>
                <w:spacing w:val="2"/>
              </w:rPr>
              <w:t>Qu</w:t>
            </w:r>
            <w:r w:rsidRPr="002C46C9">
              <w:rPr>
                <w:rFonts w:ascii="Times New Roman" w:hAnsi="Times New Roman" w:cs="Times New Roman"/>
                <w:b/>
                <w:bCs/>
              </w:rPr>
              <w:t>ali</w:t>
            </w:r>
            <w:r w:rsidRPr="002C46C9">
              <w:rPr>
                <w:rFonts w:ascii="Times New Roman" w:hAnsi="Times New Roman" w:cs="Times New Roman"/>
                <w:b/>
                <w:bCs/>
                <w:spacing w:val="-1"/>
              </w:rPr>
              <w:t>f</w:t>
            </w:r>
            <w:r w:rsidRPr="002C46C9">
              <w:rPr>
                <w:rFonts w:ascii="Times New Roman" w:hAnsi="Times New Roman" w:cs="Times New Roman"/>
                <w:b/>
                <w:bCs/>
              </w:rPr>
              <w:t>i</w:t>
            </w:r>
            <w:r w:rsidRPr="002C46C9">
              <w:rPr>
                <w:rFonts w:ascii="Times New Roman" w:hAnsi="Times New Roman" w:cs="Times New Roman"/>
                <w:b/>
                <w:bCs/>
                <w:spacing w:val="-2"/>
              </w:rPr>
              <w:t>c</w:t>
            </w:r>
            <w:r w:rsidRPr="002C46C9">
              <w:rPr>
                <w:rFonts w:ascii="Times New Roman" w:hAnsi="Times New Roman" w:cs="Times New Roman"/>
                <w:b/>
                <w:bCs/>
              </w:rPr>
              <w:t>a</w:t>
            </w:r>
            <w:r w:rsidRPr="002C46C9">
              <w:rPr>
                <w:rFonts w:ascii="Times New Roman" w:hAnsi="Times New Roman" w:cs="Times New Roman"/>
                <w:b/>
                <w:bCs/>
                <w:spacing w:val="2"/>
              </w:rPr>
              <w:t>t</w:t>
            </w:r>
            <w:r w:rsidRPr="002C46C9">
              <w:rPr>
                <w:rFonts w:ascii="Times New Roman" w:hAnsi="Times New Roman" w:cs="Times New Roman"/>
                <w:b/>
                <w:bCs/>
              </w:rPr>
              <w:t>ion</w:t>
            </w:r>
          </w:p>
        </w:tc>
        <w:tc>
          <w:tcPr>
            <w:tcW w:w="2970" w:type="dxa"/>
          </w:tcPr>
          <w:p w14:paraId="72DDDBEE"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b/>
                <w:bCs/>
                <w:i/>
                <w:spacing w:val="1"/>
              </w:rPr>
              <w:t>B</w:t>
            </w:r>
            <w:r w:rsidRPr="002C46C9">
              <w:rPr>
                <w:rFonts w:ascii="Times New Roman" w:hAnsi="Times New Roman" w:cs="Times New Roman"/>
                <w:b/>
                <w:bCs/>
                <w:i/>
              </w:rPr>
              <w:t>oa</w:t>
            </w:r>
            <w:r w:rsidRPr="002C46C9">
              <w:rPr>
                <w:rFonts w:ascii="Times New Roman" w:hAnsi="Times New Roman" w:cs="Times New Roman"/>
                <w:b/>
                <w:bCs/>
                <w:i/>
                <w:spacing w:val="-1"/>
              </w:rPr>
              <w:t>r</w:t>
            </w:r>
            <w:r w:rsidRPr="002C46C9">
              <w:rPr>
                <w:rFonts w:ascii="Times New Roman" w:hAnsi="Times New Roman" w:cs="Times New Roman"/>
                <w:b/>
                <w:bCs/>
                <w:i/>
                <w:spacing w:val="2"/>
              </w:rPr>
              <w:t>d/</w:t>
            </w:r>
            <w:r w:rsidRPr="002C46C9">
              <w:rPr>
                <w:rFonts w:ascii="Times New Roman" w:hAnsi="Times New Roman" w:cs="Times New Roman"/>
                <w:b/>
                <w:bCs/>
                <w:i/>
              </w:rPr>
              <w:t>U</w:t>
            </w:r>
            <w:r w:rsidRPr="002C46C9">
              <w:rPr>
                <w:rFonts w:ascii="Times New Roman" w:hAnsi="Times New Roman" w:cs="Times New Roman"/>
                <w:b/>
                <w:bCs/>
                <w:i/>
                <w:spacing w:val="2"/>
              </w:rPr>
              <w:t>n</w:t>
            </w:r>
            <w:r w:rsidRPr="002C46C9">
              <w:rPr>
                <w:rFonts w:ascii="Times New Roman" w:hAnsi="Times New Roman" w:cs="Times New Roman"/>
                <w:b/>
                <w:bCs/>
                <w:i/>
              </w:rPr>
              <w:t>iv</w:t>
            </w:r>
            <w:r w:rsidRPr="002C46C9">
              <w:rPr>
                <w:rFonts w:ascii="Times New Roman" w:hAnsi="Times New Roman" w:cs="Times New Roman"/>
                <w:b/>
                <w:bCs/>
                <w:i/>
                <w:spacing w:val="-2"/>
              </w:rPr>
              <w:t>e</w:t>
            </w:r>
            <w:r w:rsidRPr="002C46C9">
              <w:rPr>
                <w:rFonts w:ascii="Times New Roman" w:hAnsi="Times New Roman" w:cs="Times New Roman"/>
                <w:b/>
                <w:bCs/>
                <w:i/>
                <w:spacing w:val="-1"/>
              </w:rPr>
              <w:t>r</w:t>
            </w:r>
            <w:r w:rsidRPr="002C46C9">
              <w:rPr>
                <w:rFonts w:ascii="Times New Roman" w:hAnsi="Times New Roman" w:cs="Times New Roman"/>
                <w:b/>
                <w:bCs/>
                <w:i/>
                <w:spacing w:val="1"/>
              </w:rPr>
              <w:t>s</w:t>
            </w:r>
            <w:r w:rsidRPr="002C46C9">
              <w:rPr>
                <w:rFonts w:ascii="Times New Roman" w:hAnsi="Times New Roman" w:cs="Times New Roman"/>
                <w:b/>
                <w:bCs/>
                <w:i/>
              </w:rPr>
              <w:t>i</w:t>
            </w:r>
            <w:r w:rsidRPr="002C46C9">
              <w:rPr>
                <w:rFonts w:ascii="Times New Roman" w:hAnsi="Times New Roman" w:cs="Times New Roman"/>
                <w:b/>
                <w:bCs/>
                <w:i/>
                <w:spacing w:val="2"/>
              </w:rPr>
              <w:t>t</w:t>
            </w:r>
            <w:r w:rsidRPr="002C46C9">
              <w:rPr>
                <w:rFonts w:ascii="Times New Roman" w:hAnsi="Times New Roman" w:cs="Times New Roman"/>
                <w:b/>
                <w:bCs/>
                <w:i/>
              </w:rPr>
              <w:t>y</w:t>
            </w:r>
          </w:p>
        </w:tc>
        <w:tc>
          <w:tcPr>
            <w:tcW w:w="2545" w:type="dxa"/>
          </w:tcPr>
          <w:p w14:paraId="444B3851"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b/>
                <w:bCs/>
                <w:spacing w:val="1"/>
              </w:rPr>
              <w:t>Y</w:t>
            </w:r>
            <w:r w:rsidRPr="002C46C9">
              <w:rPr>
                <w:rFonts w:ascii="Times New Roman" w:hAnsi="Times New Roman" w:cs="Times New Roman"/>
                <w:b/>
                <w:bCs/>
                <w:spacing w:val="-2"/>
              </w:rPr>
              <w:t>e</w:t>
            </w:r>
            <w:r w:rsidRPr="002C46C9">
              <w:rPr>
                <w:rFonts w:ascii="Times New Roman" w:hAnsi="Times New Roman" w:cs="Times New Roman"/>
                <w:b/>
                <w:bCs/>
              </w:rPr>
              <w:t>ar</w:t>
            </w:r>
          </w:p>
        </w:tc>
        <w:tc>
          <w:tcPr>
            <w:tcW w:w="2685" w:type="dxa"/>
          </w:tcPr>
          <w:p w14:paraId="14BC42D6"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b/>
                <w:bCs/>
                <w:spacing w:val="1"/>
              </w:rPr>
              <w:t>P</w:t>
            </w:r>
            <w:r w:rsidRPr="002C46C9">
              <w:rPr>
                <w:rFonts w:ascii="Times New Roman" w:hAnsi="Times New Roman" w:cs="Times New Roman"/>
                <w:b/>
                <w:bCs/>
                <w:spacing w:val="-2"/>
              </w:rPr>
              <w:t>e</w:t>
            </w:r>
            <w:r w:rsidRPr="002C46C9">
              <w:rPr>
                <w:rFonts w:ascii="Times New Roman" w:hAnsi="Times New Roman" w:cs="Times New Roman"/>
                <w:b/>
                <w:bCs/>
                <w:spacing w:val="-1"/>
              </w:rPr>
              <w:t>r</w:t>
            </w:r>
            <w:r w:rsidRPr="002C46C9">
              <w:rPr>
                <w:rFonts w:ascii="Times New Roman" w:hAnsi="Times New Roman" w:cs="Times New Roman"/>
                <w:b/>
                <w:bCs/>
                <w:spacing w:val="-2"/>
              </w:rPr>
              <w:t>ce</w:t>
            </w:r>
            <w:r w:rsidRPr="002C46C9">
              <w:rPr>
                <w:rFonts w:ascii="Times New Roman" w:hAnsi="Times New Roman" w:cs="Times New Roman"/>
                <w:b/>
                <w:bCs/>
                <w:spacing w:val="2"/>
              </w:rPr>
              <w:t>nt</w:t>
            </w:r>
            <w:r w:rsidRPr="002C46C9">
              <w:rPr>
                <w:rFonts w:ascii="Times New Roman" w:hAnsi="Times New Roman" w:cs="Times New Roman"/>
                <w:b/>
                <w:bCs/>
              </w:rPr>
              <w:t>age</w:t>
            </w:r>
          </w:p>
        </w:tc>
      </w:tr>
      <w:tr w:rsidR="00EF41BA" w:rsidRPr="002C46C9" w14:paraId="6DE1F5E3" w14:textId="77777777" w:rsidTr="00660C8C">
        <w:trPr>
          <w:trHeight w:val="281"/>
        </w:trPr>
        <w:tc>
          <w:tcPr>
            <w:tcW w:w="2538" w:type="dxa"/>
          </w:tcPr>
          <w:p w14:paraId="22B8F22A"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rPr>
              <w:t>Ph.D.</w:t>
            </w:r>
          </w:p>
        </w:tc>
        <w:tc>
          <w:tcPr>
            <w:tcW w:w="2970" w:type="dxa"/>
          </w:tcPr>
          <w:p w14:paraId="2C2EF40D" w14:textId="77777777" w:rsidR="00EF41BA" w:rsidRPr="002C46C9" w:rsidRDefault="00EF41BA" w:rsidP="00660C8C">
            <w:pPr>
              <w:jc w:val="center"/>
              <w:rPr>
                <w:rFonts w:ascii="Times New Roman" w:hAnsi="Times New Roman" w:cs="Times New Roman"/>
              </w:rPr>
            </w:pPr>
            <w:proofErr w:type="spellStart"/>
            <w:r w:rsidRPr="002C46C9">
              <w:rPr>
                <w:rFonts w:ascii="Times New Roman" w:hAnsi="Times New Roman" w:cs="Times New Roman"/>
              </w:rPr>
              <w:t>Dayalbagh</w:t>
            </w:r>
            <w:proofErr w:type="spellEnd"/>
            <w:r w:rsidRPr="002C46C9">
              <w:rPr>
                <w:rFonts w:ascii="Times New Roman" w:hAnsi="Times New Roman" w:cs="Times New Roman"/>
              </w:rPr>
              <w:t xml:space="preserve"> Educational Institute (Deemed University), Agra</w:t>
            </w:r>
          </w:p>
        </w:tc>
        <w:tc>
          <w:tcPr>
            <w:tcW w:w="2545" w:type="dxa"/>
          </w:tcPr>
          <w:p w14:paraId="20555271" w14:textId="37DE5DD7" w:rsidR="00EF41BA" w:rsidRPr="002C46C9" w:rsidRDefault="00EF41BA" w:rsidP="00660C8C">
            <w:pPr>
              <w:jc w:val="center"/>
              <w:rPr>
                <w:rFonts w:ascii="Times New Roman" w:hAnsi="Times New Roman" w:cs="Times New Roman"/>
              </w:rPr>
            </w:pPr>
            <w:r>
              <w:rPr>
                <w:rFonts w:ascii="Times New Roman" w:hAnsi="Times New Roman" w:cs="Times New Roman"/>
              </w:rPr>
              <w:t>Awarded (15</w:t>
            </w:r>
            <w:r w:rsidRPr="00EF41BA">
              <w:rPr>
                <w:rFonts w:ascii="Times New Roman" w:hAnsi="Times New Roman" w:cs="Times New Roman"/>
                <w:vertAlign w:val="superscript"/>
              </w:rPr>
              <w:t>th</w:t>
            </w:r>
            <w:r>
              <w:rPr>
                <w:rFonts w:ascii="Times New Roman" w:hAnsi="Times New Roman" w:cs="Times New Roman"/>
              </w:rPr>
              <w:t xml:space="preserve"> Sep. 2022)</w:t>
            </w:r>
          </w:p>
        </w:tc>
        <w:tc>
          <w:tcPr>
            <w:tcW w:w="2685" w:type="dxa"/>
          </w:tcPr>
          <w:p w14:paraId="044889FA"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rPr>
              <w:t>-</w:t>
            </w:r>
          </w:p>
        </w:tc>
      </w:tr>
      <w:tr w:rsidR="00EF41BA" w:rsidRPr="002C46C9" w14:paraId="58114E34" w14:textId="77777777" w:rsidTr="00660C8C">
        <w:trPr>
          <w:trHeight w:val="325"/>
        </w:trPr>
        <w:tc>
          <w:tcPr>
            <w:tcW w:w="2538" w:type="dxa"/>
          </w:tcPr>
          <w:p w14:paraId="10A2FCE7"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rPr>
              <w:t>NET (Management)</w:t>
            </w:r>
          </w:p>
        </w:tc>
        <w:tc>
          <w:tcPr>
            <w:tcW w:w="2970" w:type="dxa"/>
          </w:tcPr>
          <w:p w14:paraId="57CCF1EC"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rPr>
              <w:t>UGC</w:t>
            </w:r>
          </w:p>
        </w:tc>
        <w:tc>
          <w:tcPr>
            <w:tcW w:w="2545" w:type="dxa"/>
          </w:tcPr>
          <w:p w14:paraId="6C69D9ED"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rPr>
              <w:t>2016, 2018 and 2019</w:t>
            </w:r>
          </w:p>
        </w:tc>
        <w:tc>
          <w:tcPr>
            <w:tcW w:w="2685" w:type="dxa"/>
          </w:tcPr>
          <w:p w14:paraId="33DA4838"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rPr>
              <w:t>-</w:t>
            </w:r>
          </w:p>
        </w:tc>
      </w:tr>
      <w:tr w:rsidR="00EF41BA" w:rsidRPr="002C46C9" w14:paraId="2B1469C3" w14:textId="77777777" w:rsidTr="00660C8C">
        <w:trPr>
          <w:trHeight w:val="543"/>
        </w:trPr>
        <w:tc>
          <w:tcPr>
            <w:tcW w:w="2538" w:type="dxa"/>
          </w:tcPr>
          <w:p w14:paraId="2AF21422"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rPr>
              <w:t>Master in Business Administration (MBA)</w:t>
            </w:r>
          </w:p>
        </w:tc>
        <w:tc>
          <w:tcPr>
            <w:tcW w:w="2970" w:type="dxa"/>
          </w:tcPr>
          <w:p w14:paraId="23FB1DC4"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rPr>
              <w:t>GLA University, Mathura</w:t>
            </w:r>
          </w:p>
        </w:tc>
        <w:tc>
          <w:tcPr>
            <w:tcW w:w="2545" w:type="dxa"/>
          </w:tcPr>
          <w:p w14:paraId="73B1B1A1"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rPr>
              <w:t>2014 – 2016</w:t>
            </w:r>
          </w:p>
        </w:tc>
        <w:tc>
          <w:tcPr>
            <w:tcW w:w="2685" w:type="dxa"/>
          </w:tcPr>
          <w:p w14:paraId="02F86DFF"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rPr>
              <w:t>7.58 Grade Points</w:t>
            </w:r>
          </w:p>
          <w:p w14:paraId="0FA07089"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rPr>
              <w:t>(68.7%)</w:t>
            </w:r>
          </w:p>
          <w:p w14:paraId="1909E149" w14:textId="77777777" w:rsidR="00EF41BA" w:rsidRPr="002C46C9" w:rsidRDefault="00EF41BA" w:rsidP="00660C8C">
            <w:pPr>
              <w:rPr>
                <w:rFonts w:ascii="Times New Roman" w:hAnsi="Times New Roman" w:cs="Times New Roman"/>
              </w:rPr>
            </w:pPr>
          </w:p>
        </w:tc>
      </w:tr>
      <w:tr w:rsidR="00EF41BA" w:rsidRPr="002C46C9" w14:paraId="79867900" w14:textId="77777777" w:rsidTr="00660C8C">
        <w:trPr>
          <w:trHeight w:val="624"/>
        </w:trPr>
        <w:tc>
          <w:tcPr>
            <w:tcW w:w="2538" w:type="dxa"/>
          </w:tcPr>
          <w:p w14:paraId="492A392D"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rPr>
              <w:t xml:space="preserve">Bachelor in Science (B.Sc.) </w:t>
            </w:r>
          </w:p>
        </w:tc>
        <w:tc>
          <w:tcPr>
            <w:tcW w:w="2970" w:type="dxa"/>
          </w:tcPr>
          <w:p w14:paraId="73E05D4B" w14:textId="77777777" w:rsidR="00EF41BA" w:rsidRPr="002C46C9" w:rsidRDefault="00EF41BA" w:rsidP="00660C8C">
            <w:pPr>
              <w:jc w:val="center"/>
              <w:rPr>
                <w:rFonts w:ascii="Times New Roman" w:hAnsi="Times New Roman" w:cs="Times New Roman"/>
              </w:rPr>
            </w:pPr>
            <w:proofErr w:type="spellStart"/>
            <w:r w:rsidRPr="002C46C9">
              <w:rPr>
                <w:rFonts w:ascii="Times New Roman" w:hAnsi="Times New Roman" w:cs="Times New Roman"/>
              </w:rPr>
              <w:t>Dr.</w:t>
            </w:r>
            <w:proofErr w:type="spellEnd"/>
            <w:r w:rsidRPr="002C46C9">
              <w:rPr>
                <w:rFonts w:ascii="Times New Roman" w:hAnsi="Times New Roman" w:cs="Times New Roman"/>
              </w:rPr>
              <w:t xml:space="preserve"> </w:t>
            </w:r>
            <w:proofErr w:type="spellStart"/>
            <w:r w:rsidRPr="002C46C9">
              <w:rPr>
                <w:rFonts w:ascii="Times New Roman" w:hAnsi="Times New Roman" w:cs="Times New Roman"/>
              </w:rPr>
              <w:t>Bhim</w:t>
            </w:r>
            <w:proofErr w:type="spellEnd"/>
            <w:r w:rsidRPr="002C46C9">
              <w:rPr>
                <w:rFonts w:ascii="Times New Roman" w:hAnsi="Times New Roman" w:cs="Times New Roman"/>
              </w:rPr>
              <w:t xml:space="preserve"> </w:t>
            </w:r>
            <w:proofErr w:type="spellStart"/>
            <w:r w:rsidRPr="002C46C9">
              <w:rPr>
                <w:rFonts w:ascii="Times New Roman" w:hAnsi="Times New Roman" w:cs="Times New Roman"/>
              </w:rPr>
              <w:t>Rao</w:t>
            </w:r>
            <w:proofErr w:type="spellEnd"/>
            <w:r w:rsidRPr="002C46C9">
              <w:rPr>
                <w:rFonts w:ascii="Times New Roman" w:hAnsi="Times New Roman" w:cs="Times New Roman"/>
              </w:rPr>
              <w:t xml:space="preserve"> </w:t>
            </w:r>
            <w:proofErr w:type="spellStart"/>
            <w:r w:rsidRPr="002C46C9">
              <w:rPr>
                <w:rFonts w:ascii="Times New Roman" w:hAnsi="Times New Roman" w:cs="Times New Roman"/>
              </w:rPr>
              <w:t>Ambedkar</w:t>
            </w:r>
            <w:proofErr w:type="spellEnd"/>
            <w:r w:rsidRPr="002C46C9">
              <w:rPr>
                <w:rFonts w:ascii="Times New Roman" w:hAnsi="Times New Roman" w:cs="Times New Roman"/>
              </w:rPr>
              <w:t xml:space="preserve"> University, Agra</w:t>
            </w:r>
          </w:p>
        </w:tc>
        <w:tc>
          <w:tcPr>
            <w:tcW w:w="2545" w:type="dxa"/>
          </w:tcPr>
          <w:p w14:paraId="0168004F"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rPr>
              <w:t>2011 - 2014</w:t>
            </w:r>
          </w:p>
        </w:tc>
        <w:tc>
          <w:tcPr>
            <w:tcW w:w="2685" w:type="dxa"/>
          </w:tcPr>
          <w:p w14:paraId="0DE08622"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rPr>
              <w:t>55.33%</w:t>
            </w:r>
          </w:p>
        </w:tc>
      </w:tr>
      <w:tr w:rsidR="00EF41BA" w:rsidRPr="002C46C9" w14:paraId="5DD08956" w14:textId="77777777" w:rsidTr="00660C8C">
        <w:trPr>
          <w:trHeight w:val="279"/>
        </w:trPr>
        <w:tc>
          <w:tcPr>
            <w:tcW w:w="2538" w:type="dxa"/>
          </w:tcPr>
          <w:p w14:paraId="36DCF89D"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rPr>
              <w:t>Intermediate</w:t>
            </w:r>
          </w:p>
        </w:tc>
        <w:tc>
          <w:tcPr>
            <w:tcW w:w="2970" w:type="dxa"/>
          </w:tcPr>
          <w:p w14:paraId="563A67A4"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rPr>
              <w:t>CBSE</w:t>
            </w:r>
          </w:p>
        </w:tc>
        <w:tc>
          <w:tcPr>
            <w:tcW w:w="2545" w:type="dxa"/>
          </w:tcPr>
          <w:p w14:paraId="19A6D8CB"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rPr>
              <w:t>2011</w:t>
            </w:r>
          </w:p>
        </w:tc>
        <w:tc>
          <w:tcPr>
            <w:tcW w:w="2685" w:type="dxa"/>
          </w:tcPr>
          <w:p w14:paraId="30D7B1E6"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rPr>
              <w:t>57%</w:t>
            </w:r>
          </w:p>
        </w:tc>
      </w:tr>
      <w:tr w:rsidR="00EF41BA" w:rsidRPr="002C46C9" w14:paraId="413753CD" w14:textId="77777777" w:rsidTr="00660C8C">
        <w:trPr>
          <w:trHeight w:val="269"/>
        </w:trPr>
        <w:tc>
          <w:tcPr>
            <w:tcW w:w="2538" w:type="dxa"/>
          </w:tcPr>
          <w:p w14:paraId="24319EB5"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rPr>
              <w:t>High School</w:t>
            </w:r>
          </w:p>
        </w:tc>
        <w:tc>
          <w:tcPr>
            <w:tcW w:w="2970" w:type="dxa"/>
          </w:tcPr>
          <w:p w14:paraId="1EA23FE7"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rPr>
              <w:t>CBSE</w:t>
            </w:r>
          </w:p>
        </w:tc>
        <w:tc>
          <w:tcPr>
            <w:tcW w:w="2545" w:type="dxa"/>
          </w:tcPr>
          <w:p w14:paraId="517A3298"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rPr>
              <w:t>2009</w:t>
            </w:r>
          </w:p>
        </w:tc>
        <w:tc>
          <w:tcPr>
            <w:tcW w:w="2685" w:type="dxa"/>
          </w:tcPr>
          <w:p w14:paraId="57F3DB77" w14:textId="77777777" w:rsidR="00EF41BA" w:rsidRPr="002C46C9" w:rsidRDefault="00EF41BA" w:rsidP="00660C8C">
            <w:pPr>
              <w:jc w:val="center"/>
              <w:rPr>
                <w:rFonts w:ascii="Times New Roman" w:hAnsi="Times New Roman" w:cs="Times New Roman"/>
              </w:rPr>
            </w:pPr>
            <w:r w:rsidRPr="002C46C9">
              <w:rPr>
                <w:rFonts w:ascii="Times New Roman" w:hAnsi="Times New Roman" w:cs="Times New Roman"/>
              </w:rPr>
              <w:t>76.67%</w:t>
            </w:r>
          </w:p>
        </w:tc>
      </w:tr>
    </w:tbl>
    <w:p w14:paraId="0C14E65E" w14:textId="77777777" w:rsidR="00EF41BA" w:rsidRDefault="00EF41BA" w:rsidP="00EF41BA">
      <w:pPr>
        <w:jc w:val="both"/>
        <w:rPr>
          <w:rFonts w:ascii="Times New Roman" w:hAnsi="Times New Roman" w:cs="Times New Roman"/>
          <w:sz w:val="24"/>
          <w:szCs w:val="24"/>
        </w:rPr>
      </w:pPr>
    </w:p>
    <w:p w14:paraId="1CCE3BF0" w14:textId="4319CBB7" w:rsidR="002A384D" w:rsidRPr="00EF41BA" w:rsidRDefault="00EF41BA" w:rsidP="002A384D">
      <w:pPr>
        <w:rPr>
          <w:rFonts w:ascii="Times New Roman" w:hAnsi="Times New Roman" w:cs="Times New Roman"/>
          <w:b/>
          <w:sz w:val="24"/>
          <w:szCs w:val="24"/>
        </w:rPr>
      </w:pPr>
      <w:r w:rsidRPr="00EF41BA">
        <w:rPr>
          <w:rFonts w:ascii="Times New Roman" w:hAnsi="Times New Roman" w:cs="Times New Roman"/>
          <w:b/>
          <w:sz w:val="24"/>
          <w:szCs w:val="24"/>
        </w:rPr>
        <w:t>Research</w:t>
      </w:r>
    </w:p>
    <w:tbl>
      <w:tblPr>
        <w:tblStyle w:val="TableGrid"/>
        <w:tblW w:w="8712" w:type="dxa"/>
        <w:tblInd w:w="198" w:type="dxa"/>
        <w:tblLayout w:type="fixed"/>
        <w:tblLook w:val="04A0" w:firstRow="1" w:lastRow="0" w:firstColumn="1" w:lastColumn="0" w:noHBand="0" w:noVBand="1"/>
      </w:tblPr>
      <w:tblGrid>
        <w:gridCol w:w="4770"/>
        <w:gridCol w:w="3219"/>
        <w:gridCol w:w="723"/>
      </w:tblGrid>
      <w:tr w:rsidR="00EF41BA" w:rsidRPr="008115C5" w14:paraId="1C2906F1" w14:textId="77777777" w:rsidTr="00EF41BA">
        <w:tc>
          <w:tcPr>
            <w:tcW w:w="4770" w:type="dxa"/>
          </w:tcPr>
          <w:p w14:paraId="2CA084FD" w14:textId="77777777" w:rsidR="00EF41BA" w:rsidRPr="00487FCE" w:rsidRDefault="00EF41BA" w:rsidP="00660C8C">
            <w:pPr>
              <w:jc w:val="both"/>
              <w:rPr>
                <w:rFonts w:ascii="Times New Roman" w:hAnsi="Times New Roman" w:cs="Times New Roman"/>
                <w:b/>
                <w:sz w:val="24"/>
              </w:rPr>
            </w:pPr>
            <w:r w:rsidRPr="00487FCE">
              <w:rPr>
                <w:rFonts w:ascii="Times New Roman" w:hAnsi="Times New Roman" w:cs="Times New Roman"/>
                <w:b/>
                <w:sz w:val="24"/>
              </w:rPr>
              <w:t>Title</w:t>
            </w:r>
          </w:p>
        </w:tc>
        <w:tc>
          <w:tcPr>
            <w:tcW w:w="3219" w:type="dxa"/>
          </w:tcPr>
          <w:p w14:paraId="09BDD851" w14:textId="77777777" w:rsidR="00EF41BA" w:rsidRPr="00487FCE" w:rsidRDefault="00EF41BA" w:rsidP="00660C8C">
            <w:pPr>
              <w:jc w:val="both"/>
              <w:rPr>
                <w:rFonts w:ascii="Times New Roman" w:hAnsi="Times New Roman" w:cs="Times New Roman"/>
                <w:b/>
                <w:sz w:val="24"/>
              </w:rPr>
            </w:pPr>
            <w:r w:rsidRPr="00487FCE">
              <w:rPr>
                <w:rFonts w:ascii="Times New Roman" w:hAnsi="Times New Roman" w:cs="Times New Roman"/>
                <w:b/>
                <w:sz w:val="24"/>
              </w:rPr>
              <w:t>Journal/Edited-Book/Conference Proceeding</w:t>
            </w:r>
          </w:p>
        </w:tc>
        <w:tc>
          <w:tcPr>
            <w:tcW w:w="723" w:type="dxa"/>
          </w:tcPr>
          <w:p w14:paraId="532060A9" w14:textId="77777777" w:rsidR="00EF41BA" w:rsidRPr="00487FCE" w:rsidRDefault="00EF41BA" w:rsidP="00660C8C">
            <w:pPr>
              <w:jc w:val="both"/>
              <w:rPr>
                <w:rFonts w:ascii="Times New Roman" w:hAnsi="Times New Roman" w:cs="Times New Roman"/>
                <w:b/>
                <w:sz w:val="24"/>
              </w:rPr>
            </w:pPr>
            <w:r w:rsidRPr="00487FCE">
              <w:rPr>
                <w:rFonts w:ascii="Times New Roman" w:hAnsi="Times New Roman" w:cs="Times New Roman"/>
                <w:b/>
                <w:sz w:val="24"/>
              </w:rPr>
              <w:t>Year</w:t>
            </w:r>
          </w:p>
        </w:tc>
      </w:tr>
      <w:tr w:rsidR="00EF41BA" w:rsidRPr="008115C5" w14:paraId="7C95BB4C" w14:textId="77777777" w:rsidTr="00EF41BA">
        <w:tc>
          <w:tcPr>
            <w:tcW w:w="4770" w:type="dxa"/>
          </w:tcPr>
          <w:p w14:paraId="6CFC1354" w14:textId="77777777" w:rsidR="00EF41BA" w:rsidRPr="00283158" w:rsidRDefault="00EF41BA" w:rsidP="00660C8C">
            <w:pPr>
              <w:jc w:val="both"/>
              <w:rPr>
                <w:rFonts w:ascii="Times New Roman" w:hAnsi="Times New Roman" w:cs="Times New Roman"/>
                <w:sz w:val="24"/>
              </w:rPr>
            </w:pPr>
            <w:r>
              <w:rPr>
                <w:rFonts w:ascii="Times New Roman" w:hAnsi="Times New Roman" w:cs="Times New Roman"/>
                <w:sz w:val="24"/>
              </w:rPr>
              <w:t>Role of peer influences on young consumers’ green apparel perceptions</w:t>
            </w:r>
          </w:p>
        </w:tc>
        <w:tc>
          <w:tcPr>
            <w:tcW w:w="3219" w:type="dxa"/>
          </w:tcPr>
          <w:p w14:paraId="18BB0CD1" w14:textId="77777777" w:rsidR="00EF41BA" w:rsidRPr="00283158" w:rsidRDefault="00EF41BA" w:rsidP="00660C8C">
            <w:pPr>
              <w:jc w:val="both"/>
              <w:rPr>
                <w:rFonts w:ascii="Times New Roman" w:hAnsi="Times New Roman" w:cs="Times New Roman"/>
                <w:sz w:val="24"/>
              </w:rPr>
            </w:pPr>
            <w:r>
              <w:rPr>
                <w:rFonts w:ascii="Times New Roman" w:hAnsi="Times New Roman" w:cs="Times New Roman"/>
                <w:sz w:val="24"/>
              </w:rPr>
              <w:t xml:space="preserve">Global Business Review </w:t>
            </w:r>
            <w:r w:rsidRPr="006E0CFC">
              <w:rPr>
                <w:rFonts w:ascii="Times New Roman" w:hAnsi="Times New Roman" w:cs="Times New Roman"/>
                <w:b/>
                <w:i/>
                <w:sz w:val="24"/>
              </w:rPr>
              <w:t>(</w:t>
            </w:r>
            <w:r>
              <w:rPr>
                <w:rFonts w:ascii="Times New Roman" w:hAnsi="Times New Roman" w:cs="Times New Roman"/>
                <w:b/>
                <w:i/>
                <w:sz w:val="24"/>
              </w:rPr>
              <w:t>ABDC – C Category</w:t>
            </w:r>
            <w:r w:rsidRPr="006E0CFC">
              <w:rPr>
                <w:rFonts w:ascii="Times New Roman" w:hAnsi="Times New Roman" w:cs="Times New Roman"/>
                <w:b/>
                <w:i/>
                <w:sz w:val="24"/>
              </w:rPr>
              <w:t>)</w:t>
            </w:r>
          </w:p>
        </w:tc>
        <w:tc>
          <w:tcPr>
            <w:tcW w:w="723" w:type="dxa"/>
          </w:tcPr>
          <w:p w14:paraId="5AE7758E" w14:textId="77777777" w:rsidR="00EF41BA" w:rsidRDefault="00EF41BA" w:rsidP="00660C8C">
            <w:pPr>
              <w:jc w:val="both"/>
              <w:rPr>
                <w:rFonts w:ascii="Times New Roman" w:hAnsi="Times New Roman" w:cs="Times New Roman"/>
                <w:sz w:val="24"/>
              </w:rPr>
            </w:pPr>
            <w:r>
              <w:rPr>
                <w:rFonts w:ascii="Times New Roman" w:hAnsi="Times New Roman" w:cs="Times New Roman"/>
                <w:sz w:val="24"/>
              </w:rPr>
              <w:t>2022</w:t>
            </w:r>
          </w:p>
        </w:tc>
      </w:tr>
      <w:tr w:rsidR="00EF41BA" w:rsidRPr="008115C5" w14:paraId="0EE024EE" w14:textId="77777777" w:rsidTr="00EF41BA">
        <w:tc>
          <w:tcPr>
            <w:tcW w:w="4770" w:type="dxa"/>
          </w:tcPr>
          <w:p w14:paraId="173F5656" w14:textId="77777777" w:rsidR="00EF41BA" w:rsidRPr="00961605" w:rsidRDefault="00EF41BA" w:rsidP="00660C8C">
            <w:pPr>
              <w:jc w:val="both"/>
              <w:rPr>
                <w:rFonts w:ascii="Times New Roman" w:hAnsi="Times New Roman" w:cs="Times New Roman"/>
                <w:sz w:val="24"/>
              </w:rPr>
            </w:pPr>
            <w:r w:rsidRPr="00283158">
              <w:rPr>
                <w:rFonts w:ascii="Times New Roman" w:hAnsi="Times New Roman" w:cs="Times New Roman"/>
                <w:sz w:val="24"/>
              </w:rPr>
              <w:t xml:space="preserve">A conceptual perspective of Online Impulsive Buying </w:t>
            </w:r>
            <w:proofErr w:type="spellStart"/>
            <w:r w:rsidRPr="00283158">
              <w:rPr>
                <w:rFonts w:ascii="Times New Roman" w:hAnsi="Times New Roman" w:cs="Times New Roman"/>
                <w:sz w:val="24"/>
              </w:rPr>
              <w:t>behavior</w:t>
            </w:r>
            <w:proofErr w:type="spellEnd"/>
            <w:r w:rsidRPr="00283158">
              <w:rPr>
                <w:rFonts w:ascii="Times New Roman" w:hAnsi="Times New Roman" w:cs="Times New Roman"/>
                <w:sz w:val="24"/>
              </w:rPr>
              <w:t xml:space="preserve"> of Gen Z: Role of Customers’ emotions and traits in the New Normal Era</w:t>
            </w:r>
          </w:p>
        </w:tc>
        <w:tc>
          <w:tcPr>
            <w:tcW w:w="3219" w:type="dxa"/>
          </w:tcPr>
          <w:p w14:paraId="6ECD930C" w14:textId="77777777" w:rsidR="00EF41BA" w:rsidRDefault="00EF41BA" w:rsidP="00660C8C">
            <w:pPr>
              <w:jc w:val="both"/>
              <w:rPr>
                <w:rFonts w:ascii="Times New Roman" w:hAnsi="Times New Roman" w:cs="Times New Roman"/>
                <w:sz w:val="24"/>
              </w:rPr>
            </w:pPr>
            <w:r w:rsidRPr="00283158">
              <w:rPr>
                <w:rFonts w:ascii="Times New Roman" w:hAnsi="Times New Roman" w:cs="Times New Roman"/>
                <w:sz w:val="24"/>
              </w:rPr>
              <w:t xml:space="preserve">Prestige International Journal of Management &amp; IT- </w:t>
            </w:r>
            <w:proofErr w:type="spellStart"/>
            <w:r w:rsidRPr="00283158">
              <w:rPr>
                <w:rFonts w:ascii="Times New Roman" w:hAnsi="Times New Roman" w:cs="Times New Roman"/>
                <w:sz w:val="24"/>
              </w:rPr>
              <w:t>Sanchayan</w:t>
            </w:r>
            <w:proofErr w:type="spellEnd"/>
          </w:p>
        </w:tc>
        <w:tc>
          <w:tcPr>
            <w:tcW w:w="723" w:type="dxa"/>
          </w:tcPr>
          <w:p w14:paraId="5F8F1331" w14:textId="77777777" w:rsidR="00EF41BA" w:rsidRDefault="00EF41BA" w:rsidP="00660C8C">
            <w:pPr>
              <w:jc w:val="both"/>
              <w:rPr>
                <w:rFonts w:ascii="Times New Roman" w:hAnsi="Times New Roman" w:cs="Times New Roman"/>
                <w:sz w:val="24"/>
              </w:rPr>
            </w:pPr>
            <w:r>
              <w:rPr>
                <w:rFonts w:ascii="Times New Roman" w:hAnsi="Times New Roman" w:cs="Times New Roman"/>
                <w:sz w:val="24"/>
              </w:rPr>
              <w:t>2022</w:t>
            </w:r>
          </w:p>
        </w:tc>
      </w:tr>
      <w:tr w:rsidR="00EF41BA" w:rsidRPr="008115C5" w14:paraId="79E6117C" w14:textId="77777777" w:rsidTr="00EF41BA">
        <w:tc>
          <w:tcPr>
            <w:tcW w:w="4770" w:type="dxa"/>
          </w:tcPr>
          <w:p w14:paraId="47F5880A" w14:textId="77777777" w:rsidR="00EF41BA" w:rsidRPr="00440006" w:rsidRDefault="00EF41BA" w:rsidP="00660C8C">
            <w:pPr>
              <w:jc w:val="both"/>
              <w:rPr>
                <w:rFonts w:ascii="Times New Roman" w:hAnsi="Times New Roman" w:cs="Times New Roman"/>
                <w:sz w:val="24"/>
              </w:rPr>
            </w:pPr>
            <w:r w:rsidRPr="00961605">
              <w:rPr>
                <w:rFonts w:ascii="Times New Roman" w:hAnsi="Times New Roman" w:cs="Times New Roman"/>
                <w:sz w:val="24"/>
              </w:rPr>
              <w:t xml:space="preserve">Impact of Workplace Ostracism and Workplace Incivility on Innovative Work </w:t>
            </w:r>
            <w:proofErr w:type="spellStart"/>
            <w:r w:rsidRPr="00961605">
              <w:rPr>
                <w:rFonts w:ascii="Times New Roman" w:hAnsi="Times New Roman" w:cs="Times New Roman"/>
                <w:sz w:val="24"/>
              </w:rPr>
              <w:t>Behavior</w:t>
            </w:r>
            <w:proofErr w:type="spellEnd"/>
            <w:r w:rsidRPr="00961605">
              <w:rPr>
                <w:rFonts w:ascii="Times New Roman" w:hAnsi="Times New Roman" w:cs="Times New Roman"/>
                <w:sz w:val="24"/>
              </w:rPr>
              <w:t>: Moderating role of Emotional Intelligence</w:t>
            </w:r>
          </w:p>
        </w:tc>
        <w:tc>
          <w:tcPr>
            <w:tcW w:w="3219" w:type="dxa"/>
          </w:tcPr>
          <w:p w14:paraId="4FDD380E" w14:textId="77777777" w:rsidR="00EF41BA" w:rsidRDefault="00EF41BA" w:rsidP="00660C8C">
            <w:pPr>
              <w:jc w:val="both"/>
              <w:rPr>
                <w:rFonts w:ascii="Times New Roman" w:hAnsi="Times New Roman" w:cs="Times New Roman"/>
                <w:sz w:val="24"/>
              </w:rPr>
            </w:pPr>
            <w:r>
              <w:rPr>
                <w:rFonts w:ascii="Times New Roman" w:hAnsi="Times New Roman" w:cs="Times New Roman"/>
                <w:sz w:val="24"/>
              </w:rPr>
              <w:t xml:space="preserve">Integral Review: A Journal of Management </w:t>
            </w:r>
          </w:p>
        </w:tc>
        <w:tc>
          <w:tcPr>
            <w:tcW w:w="723" w:type="dxa"/>
          </w:tcPr>
          <w:p w14:paraId="74BC611A" w14:textId="77777777" w:rsidR="00EF41BA" w:rsidRDefault="00EF41BA" w:rsidP="00660C8C">
            <w:pPr>
              <w:jc w:val="both"/>
              <w:rPr>
                <w:rFonts w:ascii="Times New Roman" w:hAnsi="Times New Roman" w:cs="Times New Roman"/>
                <w:sz w:val="24"/>
              </w:rPr>
            </w:pPr>
            <w:r>
              <w:rPr>
                <w:rFonts w:ascii="Times New Roman" w:hAnsi="Times New Roman" w:cs="Times New Roman"/>
                <w:sz w:val="24"/>
              </w:rPr>
              <w:t>2022</w:t>
            </w:r>
          </w:p>
        </w:tc>
      </w:tr>
      <w:tr w:rsidR="00EF41BA" w:rsidRPr="008115C5" w14:paraId="2B826750" w14:textId="77777777" w:rsidTr="00EF41BA">
        <w:tc>
          <w:tcPr>
            <w:tcW w:w="4770" w:type="dxa"/>
          </w:tcPr>
          <w:p w14:paraId="0A39C999" w14:textId="77777777" w:rsidR="00EF41BA" w:rsidRPr="00B9485A" w:rsidRDefault="00EF41BA" w:rsidP="00660C8C">
            <w:pPr>
              <w:jc w:val="both"/>
              <w:rPr>
                <w:rFonts w:ascii="Times New Roman" w:hAnsi="Times New Roman" w:cs="Times New Roman"/>
                <w:sz w:val="24"/>
              </w:rPr>
            </w:pPr>
            <w:r w:rsidRPr="003251F9">
              <w:rPr>
                <w:rFonts w:ascii="Times New Roman" w:hAnsi="Times New Roman" w:cs="Times New Roman"/>
                <w:sz w:val="24"/>
              </w:rPr>
              <w:t>Predicting Movie Ticket Sales Using Google Trends: Implication of Big Data Analytics</w:t>
            </w:r>
          </w:p>
        </w:tc>
        <w:tc>
          <w:tcPr>
            <w:tcW w:w="3219" w:type="dxa"/>
          </w:tcPr>
          <w:p w14:paraId="664EBA47" w14:textId="77777777" w:rsidR="00EF41BA" w:rsidRDefault="00EF41BA" w:rsidP="00660C8C">
            <w:pPr>
              <w:jc w:val="both"/>
              <w:rPr>
                <w:rFonts w:ascii="Times New Roman" w:hAnsi="Times New Roman" w:cs="Times New Roman"/>
                <w:sz w:val="24"/>
              </w:rPr>
            </w:pPr>
            <w:r>
              <w:rPr>
                <w:rFonts w:ascii="Times New Roman" w:hAnsi="Times New Roman" w:cs="Times New Roman"/>
                <w:sz w:val="24"/>
              </w:rPr>
              <w:t>IUP Journal of Management Research</w:t>
            </w:r>
          </w:p>
        </w:tc>
        <w:tc>
          <w:tcPr>
            <w:tcW w:w="723" w:type="dxa"/>
          </w:tcPr>
          <w:p w14:paraId="754D249C" w14:textId="77777777" w:rsidR="00EF41BA" w:rsidRDefault="00EF41BA" w:rsidP="00660C8C">
            <w:pPr>
              <w:jc w:val="both"/>
              <w:rPr>
                <w:rFonts w:ascii="Times New Roman" w:hAnsi="Times New Roman" w:cs="Times New Roman"/>
                <w:sz w:val="24"/>
              </w:rPr>
            </w:pPr>
            <w:r>
              <w:rPr>
                <w:rFonts w:ascii="Times New Roman" w:hAnsi="Times New Roman" w:cs="Times New Roman"/>
                <w:sz w:val="24"/>
              </w:rPr>
              <w:t>2022</w:t>
            </w:r>
          </w:p>
        </w:tc>
      </w:tr>
      <w:tr w:rsidR="00EF41BA" w:rsidRPr="008115C5" w14:paraId="12EC3A30" w14:textId="77777777" w:rsidTr="00EF41BA">
        <w:tc>
          <w:tcPr>
            <w:tcW w:w="4770" w:type="dxa"/>
          </w:tcPr>
          <w:p w14:paraId="44C23E74" w14:textId="77777777" w:rsidR="00EF41BA" w:rsidRPr="008115C5" w:rsidRDefault="00EF41BA" w:rsidP="00660C8C">
            <w:pPr>
              <w:jc w:val="both"/>
              <w:rPr>
                <w:rFonts w:ascii="Times New Roman" w:hAnsi="Times New Roman" w:cs="Times New Roman"/>
                <w:sz w:val="24"/>
              </w:rPr>
            </w:pPr>
            <w:r w:rsidRPr="00B9485A">
              <w:rPr>
                <w:rFonts w:ascii="Times New Roman" w:hAnsi="Times New Roman" w:cs="Times New Roman"/>
                <w:sz w:val="24"/>
              </w:rPr>
              <w:t>Young residents' household waste recycling intentions: Extending TPB through Place Attachment</w:t>
            </w:r>
          </w:p>
        </w:tc>
        <w:tc>
          <w:tcPr>
            <w:tcW w:w="3219" w:type="dxa"/>
          </w:tcPr>
          <w:p w14:paraId="1AB3CF47" w14:textId="77777777" w:rsidR="00EF41BA" w:rsidRPr="008115C5" w:rsidRDefault="00EF41BA" w:rsidP="00660C8C">
            <w:pPr>
              <w:jc w:val="both"/>
              <w:rPr>
                <w:rFonts w:ascii="Times New Roman" w:hAnsi="Times New Roman" w:cs="Times New Roman"/>
                <w:sz w:val="24"/>
              </w:rPr>
            </w:pPr>
            <w:proofErr w:type="spellStart"/>
            <w:r>
              <w:rPr>
                <w:rFonts w:ascii="Times New Roman" w:hAnsi="Times New Roman" w:cs="Times New Roman"/>
                <w:sz w:val="24"/>
              </w:rPr>
              <w:t>Rajagiri</w:t>
            </w:r>
            <w:proofErr w:type="spellEnd"/>
            <w:r>
              <w:rPr>
                <w:rFonts w:ascii="Times New Roman" w:hAnsi="Times New Roman" w:cs="Times New Roman"/>
                <w:sz w:val="24"/>
              </w:rPr>
              <w:t xml:space="preserve"> Management Journal</w:t>
            </w:r>
          </w:p>
        </w:tc>
        <w:tc>
          <w:tcPr>
            <w:tcW w:w="723" w:type="dxa"/>
          </w:tcPr>
          <w:p w14:paraId="7F2393DB" w14:textId="77777777" w:rsidR="00EF41BA" w:rsidRPr="008115C5" w:rsidRDefault="00EF41BA" w:rsidP="00660C8C">
            <w:pPr>
              <w:jc w:val="both"/>
              <w:rPr>
                <w:rFonts w:ascii="Times New Roman" w:hAnsi="Times New Roman" w:cs="Times New Roman"/>
                <w:sz w:val="24"/>
              </w:rPr>
            </w:pPr>
            <w:r>
              <w:rPr>
                <w:rFonts w:ascii="Times New Roman" w:hAnsi="Times New Roman" w:cs="Times New Roman"/>
                <w:sz w:val="24"/>
              </w:rPr>
              <w:t>2022</w:t>
            </w:r>
          </w:p>
        </w:tc>
      </w:tr>
      <w:tr w:rsidR="00EF41BA" w:rsidRPr="008115C5" w14:paraId="52DF8CB3" w14:textId="77777777" w:rsidTr="00EF41BA">
        <w:tc>
          <w:tcPr>
            <w:tcW w:w="4770" w:type="dxa"/>
          </w:tcPr>
          <w:p w14:paraId="0B81000F" w14:textId="77777777" w:rsidR="00EF41BA" w:rsidRPr="008115C5" w:rsidRDefault="00EF41BA" w:rsidP="00660C8C">
            <w:pPr>
              <w:jc w:val="both"/>
              <w:rPr>
                <w:rFonts w:ascii="Times New Roman" w:hAnsi="Times New Roman" w:cs="Times New Roman"/>
                <w:sz w:val="24"/>
              </w:rPr>
            </w:pPr>
            <w:r w:rsidRPr="008115C5">
              <w:rPr>
                <w:rFonts w:ascii="Times New Roman" w:hAnsi="Times New Roman" w:cs="Times New Roman"/>
                <w:sz w:val="24"/>
              </w:rPr>
              <w:t xml:space="preserve">E-Consumer Conformity and Purchase </w:t>
            </w:r>
            <w:r w:rsidRPr="008115C5">
              <w:rPr>
                <w:rFonts w:ascii="Times New Roman" w:hAnsi="Times New Roman" w:cs="Times New Roman"/>
                <w:sz w:val="24"/>
              </w:rPr>
              <w:lastRenderedPageBreak/>
              <w:t xml:space="preserve">Intention of Men and Women: A Conceptual Perspective after </w:t>
            </w:r>
            <w:proofErr w:type="spellStart"/>
            <w:r w:rsidRPr="008115C5">
              <w:rPr>
                <w:rFonts w:ascii="Times New Roman" w:hAnsi="Times New Roman" w:cs="Times New Roman"/>
                <w:sz w:val="24"/>
              </w:rPr>
              <w:t>Covid</w:t>
            </w:r>
            <w:proofErr w:type="spellEnd"/>
          </w:p>
        </w:tc>
        <w:tc>
          <w:tcPr>
            <w:tcW w:w="3219" w:type="dxa"/>
          </w:tcPr>
          <w:p w14:paraId="6C85A342" w14:textId="77777777" w:rsidR="00EF41BA" w:rsidRPr="008115C5" w:rsidRDefault="00EF41BA" w:rsidP="00660C8C">
            <w:pPr>
              <w:jc w:val="both"/>
              <w:rPr>
                <w:rFonts w:ascii="Times New Roman" w:hAnsi="Times New Roman" w:cs="Times New Roman"/>
                <w:sz w:val="24"/>
              </w:rPr>
            </w:pPr>
            <w:r w:rsidRPr="008115C5">
              <w:rPr>
                <w:rFonts w:ascii="Times New Roman" w:hAnsi="Times New Roman" w:cs="Times New Roman"/>
                <w:sz w:val="24"/>
              </w:rPr>
              <w:lastRenderedPageBreak/>
              <w:t xml:space="preserve">Proceedings of International </w:t>
            </w:r>
            <w:r w:rsidRPr="008115C5">
              <w:rPr>
                <w:rFonts w:ascii="Times New Roman" w:hAnsi="Times New Roman" w:cs="Times New Roman"/>
                <w:sz w:val="24"/>
              </w:rPr>
              <w:lastRenderedPageBreak/>
              <w:t xml:space="preserve">Conference on "Embracing Change &amp; Transformation-Breakthrough Innovation and Creativity": </w:t>
            </w:r>
            <w:proofErr w:type="spellStart"/>
            <w:r>
              <w:rPr>
                <w:rFonts w:ascii="Times New Roman" w:hAnsi="Times New Roman" w:cs="Times New Roman"/>
                <w:sz w:val="24"/>
              </w:rPr>
              <w:t>Dr.</w:t>
            </w:r>
            <w:proofErr w:type="spellEnd"/>
            <w:r>
              <w:rPr>
                <w:rFonts w:ascii="Times New Roman" w:hAnsi="Times New Roman" w:cs="Times New Roman"/>
                <w:sz w:val="24"/>
              </w:rPr>
              <w:t xml:space="preserve"> </w:t>
            </w:r>
            <w:r w:rsidRPr="008115C5">
              <w:rPr>
                <w:rFonts w:ascii="Times New Roman" w:hAnsi="Times New Roman" w:cs="Times New Roman"/>
                <w:sz w:val="24"/>
              </w:rPr>
              <w:t xml:space="preserve">D Y </w:t>
            </w:r>
            <w:proofErr w:type="spellStart"/>
            <w:r w:rsidRPr="008115C5">
              <w:rPr>
                <w:rFonts w:ascii="Times New Roman" w:hAnsi="Times New Roman" w:cs="Times New Roman"/>
                <w:sz w:val="24"/>
              </w:rPr>
              <w:t>Patil</w:t>
            </w:r>
            <w:proofErr w:type="spellEnd"/>
            <w:r w:rsidRPr="008115C5">
              <w:rPr>
                <w:rFonts w:ascii="Times New Roman" w:hAnsi="Times New Roman" w:cs="Times New Roman"/>
                <w:sz w:val="24"/>
              </w:rPr>
              <w:t xml:space="preserve">, </w:t>
            </w:r>
            <w:r>
              <w:rPr>
                <w:rFonts w:ascii="Times New Roman" w:hAnsi="Times New Roman" w:cs="Times New Roman"/>
                <w:sz w:val="24"/>
              </w:rPr>
              <w:t xml:space="preserve">B- School, </w:t>
            </w:r>
            <w:r w:rsidRPr="008115C5">
              <w:rPr>
                <w:rFonts w:ascii="Times New Roman" w:hAnsi="Times New Roman" w:cs="Times New Roman"/>
                <w:sz w:val="24"/>
              </w:rPr>
              <w:t>Pune</w:t>
            </w:r>
          </w:p>
        </w:tc>
        <w:tc>
          <w:tcPr>
            <w:tcW w:w="723" w:type="dxa"/>
          </w:tcPr>
          <w:p w14:paraId="5DD516FB" w14:textId="77777777" w:rsidR="00EF41BA" w:rsidRPr="008115C5" w:rsidRDefault="00EF41BA" w:rsidP="00660C8C">
            <w:pPr>
              <w:jc w:val="both"/>
              <w:rPr>
                <w:rFonts w:ascii="Times New Roman" w:hAnsi="Times New Roman" w:cs="Times New Roman"/>
                <w:sz w:val="24"/>
              </w:rPr>
            </w:pPr>
            <w:r w:rsidRPr="008115C5">
              <w:rPr>
                <w:rFonts w:ascii="Times New Roman" w:hAnsi="Times New Roman" w:cs="Times New Roman"/>
                <w:sz w:val="24"/>
              </w:rPr>
              <w:lastRenderedPageBreak/>
              <w:t>2021</w:t>
            </w:r>
          </w:p>
        </w:tc>
      </w:tr>
      <w:tr w:rsidR="00EF41BA" w:rsidRPr="008115C5" w14:paraId="1E7A49FF" w14:textId="77777777" w:rsidTr="00EF41BA">
        <w:tc>
          <w:tcPr>
            <w:tcW w:w="4770" w:type="dxa"/>
          </w:tcPr>
          <w:p w14:paraId="65258FFC" w14:textId="77777777" w:rsidR="00EF41BA" w:rsidRPr="008115C5" w:rsidRDefault="00EF41BA" w:rsidP="00660C8C">
            <w:pPr>
              <w:jc w:val="both"/>
              <w:rPr>
                <w:rFonts w:ascii="Times New Roman" w:hAnsi="Times New Roman" w:cs="Times New Roman"/>
                <w:sz w:val="24"/>
              </w:rPr>
            </w:pPr>
            <w:r w:rsidRPr="008115C5">
              <w:rPr>
                <w:rFonts w:ascii="Times New Roman" w:hAnsi="Times New Roman" w:cs="Times New Roman"/>
                <w:sz w:val="24"/>
              </w:rPr>
              <w:lastRenderedPageBreak/>
              <w:t xml:space="preserve">Role of Artificial Intelligence on Job Engagement and Employee </w:t>
            </w:r>
            <w:proofErr w:type="spellStart"/>
            <w:r w:rsidRPr="008115C5">
              <w:rPr>
                <w:rFonts w:ascii="Times New Roman" w:hAnsi="Times New Roman" w:cs="Times New Roman"/>
                <w:sz w:val="24"/>
              </w:rPr>
              <w:t>Behavior</w:t>
            </w:r>
            <w:proofErr w:type="spellEnd"/>
            <w:r w:rsidRPr="008115C5">
              <w:rPr>
                <w:rFonts w:ascii="Times New Roman" w:hAnsi="Times New Roman" w:cs="Times New Roman"/>
                <w:sz w:val="24"/>
              </w:rPr>
              <w:t xml:space="preserve"> in An Organization</w:t>
            </w:r>
          </w:p>
        </w:tc>
        <w:tc>
          <w:tcPr>
            <w:tcW w:w="3219" w:type="dxa"/>
          </w:tcPr>
          <w:p w14:paraId="561C34CA" w14:textId="77777777" w:rsidR="00EF41BA" w:rsidRPr="008115C5" w:rsidRDefault="00EF41BA" w:rsidP="00660C8C">
            <w:pPr>
              <w:jc w:val="both"/>
              <w:rPr>
                <w:rFonts w:ascii="Times New Roman" w:hAnsi="Times New Roman" w:cs="Times New Roman"/>
                <w:sz w:val="24"/>
              </w:rPr>
            </w:pPr>
            <w:r w:rsidRPr="008115C5">
              <w:rPr>
                <w:rFonts w:ascii="Times New Roman" w:hAnsi="Times New Roman" w:cs="Times New Roman"/>
                <w:sz w:val="24"/>
              </w:rPr>
              <w:t xml:space="preserve">Proceedings of International Conference on "Embracing Change &amp; Transformation-Breakthrough Innovation and Creativity": </w:t>
            </w:r>
            <w:proofErr w:type="spellStart"/>
            <w:r>
              <w:rPr>
                <w:rFonts w:ascii="Times New Roman" w:hAnsi="Times New Roman" w:cs="Times New Roman"/>
                <w:sz w:val="24"/>
              </w:rPr>
              <w:t>Dr.</w:t>
            </w:r>
            <w:proofErr w:type="spellEnd"/>
            <w:r>
              <w:rPr>
                <w:rFonts w:ascii="Times New Roman" w:hAnsi="Times New Roman" w:cs="Times New Roman"/>
                <w:sz w:val="24"/>
              </w:rPr>
              <w:t xml:space="preserve"> </w:t>
            </w:r>
            <w:r w:rsidRPr="008115C5">
              <w:rPr>
                <w:rFonts w:ascii="Times New Roman" w:hAnsi="Times New Roman" w:cs="Times New Roman"/>
                <w:sz w:val="24"/>
              </w:rPr>
              <w:t xml:space="preserve">D Y </w:t>
            </w:r>
            <w:proofErr w:type="spellStart"/>
            <w:r w:rsidRPr="008115C5">
              <w:rPr>
                <w:rFonts w:ascii="Times New Roman" w:hAnsi="Times New Roman" w:cs="Times New Roman"/>
                <w:sz w:val="24"/>
              </w:rPr>
              <w:t>Patil</w:t>
            </w:r>
            <w:proofErr w:type="spellEnd"/>
            <w:r w:rsidRPr="008115C5">
              <w:rPr>
                <w:rFonts w:ascii="Times New Roman" w:hAnsi="Times New Roman" w:cs="Times New Roman"/>
                <w:sz w:val="24"/>
              </w:rPr>
              <w:t xml:space="preserve">, </w:t>
            </w:r>
            <w:r>
              <w:rPr>
                <w:rFonts w:ascii="Times New Roman" w:hAnsi="Times New Roman" w:cs="Times New Roman"/>
                <w:sz w:val="24"/>
              </w:rPr>
              <w:t xml:space="preserve">B-School, </w:t>
            </w:r>
            <w:r w:rsidRPr="008115C5">
              <w:rPr>
                <w:rFonts w:ascii="Times New Roman" w:hAnsi="Times New Roman" w:cs="Times New Roman"/>
                <w:sz w:val="24"/>
              </w:rPr>
              <w:t>Pune</w:t>
            </w:r>
          </w:p>
        </w:tc>
        <w:tc>
          <w:tcPr>
            <w:tcW w:w="723" w:type="dxa"/>
          </w:tcPr>
          <w:p w14:paraId="13221B34" w14:textId="77777777" w:rsidR="00EF41BA" w:rsidRPr="008115C5" w:rsidRDefault="00EF41BA" w:rsidP="00660C8C">
            <w:pPr>
              <w:jc w:val="both"/>
              <w:rPr>
                <w:rFonts w:ascii="Times New Roman" w:hAnsi="Times New Roman" w:cs="Times New Roman"/>
                <w:sz w:val="24"/>
              </w:rPr>
            </w:pPr>
            <w:r w:rsidRPr="008115C5">
              <w:rPr>
                <w:rFonts w:ascii="Times New Roman" w:hAnsi="Times New Roman" w:cs="Times New Roman"/>
                <w:sz w:val="24"/>
              </w:rPr>
              <w:t>2021</w:t>
            </w:r>
          </w:p>
        </w:tc>
      </w:tr>
    </w:tbl>
    <w:p w14:paraId="763B3932" w14:textId="77777777" w:rsidR="00EF41BA" w:rsidRDefault="00EF41BA" w:rsidP="002A384D">
      <w:pPr>
        <w:rPr>
          <w:rFonts w:ascii="Times New Roman" w:hAnsi="Times New Roman" w:cs="Times New Roman"/>
          <w:b/>
          <w:sz w:val="24"/>
          <w:szCs w:val="24"/>
        </w:rPr>
      </w:pPr>
    </w:p>
    <w:p w14:paraId="0312B8EE" w14:textId="77777777" w:rsidR="00EF41BA" w:rsidRDefault="00EF41BA" w:rsidP="002A384D">
      <w:pPr>
        <w:rPr>
          <w:rFonts w:ascii="Times New Roman" w:hAnsi="Times New Roman" w:cs="Times New Roman"/>
          <w:b/>
          <w:sz w:val="24"/>
          <w:szCs w:val="24"/>
        </w:rPr>
      </w:pPr>
      <w:r>
        <w:rPr>
          <w:rFonts w:ascii="Times New Roman" w:hAnsi="Times New Roman" w:cs="Times New Roman"/>
          <w:b/>
          <w:sz w:val="24"/>
          <w:szCs w:val="24"/>
        </w:rPr>
        <w:t>Conferences (Organised/Participate)</w:t>
      </w:r>
    </w:p>
    <w:p w14:paraId="2CC4CDBE" w14:textId="77777777" w:rsidR="00EF41BA" w:rsidRPr="00EB17E7" w:rsidRDefault="00EF41BA" w:rsidP="00EF41BA">
      <w:pPr>
        <w:pStyle w:val="ListParagraph"/>
        <w:numPr>
          <w:ilvl w:val="0"/>
          <w:numId w:val="9"/>
        </w:numPr>
        <w:jc w:val="both"/>
        <w:rPr>
          <w:rFonts w:ascii="Times New Roman" w:hAnsi="Times New Roman" w:cs="Times New Roman"/>
          <w:sz w:val="24"/>
        </w:rPr>
      </w:pPr>
      <w:r w:rsidRPr="0077241E">
        <w:rPr>
          <w:rFonts w:ascii="Times New Roman" w:hAnsi="Times New Roman" w:cs="Times New Roman"/>
          <w:sz w:val="24"/>
        </w:rPr>
        <w:t>Organised 3rd Maharishi Mahesh Yogi International Conference on Comparative Labour Laws in South-Asia: Labour and Management Perspective</w:t>
      </w:r>
      <w:r>
        <w:rPr>
          <w:rFonts w:ascii="Times New Roman" w:hAnsi="Times New Roman" w:cs="Times New Roman"/>
          <w:sz w:val="24"/>
        </w:rPr>
        <w:t xml:space="preserve"> from 28</w:t>
      </w:r>
      <w:r w:rsidRPr="0077241E">
        <w:rPr>
          <w:rFonts w:ascii="Times New Roman" w:hAnsi="Times New Roman" w:cs="Times New Roman"/>
          <w:sz w:val="24"/>
          <w:vertAlign w:val="superscript"/>
        </w:rPr>
        <w:t>th</w:t>
      </w:r>
      <w:r>
        <w:rPr>
          <w:rFonts w:ascii="Times New Roman" w:hAnsi="Times New Roman" w:cs="Times New Roman"/>
          <w:sz w:val="24"/>
        </w:rPr>
        <w:t xml:space="preserve"> to 29</w:t>
      </w:r>
      <w:r w:rsidRPr="0077241E">
        <w:rPr>
          <w:rFonts w:ascii="Times New Roman" w:hAnsi="Times New Roman" w:cs="Times New Roman"/>
          <w:sz w:val="24"/>
          <w:vertAlign w:val="superscript"/>
        </w:rPr>
        <w:t>th</w:t>
      </w:r>
      <w:r>
        <w:rPr>
          <w:rFonts w:ascii="Times New Roman" w:hAnsi="Times New Roman" w:cs="Times New Roman"/>
          <w:sz w:val="24"/>
        </w:rPr>
        <w:t xml:space="preserve"> August, 2023</w:t>
      </w:r>
    </w:p>
    <w:p w14:paraId="1515C498" w14:textId="77777777" w:rsidR="00EF41BA" w:rsidRDefault="00EF41BA" w:rsidP="00EF41BA">
      <w:pPr>
        <w:pStyle w:val="ListParagraph"/>
        <w:numPr>
          <w:ilvl w:val="0"/>
          <w:numId w:val="9"/>
        </w:numPr>
        <w:jc w:val="both"/>
        <w:rPr>
          <w:rFonts w:ascii="Times New Roman" w:hAnsi="Times New Roman" w:cs="Times New Roman"/>
          <w:sz w:val="24"/>
        </w:rPr>
      </w:pPr>
      <w:r w:rsidRPr="008115C5">
        <w:rPr>
          <w:rFonts w:ascii="Times New Roman" w:hAnsi="Times New Roman" w:cs="Times New Roman"/>
          <w:sz w:val="24"/>
        </w:rPr>
        <w:t xml:space="preserve">Presented 2 </w:t>
      </w:r>
      <w:r>
        <w:rPr>
          <w:rFonts w:ascii="Times New Roman" w:hAnsi="Times New Roman" w:cs="Times New Roman"/>
          <w:sz w:val="24"/>
        </w:rPr>
        <w:t xml:space="preserve">research </w:t>
      </w:r>
      <w:r w:rsidRPr="008115C5">
        <w:rPr>
          <w:rFonts w:ascii="Times New Roman" w:hAnsi="Times New Roman" w:cs="Times New Roman"/>
          <w:sz w:val="24"/>
        </w:rPr>
        <w:t xml:space="preserve">papers in International Conference at </w:t>
      </w:r>
      <w:proofErr w:type="spellStart"/>
      <w:r>
        <w:rPr>
          <w:rFonts w:ascii="Times New Roman" w:hAnsi="Times New Roman" w:cs="Times New Roman"/>
          <w:sz w:val="24"/>
        </w:rPr>
        <w:t>Dr.</w:t>
      </w:r>
      <w:proofErr w:type="spellEnd"/>
      <w:r>
        <w:rPr>
          <w:rFonts w:ascii="Times New Roman" w:hAnsi="Times New Roman" w:cs="Times New Roman"/>
          <w:sz w:val="24"/>
        </w:rPr>
        <w:t xml:space="preserve"> </w:t>
      </w:r>
      <w:r w:rsidRPr="008115C5">
        <w:rPr>
          <w:rFonts w:ascii="Times New Roman" w:hAnsi="Times New Roman" w:cs="Times New Roman"/>
          <w:sz w:val="24"/>
        </w:rPr>
        <w:t xml:space="preserve">D Y </w:t>
      </w:r>
      <w:proofErr w:type="spellStart"/>
      <w:r w:rsidRPr="008115C5">
        <w:rPr>
          <w:rFonts w:ascii="Times New Roman" w:hAnsi="Times New Roman" w:cs="Times New Roman"/>
          <w:sz w:val="24"/>
        </w:rPr>
        <w:t>Patil</w:t>
      </w:r>
      <w:proofErr w:type="spellEnd"/>
      <w:r w:rsidRPr="008115C5">
        <w:rPr>
          <w:rFonts w:ascii="Times New Roman" w:hAnsi="Times New Roman" w:cs="Times New Roman"/>
          <w:sz w:val="24"/>
        </w:rPr>
        <w:t xml:space="preserve"> </w:t>
      </w:r>
      <w:r>
        <w:rPr>
          <w:rFonts w:ascii="Times New Roman" w:hAnsi="Times New Roman" w:cs="Times New Roman"/>
          <w:sz w:val="24"/>
        </w:rPr>
        <w:t>Business School</w:t>
      </w:r>
      <w:r w:rsidRPr="008115C5">
        <w:rPr>
          <w:rFonts w:ascii="Times New Roman" w:hAnsi="Times New Roman" w:cs="Times New Roman"/>
          <w:sz w:val="24"/>
        </w:rPr>
        <w:t>, Pune in March, 2021</w:t>
      </w:r>
      <w:r>
        <w:rPr>
          <w:rFonts w:ascii="Times New Roman" w:hAnsi="Times New Roman" w:cs="Times New Roman"/>
          <w:sz w:val="24"/>
        </w:rPr>
        <w:t xml:space="preserve"> (Online)</w:t>
      </w:r>
      <w:r w:rsidRPr="008115C5">
        <w:rPr>
          <w:rFonts w:ascii="Times New Roman" w:hAnsi="Times New Roman" w:cs="Times New Roman"/>
          <w:sz w:val="24"/>
        </w:rPr>
        <w:t>.</w:t>
      </w:r>
    </w:p>
    <w:p w14:paraId="3333175E" w14:textId="39BC3AC4" w:rsidR="002A384D" w:rsidRPr="00EF41BA" w:rsidRDefault="00EF41BA" w:rsidP="002A384D">
      <w:pPr>
        <w:pStyle w:val="ListParagraph"/>
        <w:numPr>
          <w:ilvl w:val="0"/>
          <w:numId w:val="9"/>
        </w:numPr>
        <w:jc w:val="both"/>
        <w:rPr>
          <w:rFonts w:ascii="Times New Roman" w:hAnsi="Times New Roman" w:cs="Times New Roman"/>
          <w:sz w:val="24"/>
        </w:rPr>
      </w:pPr>
      <w:r>
        <w:rPr>
          <w:rFonts w:ascii="Times New Roman" w:hAnsi="Times New Roman" w:cs="Times New Roman"/>
          <w:sz w:val="24"/>
        </w:rPr>
        <w:t xml:space="preserve">Presented Research Paper in International Conference at </w:t>
      </w:r>
      <w:proofErr w:type="spellStart"/>
      <w:r>
        <w:rPr>
          <w:rFonts w:ascii="Times New Roman" w:hAnsi="Times New Roman" w:cs="Times New Roman"/>
          <w:sz w:val="24"/>
        </w:rPr>
        <w:t>Poornima</w:t>
      </w:r>
      <w:proofErr w:type="spellEnd"/>
      <w:r>
        <w:rPr>
          <w:rFonts w:ascii="Times New Roman" w:hAnsi="Times New Roman" w:cs="Times New Roman"/>
          <w:sz w:val="24"/>
        </w:rPr>
        <w:t xml:space="preserve"> University, Jaipur (Online) in March, 2022.</w:t>
      </w:r>
      <w:r w:rsidR="002A384D" w:rsidRPr="00EF41BA">
        <w:rPr>
          <w:rFonts w:ascii="Times New Roman" w:hAnsi="Times New Roman" w:cs="Times New Roman"/>
          <w:b/>
          <w:sz w:val="24"/>
          <w:szCs w:val="24"/>
        </w:rPr>
        <w:br w:type="page"/>
      </w:r>
    </w:p>
    <w:p w14:paraId="052735FE" w14:textId="19B1A36F" w:rsidR="00EF41BA" w:rsidRDefault="00EF41BA" w:rsidP="00016C6C">
      <w:pPr>
        <w:spacing w:line="48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MACRO RESEARCH PROPOSAL</w:t>
      </w:r>
    </w:p>
    <w:p w14:paraId="01AA1D8F" w14:textId="4434A88E" w:rsidR="002B39CC" w:rsidRPr="00016C6C" w:rsidRDefault="00016C6C" w:rsidP="00016C6C">
      <w:pPr>
        <w:spacing w:line="480" w:lineRule="auto"/>
        <w:jc w:val="center"/>
        <w:rPr>
          <w:rFonts w:ascii="Times New Roman" w:hAnsi="Times New Roman" w:cs="Times New Roman"/>
          <w:b/>
          <w:sz w:val="24"/>
          <w:szCs w:val="24"/>
        </w:rPr>
      </w:pPr>
      <w:r w:rsidRPr="00016C6C">
        <w:rPr>
          <w:rFonts w:ascii="Times New Roman" w:hAnsi="Times New Roman" w:cs="Times New Roman"/>
          <w:b/>
          <w:sz w:val="24"/>
          <w:szCs w:val="24"/>
        </w:rPr>
        <w:t xml:space="preserve">Future of </w:t>
      </w:r>
      <w:r w:rsidR="002B39CC" w:rsidRPr="00016C6C">
        <w:rPr>
          <w:rFonts w:ascii="Times New Roman" w:hAnsi="Times New Roman" w:cs="Times New Roman"/>
          <w:b/>
          <w:sz w:val="24"/>
          <w:szCs w:val="24"/>
        </w:rPr>
        <w:t>Financi</w:t>
      </w:r>
      <w:r w:rsidRPr="00016C6C">
        <w:rPr>
          <w:rFonts w:ascii="Times New Roman" w:hAnsi="Times New Roman" w:cs="Times New Roman"/>
          <w:b/>
          <w:sz w:val="24"/>
          <w:szCs w:val="24"/>
        </w:rPr>
        <w:t>al Literacy of Rural India: Intersection</w:t>
      </w:r>
      <w:r w:rsidR="002B39CC" w:rsidRPr="00016C6C">
        <w:rPr>
          <w:rFonts w:ascii="Times New Roman" w:hAnsi="Times New Roman" w:cs="Times New Roman"/>
          <w:b/>
          <w:sz w:val="24"/>
          <w:szCs w:val="24"/>
        </w:rPr>
        <w:t xml:space="preserve"> of Artificial Intelligence and FinTech</w:t>
      </w:r>
    </w:p>
    <w:p w14:paraId="763CBA9B" w14:textId="77777777" w:rsidR="00EA7B65" w:rsidRPr="00016C6C" w:rsidRDefault="0050433A" w:rsidP="00016C6C">
      <w:pPr>
        <w:spacing w:line="480" w:lineRule="auto"/>
        <w:rPr>
          <w:rFonts w:ascii="Times New Roman" w:hAnsi="Times New Roman" w:cs="Times New Roman"/>
          <w:b/>
          <w:sz w:val="24"/>
          <w:szCs w:val="24"/>
        </w:rPr>
      </w:pPr>
      <w:r w:rsidRPr="00016C6C">
        <w:rPr>
          <w:rFonts w:ascii="Times New Roman" w:hAnsi="Times New Roman" w:cs="Times New Roman"/>
          <w:b/>
          <w:sz w:val="24"/>
          <w:szCs w:val="24"/>
        </w:rPr>
        <w:t>INTRODUCTION</w:t>
      </w:r>
    </w:p>
    <w:p w14:paraId="12CFCD57" w14:textId="77777777" w:rsidR="00BA5237" w:rsidRPr="00016C6C" w:rsidRDefault="00BA5237"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Financial Literacy is the capacity to recognize and utilize financial concepts, arrange, manage debt, saving mechanisms, and the time value of money. It plays an important role in attaining financial health.</w:t>
      </w:r>
      <w:r w:rsidR="00914653" w:rsidRPr="00016C6C">
        <w:rPr>
          <w:rFonts w:ascii="Times New Roman" w:hAnsi="Times New Roman" w:cs="Times New Roman"/>
          <w:sz w:val="24"/>
          <w:szCs w:val="24"/>
        </w:rPr>
        <w:t xml:space="preserve"> </w:t>
      </w:r>
      <w:r w:rsidRPr="00016C6C">
        <w:rPr>
          <w:rFonts w:ascii="Times New Roman" w:hAnsi="Times New Roman" w:cs="Times New Roman"/>
          <w:sz w:val="24"/>
          <w:szCs w:val="24"/>
        </w:rPr>
        <w:t>In India, only 27% of the population is financially literate.</w:t>
      </w:r>
    </w:p>
    <w:p w14:paraId="49053961" w14:textId="77777777" w:rsidR="00BA5237" w:rsidRPr="00016C6C" w:rsidRDefault="00BA5237"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Financial literacy levels vary significantly among the states of India. Goa, Chandigarh, and Delhi are the most financially literate states, while Odisha, Sikkim, and Chhattisgarh are the least financially literate states.</w:t>
      </w:r>
      <w:r w:rsidR="00E7582E" w:rsidRPr="00016C6C">
        <w:rPr>
          <w:rFonts w:ascii="Times New Roman" w:hAnsi="Times New Roman" w:cs="Times New Roman"/>
          <w:sz w:val="24"/>
          <w:szCs w:val="24"/>
        </w:rPr>
        <w:t xml:space="preserve"> </w:t>
      </w:r>
      <w:r w:rsidRPr="00016C6C">
        <w:rPr>
          <w:rFonts w:ascii="Times New Roman" w:hAnsi="Times New Roman" w:cs="Times New Roman"/>
          <w:sz w:val="24"/>
          <w:szCs w:val="24"/>
        </w:rPr>
        <w:t>Lack of Financial Literacy is one of major reason for Social Inequality.</w:t>
      </w:r>
    </w:p>
    <w:p w14:paraId="68770F9C" w14:textId="77777777" w:rsidR="00E7582E" w:rsidRPr="00016C6C" w:rsidRDefault="00BA5237"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According to Prabhakaran et al. (2023), the older generation is quite friendly with Mobile Banking while the younger generation is a frequent user of mobile payment in metro cities. Younger generation are highly inclined for digital lending services.</w:t>
      </w:r>
      <w:r w:rsidR="00E7582E" w:rsidRPr="00016C6C">
        <w:rPr>
          <w:rFonts w:ascii="Times New Roman" w:hAnsi="Times New Roman" w:cs="Times New Roman"/>
          <w:sz w:val="24"/>
          <w:szCs w:val="24"/>
        </w:rPr>
        <w:t xml:space="preserve"> Undergraduate students understand the importance of financial literacy, but lack of sufficient knowledge and experience fails them to manage finances effectively.</w:t>
      </w:r>
    </w:p>
    <w:p w14:paraId="3A9EB78D" w14:textId="77777777" w:rsidR="003E38DA" w:rsidRPr="00016C6C" w:rsidRDefault="003E38DA"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The transformation of the economy from market-driven to network-oriented presents challenges for the Indian Banking and finance operations to cope with and adopt these changing dynamics. Innovation, transformation, and digitalization in India have brought the leadership of networks among Indian Banking and Financial organizations. Network-orientated dynamics bring online banking, mobile apps, mobile banking and other innovative tools in Indian Banking and Financial Industry. These tools have carried the feasibility for the customers to use and understand the Indian Banking and Financial institutions infrastructure easily.</w:t>
      </w:r>
    </w:p>
    <w:p w14:paraId="75F47AEE" w14:textId="77777777" w:rsidR="00051CC3" w:rsidRPr="00016C6C" w:rsidRDefault="003E0474"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 xml:space="preserve">Financial Literacy is a substantial and crucial factor for the economic </w:t>
      </w:r>
      <w:proofErr w:type="spellStart"/>
      <w:r w:rsidRPr="00016C6C">
        <w:rPr>
          <w:rFonts w:ascii="Times New Roman" w:hAnsi="Times New Roman" w:cs="Times New Roman"/>
          <w:sz w:val="24"/>
          <w:szCs w:val="24"/>
        </w:rPr>
        <w:t>well being</w:t>
      </w:r>
      <w:proofErr w:type="spellEnd"/>
      <w:r w:rsidRPr="00016C6C">
        <w:rPr>
          <w:rFonts w:ascii="Times New Roman" w:hAnsi="Times New Roman" w:cs="Times New Roman"/>
          <w:sz w:val="24"/>
          <w:szCs w:val="24"/>
        </w:rPr>
        <w:t xml:space="preserve"> of an individual and society. Kirthiga Reddy, CEO of Facebook India, began her remarks at the 11th India Today Conclave on March 16, 2023 in New Delhi by emphasizing how the success of the online revolution depended on putting people first, particularly those living in rural areas. Reddy emphasized the importance of community action, citing an example of </w:t>
      </w:r>
      <w:r w:rsidRPr="00016C6C">
        <w:rPr>
          <w:rFonts w:ascii="Times New Roman" w:hAnsi="Times New Roman" w:cs="Times New Roman"/>
          <w:sz w:val="24"/>
          <w:szCs w:val="24"/>
        </w:rPr>
        <w:lastRenderedPageBreak/>
        <w:t xml:space="preserve">farmers in </w:t>
      </w:r>
      <w:proofErr w:type="spellStart"/>
      <w:r w:rsidRPr="00016C6C">
        <w:rPr>
          <w:rFonts w:ascii="Times New Roman" w:hAnsi="Times New Roman" w:cs="Times New Roman"/>
          <w:sz w:val="24"/>
          <w:szCs w:val="24"/>
        </w:rPr>
        <w:t>Sangli</w:t>
      </w:r>
      <w:proofErr w:type="spellEnd"/>
      <w:r w:rsidRPr="00016C6C">
        <w:rPr>
          <w:rFonts w:ascii="Times New Roman" w:hAnsi="Times New Roman" w:cs="Times New Roman"/>
          <w:sz w:val="24"/>
          <w:szCs w:val="24"/>
        </w:rPr>
        <w:t xml:space="preserve">, Maharashtra, who used Facebook to prevent turmeric prices from falling. </w:t>
      </w:r>
      <w:r w:rsidR="00051CC3" w:rsidRPr="00016C6C">
        <w:rPr>
          <w:rFonts w:ascii="Times New Roman" w:hAnsi="Times New Roman" w:cs="Times New Roman"/>
          <w:sz w:val="24"/>
          <w:szCs w:val="24"/>
        </w:rPr>
        <w:t xml:space="preserve">Financial Literacy is the denotation of an individual's proficiency in financial matters and </w:t>
      </w:r>
      <w:r w:rsidR="005E184E" w:rsidRPr="00016C6C">
        <w:rPr>
          <w:rFonts w:ascii="Times New Roman" w:hAnsi="Times New Roman" w:cs="Times New Roman"/>
          <w:sz w:val="24"/>
          <w:szCs w:val="24"/>
        </w:rPr>
        <w:t>enhances</w:t>
      </w:r>
      <w:r w:rsidR="00051CC3" w:rsidRPr="00016C6C">
        <w:rPr>
          <w:rFonts w:ascii="Times New Roman" w:hAnsi="Times New Roman" w:cs="Times New Roman"/>
          <w:sz w:val="24"/>
          <w:szCs w:val="24"/>
        </w:rPr>
        <w:t xml:space="preserve"> his power to take financial decisions and become economically well.</w:t>
      </w:r>
    </w:p>
    <w:p w14:paraId="3F1CED14" w14:textId="77777777" w:rsidR="00CC0A24" w:rsidRPr="00016C6C" w:rsidRDefault="008369E7"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 xml:space="preserve">FinTech, an acronym for "financial technology," refers to the development and implementation of new technologies in financial services to improve and automate their delivery and use. </w:t>
      </w:r>
      <w:r w:rsidR="000178FC" w:rsidRPr="00016C6C">
        <w:rPr>
          <w:rFonts w:ascii="Times New Roman" w:hAnsi="Times New Roman" w:cs="Times New Roman"/>
          <w:sz w:val="24"/>
          <w:szCs w:val="24"/>
        </w:rPr>
        <w:t>Fin</w:t>
      </w:r>
      <w:r w:rsidR="00E7582E" w:rsidRPr="00016C6C">
        <w:rPr>
          <w:rFonts w:ascii="Times New Roman" w:hAnsi="Times New Roman" w:cs="Times New Roman"/>
          <w:sz w:val="24"/>
          <w:szCs w:val="24"/>
        </w:rPr>
        <w:t>T</w:t>
      </w:r>
      <w:r w:rsidR="000178FC" w:rsidRPr="00016C6C">
        <w:rPr>
          <w:rFonts w:ascii="Times New Roman" w:hAnsi="Times New Roman" w:cs="Times New Roman"/>
          <w:sz w:val="24"/>
          <w:szCs w:val="24"/>
        </w:rPr>
        <w:t>ech has transformed the way of individuals and businesses to manage their finances. To handle and manage their technical services require financial competence.</w:t>
      </w:r>
      <w:r w:rsidRPr="00016C6C">
        <w:rPr>
          <w:rFonts w:ascii="Times New Roman" w:hAnsi="Times New Roman" w:cs="Times New Roman"/>
          <w:sz w:val="24"/>
          <w:szCs w:val="24"/>
        </w:rPr>
        <w:t xml:space="preserve"> </w:t>
      </w:r>
      <w:r w:rsidR="000178FC" w:rsidRPr="00016C6C">
        <w:rPr>
          <w:rFonts w:ascii="Times New Roman" w:hAnsi="Times New Roman" w:cs="Times New Roman"/>
          <w:sz w:val="24"/>
          <w:szCs w:val="24"/>
        </w:rPr>
        <w:t>Neo-banking, Digital Payment Systems, Alternative Lending, Digital Wealth Management, Insurance Technology and Regulatory Technology</w:t>
      </w:r>
      <w:r w:rsidRPr="00016C6C">
        <w:rPr>
          <w:rFonts w:ascii="Times New Roman" w:hAnsi="Times New Roman" w:cs="Times New Roman"/>
          <w:sz w:val="24"/>
          <w:szCs w:val="24"/>
        </w:rPr>
        <w:t xml:space="preserve"> are major FinTech used by developed </w:t>
      </w:r>
      <w:proofErr w:type="spellStart"/>
      <w:r w:rsidRPr="00016C6C">
        <w:rPr>
          <w:rFonts w:ascii="Times New Roman" w:hAnsi="Times New Roman" w:cs="Times New Roman"/>
          <w:sz w:val="24"/>
          <w:szCs w:val="24"/>
        </w:rPr>
        <w:t>contries</w:t>
      </w:r>
      <w:proofErr w:type="spellEnd"/>
      <w:r w:rsidRPr="00016C6C">
        <w:rPr>
          <w:rFonts w:ascii="Times New Roman" w:hAnsi="Times New Roman" w:cs="Times New Roman"/>
          <w:sz w:val="24"/>
          <w:szCs w:val="24"/>
        </w:rPr>
        <w:t xml:space="preserve">. </w:t>
      </w:r>
      <w:r w:rsidR="00CC0A24" w:rsidRPr="00016C6C">
        <w:rPr>
          <w:rFonts w:ascii="Times New Roman" w:hAnsi="Times New Roman" w:cs="Times New Roman"/>
          <w:sz w:val="24"/>
          <w:szCs w:val="24"/>
        </w:rPr>
        <w:t xml:space="preserve">Acceptance of Financial Technology is </w:t>
      </w:r>
      <w:proofErr w:type="gramStart"/>
      <w:r w:rsidR="00CC0A24" w:rsidRPr="00016C6C">
        <w:rPr>
          <w:rFonts w:ascii="Times New Roman" w:hAnsi="Times New Roman" w:cs="Times New Roman"/>
          <w:sz w:val="24"/>
          <w:szCs w:val="24"/>
        </w:rPr>
        <w:t>depend</w:t>
      </w:r>
      <w:proofErr w:type="gramEnd"/>
      <w:r w:rsidR="00CC0A24" w:rsidRPr="00016C6C">
        <w:rPr>
          <w:rFonts w:ascii="Times New Roman" w:hAnsi="Times New Roman" w:cs="Times New Roman"/>
          <w:sz w:val="24"/>
          <w:szCs w:val="24"/>
        </w:rPr>
        <w:t xml:space="preserve"> upon individual’s level of financial literacy (</w:t>
      </w:r>
      <w:proofErr w:type="spellStart"/>
      <w:r w:rsidR="00CC0A24" w:rsidRPr="00016C6C">
        <w:rPr>
          <w:rFonts w:ascii="Times New Roman" w:hAnsi="Times New Roman" w:cs="Times New Roman"/>
          <w:sz w:val="24"/>
          <w:szCs w:val="24"/>
        </w:rPr>
        <w:t>Königsheim</w:t>
      </w:r>
      <w:proofErr w:type="spellEnd"/>
      <w:r w:rsidR="00CC0A24" w:rsidRPr="00016C6C">
        <w:rPr>
          <w:rFonts w:ascii="Times New Roman" w:hAnsi="Times New Roman" w:cs="Times New Roman"/>
          <w:sz w:val="24"/>
          <w:szCs w:val="24"/>
        </w:rPr>
        <w:t xml:space="preserve"> et al., 2017).</w:t>
      </w:r>
    </w:p>
    <w:p w14:paraId="53BFF267" w14:textId="77777777" w:rsidR="00816808" w:rsidRPr="00016C6C" w:rsidRDefault="00BA5237"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India has second position with 755 million social media users (2022) in the world. It is estimated that this number will reach to 1.17 billion in 2027.</w:t>
      </w:r>
      <w:r w:rsidR="00E7582E" w:rsidRPr="00016C6C">
        <w:rPr>
          <w:rFonts w:ascii="Times New Roman" w:hAnsi="Times New Roman" w:cs="Times New Roman"/>
          <w:sz w:val="24"/>
          <w:szCs w:val="24"/>
        </w:rPr>
        <w:t xml:space="preserve"> </w:t>
      </w:r>
      <w:r w:rsidRPr="00016C6C">
        <w:rPr>
          <w:rFonts w:ascii="Times New Roman" w:hAnsi="Times New Roman" w:cs="Times New Roman"/>
          <w:sz w:val="24"/>
          <w:szCs w:val="24"/>
        </w:rPr>
        <w:t>In India, 84% of internet users are using social media.</w:t>
      </w:r>
      <w:r w:rsidR="00E7582E" w:rsidRPr="00016C6C">
        <w:rPr>
          <w:rFonts w:ascii="Times New Roman" w:hAnsi="Times New Roman" w:cs="Times New Roman"/>
          <w:sz w:val="24"/>
          <w:szCs w:val="24"/>
        </w:rPr>
        <w:t xml:space="preserve"> </w:t>
      </w:r>
      <w:r w:rsidR="00816808" w:rsidRPr="00016C6C">
        <w:rPr>
          <w:rFonts w:ascii="Times New Roman" w:hAnsi="Times New Roman" w:cs="Times New Roman"/>
          <w:sz w:val="24"/>
          <w:szCs w:val="24"/>
        </w:rPr>
        <w:t>Social Media has become an important part of daily lives in recent years. Social Media is powerful tool of communication worldwide. Social Media Platforms like Facebook, X (Twitter), Instagram, and YouTube have transformed the way of interaction of people all around the globe.</w:t>
      </w:r>
    </w:p>
    <w:p w14:paraId="05C346F8" w14:textId="77777777" w:rsidR="006347BC" w:rsidRPr="00016C6C" w:rsidRDefault="00816808"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 xml:space="preserve">Financial Institution have also started the use to social media to educate, communicate, interact, promote and sell their financial products. </w:t>
      </w:r>
      <w:r w:rsidR="00E7582E" w:rsidRPr="00016C6C">
        <w:rPr>
          <w:rFonts w:ascii="Times New Roman" w:hAnsi="Times New Roman" w:cs="Times New Roman"/>
          <w:sz w:val="24"/>
          <w:szCs w:val="24"/>
        </w:rPr>
        <w:t xml:space="preserve"> </w:t>
      </w:r>
      <w:r w:rsidR="006347BC" w:rsidRPr="00016C6C">
        <w:rPr>
          <w:rFonts w:ascii="Times New Roman" w:hAnsi="Times New Roman" w:cs="Times New Roman"/>
          <w:sz w:val="24"/>
          <w:szCs w:val="24"/>
        </w:rPr>
        <w:t xml:space="preserve">Social Media has emerged as powerful tool to promote financial literacy. Financial Institutions are using social media platform to engage their customers and provide them education about different financial tools. Social Media act as quick response tool for customers and financial institutions by frequent interaction on different topics on financial products or services. </w:t>
      </w:r>
    </w:p>
    <w:p w14:paraId="2F863AA3" w14:textId="77777777" w:rsidR="00CF0505" w:rsidRPr="00016C6C" w:rsidRDefault="00CF0505"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 xml:space="preserve">Financial Institution has sound interaction with clients digitally and stands outstanding by using social media to engage their clients. Indian Banking and Financial Institution has categorized into three major categories. First, the Institutions which are with direct lending activities which deal in loans and investments. Second are Banking and Non-Banking institutions. Third category is of institutions which deal with marketable securities. Digitization of Banks in India started 30 years ago. But, Digital Indian Campaign has given enormous pace to digitization of Indian Banking and Financial Institution in past decade with better internet infrastructure (Bawre &amp; Kar, 2019). </w:t>
      </w:r>
    </w:p>
    <w:p w14:paraId="4B844EF0" w14:textId="77777777" w:rsidR="008369E7" w:rsidRPr="00016C6C" w:rsidRDefault="008369E7"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lastRenderedPageBreak/>
        <w:t>The rise of artificial intelligence assists financial institutions in making decisions and creating personalized transactions in Indian banking institutions. The incorporation of this technology, along with FinTech, improves the quality of services provided by Indian banks and financial institutions. The domain of Artificial Intelligence and FinTech realizes the potential of Indian Banking and Financial Institutions while also spreading Financial Literacy through innovative, simple, and understandable mediums among the people. Financial literacy, in collaboration with Artificial Intelligence and FinTech, will improve people's ability to manage their finances, as well as proper financial planning, investment, and long-term planning.</w:t>
      </w:r>
    </w:p>
    <w:p w14:paraId="2DD53138" w14:textId="77777777" w:rsidR="00220D06" w:rsidRPr="00016C6C" w:rsidRDefault="00220D06" w:rsidP="00AB77B0">
      <w:pPr>
        <w:spacing w:line="360" w:lineRule="auto"/>
        <w:rPr>
          <w:rFonts w:ascii="Times New Roman" w:hAnsi="Times New Roman" w:cs="Times New Roman"/>
          <w:b/>
          <w:sz w:val="24"/>
          <w:szCs w:val="24"/>
        </w:rPr>
      </w:pPr>
      <w:r w:rsidRPr="00016C6C">
        <w:rPr>
          <w:rFonts w:ascii="Times New Roman" w:hAnsi="Times New Roman" w:cs="Times New Roman"/>
          <w:b/>
          <w:sz w:val="24"/>
          <w:szCs w:val="24"/>
        </w:rPr>
        <w:t>LITERATURE REVIEW</w:t>
      </w:r>
    </w:p>
    <w:p w14:paraId="66CDF7A0" w14:textId="77777777" w:rsidR="00193549" w:rsidRPr="00016C6C" w:rsidRDefault="00193549"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The literature on financial literacy in India presents a multifaceted view of the initiatives, challenges, and the current state of financial awareness in various demographic segments. An overview of the financial literacy initiatives in India focuses on the National Centre for Financial Education (NCFE) and highlights a potential to raise awareness among teachers to achieve the primary purpose of these initiatives (</w:t>
      </w:r>
      <w:proofErr w:type="spellStart"/>
      <w:r w:rsidRPr="00016C6C">
        <w:rPr>
          <w:rFonts w:ascii="Times New Roman" w:hAnsi="Times New Roman" w:cs="Times New Roman"/>
          <w:sz w:val="24"/>
          <w:szCs w:val="24"/>
        </w:rPr>
        <w:t>Memon</w:t>
      </w:r>
      <w:proofErr w:type="spellEnd"/>
      <w:r w:rsidRPr="00016C6C">
        <w:rPr>
          <w:rFonts w:ascii="Times New Roman" w:hAnsi="Times New Roman" w:cs="Times New Roman"/>
          <w:sz w:val="24"/>
          <w:szCs w:val="24"/>
        </w:rPr>
        <w:t xml:space="preserve"> &amp; </w:t>
      </w:r>
      <w:proofErr w:type="spellStart"/>
      <w:r w:rsidRPr="00016C6C">
        <w:rPr>
          <w:rFonts w:ascii="Times New Roman" w:hAnsi="Times New Roman" w:cs="Times New Roman"/>
          <w:sz w:val="24"/>
          <w:szCs w:val="24"/>
        </w:rPr>
        <w:t>Sakhalkar</w:t>
      </w:r>
      <w:proofErr w:type="spellEnd"/>
      <w:r w:rsidRPr="00016C6C">
        <w:rPr>
          <w:rFonts w:ascii="Times New Roman" w:hAnsi="Times New Roman" w:cs="Times New Roman"/>
          <w:sz w:val="24"/>
          <w:szCs w:val="24"/>
        </w:rPr>
        <w:t xml:space="preserve">, 2023). The overall level of financial literacy in India is found to be lower than some of its </w:t>
      </w:r>
      <w:proofErr w:type="spellStart"/>
      <w:r w:rsidRPr="00016C6C">
        <w:rPr>
          <w:rFonts w:ascii="Times New Roman" w:hAnsi="Times New Roman" w:cs="Times New Roman"/>
          <w:sz w:val="24"/>
          <w:szCs w:val="24"/>
        </w:rPr>
        <w:t>neighboring</w:t>
      </w:r>
      <w:proofErr w:type="spellEnd"/>
      <w:r w:rsidRPr="00016C6C">
        <w:rPr>
          <w:rFonts w:ascii="Times New Roman" w:hAnsi="Times New Roman" w:cs="Times New Roman"/>
          <w:sz w:val="24"/>
          <w:szCs w:val="24"/>
        </w:rPr>
        <w:t xml:space="preserve"> countries, with significant variations across its diverse cultural and socio-economic landscape (2023).</w:t>
      </w:r>
    </w:p>
    <w:p w14:paraId="06A19D81" w14:textId="77777777" w:rsidR="00193549" w:rsidRPr="00016C6C" w:rsidRDefault="00193549"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 xml:space="preserve">A study by Rath and Patra (2023) emphasizes the importance of financial literacy for making sound decisions and achieving individual financial well-being, focusing on the financial services available from banks and insurance companies. Research on college students in India has revealed a low level of financial knowledge, particularly about concepts such as compound interest, inflation, diversification, and sound financial decision-making, indicating the need for improved financial education (Dahiya, Özen &amp; Yadav, 2023). A detailed review of literature by Rani and </w:t>
      </w:r>
      <w:proofErr w:type="spellStart"/>
      <w:r w:rsidRPr="00016C6C">
        <w:rPr>
          <w:rFonts w:ascii="Times New Roman" w:hAnsi="Times New Roman" w:cs="Times New Roman"/>
          <w:sz w:val="24"/>
          <w:szCs w:val="24"/>
        </w:rPr>
        <w:t>Siwach</w:t>
      </w:r>
      <w:proofErr w:type="spellEnd"/>
      <w:r w:rsidRPr="00016C6C">
        <w:rPr>
          <w:rFonts w:ascii="Times New Roman" w:hAnsi="Times New Roman" w:cs="Times New Roman"/>
          <w:sz w:val="24"/>
          <w:szCs w:val="24"/>
        </w:rPr>
        <w:t xml:space="preserve"> (2023) also highlights the low levels of financial literacy among different demographics and calls for policy changes to enhance financial literacy to promote sensible saving and investment decisions.</w:t>
      </w:r>
    </w:p>
    <w:p w14:paraId="01241251" w14:textId="77777777" w:rsidR="00193549" w:rsidRPr="00016C6C" w:rsidRDefault="00193549"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 xml:space="preserve">In addition, Kapoor (2023) explores the factors influencing financial literacy among rural citizens and migrants in Delhi, indicating a need for further education and awareness initiatives. For specific demographics, </w:t>
      </w:r>
      <w:proofErr w:type="spellStart"/>
      <w:r w:rsidRPr="00016C6C">
        <w:rPr>
          <w:rFonts w:ascii="Times New Roman" w:hAnsi="Times New Roman" w:cs="Times New Roman"/>
          <w:sz w:val="24"/>
          <w:szCs w:val="24"/>
        </w:rPr>
        <w:t>Bhatacharya</w:t>
      </w:r>
      <w:proofErr w:type="spellEnd"/>
      <w:r w:rsidRPr="00016C6C">
        <w:rPr>
          <w:rFonts w:ascii="Times New Roman" w:hAnsi="Times New Roman" w:cs="Times New Roman"/>
          <w:sz w:val="24"/>
          <w:szCs w:val="24"/>
        </w:rPr>
        <w:t xml:space="preserve"> et al. (2023) argue the importance of financial literacy programs for health professionals in India, to help them develop better financial habits and enhance their financial well-being. The role of financial literacy for </w:t>
      </w:r>
      <w:r w:rsidRPr="00016C6C">
        <w:rPr>
          <w:rFonts w:ascii="Times New Roman" w:hAnsi="Times New Roman" w:cs="Times New Roman"/>
          <w:sz w:val="24"/>
          <w:szCs w:val="24"/>
        </w:rPr>
        <w:lastRenderedPageBreak/>
        <w:t>women in the unorganized sector has been identified as a critical avenue for economic empowerment (</w:t>
      </w:r>
      <w:proofErr w:type="spellStart"/>
      <w:r w:rsidRPr="00016C6C">
        <w:rPr>
          <w:rFonts w:ascii="Times New Roman" w:hAnsi="Times New Roman" w:cs="Times New Roman"/>
          <w:sz w:val="24"/>
          <w:szCs w:val="24"/>
        </w:rPr>
        <w:t>Venkitachalam</w:t>
      </w:r>
      <w:proofErr w:type="spellEnd"/>
      <w:r w:rsidRPr="00016C6C">
        <w:rPr>
          <w:rFonts w:ascii="Times New Roman" w:hAnsi="Times New Roman" w:cs="Times New Roman"/>
          <w:sz w:val="24"/>
          <w:szCs w:val="24"/>
        </w:rPr>
        <w:t>, 2023).</w:t>
      </w:r>
    </w:p>
    <w:p w14:paraId="5FDF6698" w14:textId="77777777" w:rsidR="00193549" w:rsidRPr="00016C6C" w:rsidRDefault="00193549"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 xml:space="preserve">Agarwal (2023) points out that financial literacy is crucial for farmers in rural India to manage their finances, loans, and support their children. Lahiri and Biswas (2022) suggest that improving financial literacy can positively affect financial </w:t>
      </w:r>
      <w:proofErr w:type="spellStart"/>
      <w:r w:rsidRPr="00016C6C">
        <w:rPr>
          <w:rFonts w:ascii="Times New Roman" w:hAnsi="Times New Roman" w:cs="Times New Roman"/>
          <w:sz w:val="24"/>
          <w:szCs w:val="24"/>
        </w:rPr>
        <w:t>behavior</w:t>
      </w:r>
      <w:proofErr w:type="spellEnd"/>
      <w:r w:rsidRPr="00016C6C">
        <w:rPr>
          <w:rFonts w:ascii="Times New Roman" w:hAnsi="Times New Roman" w:cs="Times New Roman"/>
          <w:sz w:val="24"/>
          <w:szCs w:val="24"/>
        </w:rPr>
        <w:t xml:space="preserve"> and planning, especially in urban areas.</w:t>
      </w:r>
      <w:r w:rsidR="00CF234B" w:rsidRPr="00016C6C">
        <w:rPr>
          <w:rFonts w:ascii="Times New Roman" w:hAnsi="Times New Roman" w:cs="Times New Roman"/>
          <w:sz w:val="24"/>
          <w:szCs w:val="24"/>
        </w:rPr>
        <w:t xml:space="preserve"> </w:t>
      </w:r>
      <w:r w:rsidRPr="00016C6C">
        <w:rPr>
          <w:rFonts w:ascii="Times New Roman" w:hAnsi="Times New Roman" w:cs="Times New Roman"/>
          <w:sz w:val="24"/>
          <w:szCs w:val="24"/>
        </w:rPr>
        <w:t>Furthermore, Gautam, Rastogi, and Rawal (2002) find that financial literacy has a positive impact on financial inclusion and rural development. Singh and Singh (2023) report very low financial literacy levels among scheduled tribes in hilly regions, affected by factors like education, income, family system, and internet access. Tripathi (2023) demonstrates the impact of financial literacy on stock market participation, indicating that demographic factors such as age, education, income, marital status, and gender influence financial decisions.</w:t>
      </w:r>
    </w:p>
    <w:p w14:paraId="186FC5C4" w14:textId="77777777" w:rsidR="00193549" w:rsidRPr="00016C6C" w:rsidRDefault="00193549"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 xml:space="preserve">In addition to saving and investment </w:t>
      </w:r>
      <w:proofErr w:type="spellStart"/>
      <w:r w:rsidRPr="00016C6C">
        <w:rPr>
          <w:rFonts w:ascii="Times New Roman" w:hAnsi="Times New Roman" w:cs="Times New Roman"/>
          <w:sz w:val="24"/>
          <w:szCs w:val="24"/>
        </w:rPr>
        <w:t>behaviors</w:t>
      </w:r>
      <w:proofErr w:type="spellEnd"/>
      <w:r w:rsidRPr="00016C6C">
        <w:rPr>
          <w:rFonts w:ascii="Times New Roman" w:hAnsi="Times New Roman" w:cs="Times New Roman"/>
          <w:sz w:val="24"/>
          <w:szCs w:val="24"/>
        </w:rPr>
        <w:t>, financial literacy affects energy consumption among households (Maji &amp; Chakraborty, 2023) and is influenced by individual personality traits (</w:t>
      </w:r>
      <w:proofErr w:type="spellStart"/>
      <w:r w:rsidRPr="00016C6C">
        <w:rPr>
          <w:rFonts w:ascii="Times New Roman" w:hAnsi="Times New Roman" w:cs="Times New Roman"/>
          <w:sz w:val="24"/>
          <w:szCs w:val="24"/>
        </w:rPr>
        <w:t>Shanmugam</w:t>
      </w:r>
      <w:proofErr w:type="spellEnd"/>
      <w:r w:rsidRPr="00016C6C">
        <w:rPr>
          <w:rFonts w:ascii="Times New Roman" w:hAnsi="Times New Roman" w:cs="Times New Roman"/>
          <w:sz w:val="24"/>
          <w:szCs w:val="24"/>
        </w:rPr>
        <w:t xml:space="preserve">, Chidambaram &amp; </w:t>
      </w:r>
      <w:proofErr w:type="spellStart"/>
      <w:r w:rsidRPr="00016C6C">
        <w:rPr>
          <w:rFonts w:ascii="Times New Roman" w:hAnsi="Times New Roman" w:cs="Times New Roman"/>
          <w:sz w:val="24"/>
          <w:szCs w:val="24"/>
        </w:rPr>
        <w:t>Parayitam</w:t>
      </w:r>
      <w:proofErr w:type="spellEnd"/>
      <w:r w:rsidRPr="00016C6C">
        <w:rPr>
          <w:rFonts w:ascii="Times New Roman" w:hAnsi="Times New Roman" w:cs="Times New Roman"/>
          <w:sz w:val="24"/>
          <w:szCs w:val="24"/>
        </w:rPr>
        <w:t xml:space="preserve">, 2023). Pandey, Kiran, and Sharma (2022) investigate the drivers of financial inclusion and literacy's role in sustainable growth in North India. Lastly, Basha et al. (2022) examine saving and investment </w:t>
      </w:r>
      <w:proofErr w:type="spellStart"/>
      <w:r w:rsidRPr="00016C6C">
        <w:rPr>
          <w:rFonts w:ascii="Times New Roman" w:hAnsi="Times New Roman" w:cs="Times New Roman"/>
          <w:sz w:val="24"/>
          <w:szCs w:val="24"/>
        </w:rPr>
        <w:t>behavior</w:t>
      </w:r>
      <w:proofErr w:type="spellEnd"/>
      <w:r w:rsidRPr="00016C6C">
        <w:rPr>
          <w:rFonts w:ascii="Times New Roman" w:hAnsi="Times New Roman" w:cs="Times New Roman"/>
          <w:sz w:val="24"/>
          <w:szCs w:val="24"/>
        </w:rPr>
        <w:t xml:space="preserve"> of IT professionals, while </w:t>
      </w:r>
      <w:proofErr w:type="spellStart"/>
      <w:r w:rsidRPr="00016C6C">
        <w:rPr>
          <w:rFonts w:ascii="Times New Roman" w:hAnsi="Times New Roman" w:cs="Times New Roman"/>
          <w:sz w:val="24"/>
          <w:szCs w:val="24"/>
        </w:rPr>
        <w:t>Mohta</w:t>
      </w:r>
      <w:proofErr w:type="spellEnd"/>
      <w:r w:rsidRPr="00016C6C">
        <w:rPr>
          <w:rFonts w:ascii="Times New Roman" w:hAnsi="Times New Roman" w:cs="Times New Roman"/>
          <w:sz w:val="24"/>
          <w:szCs w:val="24"/>
        </w:rPr>
        <w:t xml:space="preserve"> and </w:t>
      </w:r>
      <w:proofErr w:type="spellStart"/>
      <w:r w:rsidRPr="00016C6C">
        <w:rPr>
          <w:rFonts w:ascii="Times New Roman" w:hAnsi="Times New Roman" w:cs="Times New Roman"/>
          <w:sz w:val="24"/>
          <w:szCs w:val="24"/>
        </w:rPr>
        <w:t>Shunmugasundaram</w:t>
      </w:r>
      <w:proofErr w:type="spellEnd"/>
      <w:r w:rsidRPr="00016C6C">
        <w:rPr>
          <w:rFonts w:ascii="Times New Roman" w:hAnsi="Times New Roman" w:cs="Times New Roman"/>
          <w:sz w:val="24"/>
          <w:szCs w:val="24"/>
        </w:rPr>
        <w:t xml:space="preserve"> (2023) find that financial literacy affects millennials' intentions to make risky investments.</w:t>
      </w:r>
    </w:p>
    <w:p w14:paraId="1302A867" w14:textId="77777777" w:rsidR="00F434A5" w:rsidRPr="00016C6C" w:rsidRDefault="00CF234B" w:rsidP="00AB77B0">
      <w:pPr>
        <w:spacing w:line="360" w:lineRule="auto"/>
        <w:jc w:val="both"/>
        <w:rPr>
          <w:rFonts w:ascii="Times New Roman" w:hAnsi="Times New Roman" w:cs="Times New Roman"/>
          <w:b/>
          <w:sz w:val="24"/>
          <w:szCs w:val="24"/>
        </w:rPr>
      </w:pPr>
      <w:r w:rsidRPr="00016C6C">
        <w:rPr>
          <w:rFonts w:ascii="Times New Roman" w:hAnsi="Times New Roman" w:cs="Times New Roman"/>
          <w:b/>
          <w:sz w:val="24"/>
          <w:szCs w:val="24"/>
        </w:rPr>
        <w:t>Financial Literacy and Artificial Intelligence</w:t>
      </w:r>
    </w:p>
    <w:p w14:paraId="680333BC" w14:textId="77777777" w:rsidR="00F434A5" w:rsidRPr="00016C6C" w:rsidRDefault="00F434A5"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Artificial intelligence (AI) has a significant impact on financial literacy by improving various financial management aspects, data analysis capabilities, and the overall efficiency of financial services. AI promotes financial literacy by significantly transforming the industry, resulting in the development of sophisticated consultation services, intuitive lending, and intelligent customer support. This transformation is underpinned by AI's ability to conduct accurate and efficient financial data analysis, as well as its role in risk management by detecting patterns and anomalies that humans may miss, and providing insights into financial markets through predictive analysis.</w:t>
      </w:r>
    </w:p>
    <w:p w14:paraId="5DE4959A" w14:textId="77777777" w:rsidR="00B0753C" w:rsidRPr="00016C6C" w:rsidRDefault="00B0753C"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 xml:space="preserve">In the realm of cybersecurity, the utilization of artificial intelligence (AI) bolsters the safeguarding of information within the banking and financial sectors, thus fortifying the sustainable advancement of cybersecurity methodologies. From an operational standpoint, </w:t>
      </w:r>
      <w:r w:rsidRPr="00016C6C">
        <w:rPr>
          <w:rFonts w:ascii="Times New Roman" w:hAnsi="Times New Roman" w:cs="Times New Roman"/>
          <w:sz w:val="24"/>
          <w:szCs w:val="24"/>
        </w:rPr>
        <w:lastRenderedPageBreak/>
        <w:t>financial institutions harness AI applications in various domains such as algorithmic trading, risk management, fraud detection, credit scoring, and customer services. These applications necessitate professionals to adapt and expand their financial acumen in order to effectively tackle challenges such as regulatory compliance and data privacy concerns (El Hajj &amp; Hammoud, 2023).</w:t>
      </w:r>
    </w:p>
    <w:p w14:paraId="254C1AC6" w14:textId="77777777" w:rsidR="00083564" w:rsidRPr="00016C6C" w:rsidRDefault="00083564"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Furthermore, artificial intelligence (AI) has been integrated into financial management systems, utilizing advanced technologies such as multi-agent systems and pattern recognition, with the intention of assisting businesses in conducting forward-looking assessments, mitigating risks, and improving management efficiency (Chen, 2023). The integration of AI in the realm of digital finance results in a reduction in capital costs and an enhancement of financial service capabilities when compared to traditional models, thus having significant implications for economic entities and their financial literacy.</w:t>
      </w:r>
      <w:r w:rsidR="001B53A5" w:rsidRPr="00016C6C">
        <w:rPr>
          <w:rFonts w:ascii="Times New Roman" w:hAnsi="Times New Roman" w:cs="Times New Roman"/>
          <w:sz w:val="24"/>
          <w:szCs w:val="24"/>
        </w:rPr>
        <w:t xml:space="preserve"> </w:t>
      </w:r>
      <w:r w:rsidRPr="00016C6C">
        <w:rPr>
          <w:rFonts w:ascii="Times New Roman" w:hAnsi="Times New Roman" w:cs="Times New Roman"/>
          <w:sz w:val="24"/>
          <w:szCs w:val="24"/>
        </w:rPr>
        <w:t>Furthermore, the positive impact of AI on financial performance indicators, including return on assets (ROA) and market capitalization, implies that AI has the potential to enhance revenues while also reducing costs within the financial sector (</w:t>
      </w:r>
      <w:proofErr w:type="spellStart"/>
      <w:r w:rsidRPr="00016C6C">
        <w:rPr>
          <w:rFonts w:ascii="Times New Roman" w:hAnsi="Times New Roman" w:cs="Times New Roman"/>
          <w:sz w:val="24"/>
          <w:szCs w:val="24"/>
        </w:rPr>
        <w:t>Shiyyab</w:t>
      </w:r>
      <w:proofErr w:type="spellEnd"/>
      <w:r w:rsidRPr="00016C6C">
        <w:rPr>
          <w:rFonts w:ascii="Times New Roman" w:hAnsi="Times New Roman" w:cs="Times New Roman"/>
          <w:sz w:val="24"/>
          <w:szCs w:val="24"/>
        </w:rPr>
        <w:t xml:space="preserve"> et al., 2023).</w:t>
      </w:r>
    </w:p>
    <w:p w14:paraId="73ABF1FF" w14:textId="77777777" w:rsidR="00083564" w:rsidRPr="00016C6C" w:rsidRDefault="00083564" w:rsidP="00AB77B0">
      <w:pPr>
        <w:spacing w:line="360" w:lineRule="auto"/>
        <w:jc w:val="both"/>
        <w:rPr>
          <w:rFonts w:ascii="Times New Roman" w:hAnsi="Times New Roman" w:cs="Times New Roman"/>
          <w:i/>
          <w:sz w:val="24"/>
          <w:szCs w:val="24"/>
        </w:rPr>
      </w:pPr>
      <w:r w:rsidRPr="00016C6C">
        <w:rPr>
          <w:rFonts w:ascii="Times New Roman" w:hAnsi="Times New Roman" w:cs="Times New Roman"/>
          <w:i/>
          <w:sz w:val="24"/>
          <w:szCs w:val="24"/>
        </w:rPr>
        <w:t>H</w:t>
      </w:r>
      <w:r w:rsidRPr="00016C6C">
        <w:rPr>
          <w:rFonts w:ascii="Times New Roman" w:hAnsi="Times New Roman" w:cs="Times New Roman"/>
          <w:i/>
          <w:sz w:val="24"/>
          <w:szCs w:val="24"/>
          <w:vertAlign w:val="subscript"/>
        </w:rPr>
        <w:t>1</w:t>
      </w:r>
      <w:r w:rsidRPr="00016C6C">
        <w:rPr>
          <w:rFonts w:ascii="Times New Roman" w:hAnsi="Times New Roman" w:cs="Times New Roman"/>
          <w:i/>
          <w:sz w:val="24"/>
          <w:szCs w:val="24"/>
        </w:rPr>
        <w:t>: There is significant influence of Artificial Intelligence on Financial Literacy</w:t>
      </w:r>
    </w:p>
    <w:p w14:paraId="266FBC33" w14:textId="77777777" w:rsidR="00CF234B" w:rsidRPr="00016C6C" w:rsidRDefault="00CF234B" w:rsidP="00AB77B0">
      <w:pPr>
        <w:spacing w:line="360" w:lineRule="auto"/>
        <w:jc w:val="both"/>
        <w:rPr>
          <w:rFonts w:ascii="Times New Roman" w:hAnsi="Times New Roman" w:cs="Times New Roman"/>
          <w:b/>
          <w:sz w:val="24"/>
          <w:szCs w:val="24"/>
        </w:rPr>
      </w:pPr>
      <w:r w:rsidRPr="00016C6C">
        <w:rPr>
          <w:rFonts w:ascii="Times New Roman" w:hAnsi="Times New Roman" w:cs="Times New Roman"/>
          <w:b/>
          <w:sz w:val="24"/>
          <w:szCs w:val="24"/>
        </w:rPr>
        <w:t>Financial Literacy and FinTech</w:t>
      </w:r>
    </w:p>
    <w:p w14:paraId="2793AE0C" w14:textId="77777777" w:rsidR="00340C7E" w:rsidRPr="00016C6C" w:rsidRDefault="00CF234B"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The  potential of financial technology (fintech) to improve financial literacy and inclusion among low-income households in India is receiving attention, with the acknowledgment of challenges such as limited digital infrastructure (Kulshrestha, 2023).</w:t>
      </w:r>
      <w:r w:rsidR="00340C7E" w:rsidRPr="00016C6C">
        <w:rPr>
          <w:rFonts w:ascii="Times New Roman" w:hAnsi="Times New Roman" w:cs="Times New Roman"/>
          <w:sz w:val="24"/>
          <w:szCs w:val="24"/>
        </w:rPr>
        <w:t xml:space="preserve"> FinTech tools, including mobile banking, </w:t>
      </w:r>
      <w:proofErr w:type="spellStart"/>
      <w:r w:rsidR="00340C7E" w:rsidRPr="00016C6C">
        <w:rPr>
          <w:rFonts w:ascii="Times New Roman" w:hAnsi="Times New Roman" w:cs="Times New Roman"/>
          <w:sz w:val="24"/>
          <w:szCs w:val="24"/>
        </w:rPr>
        <w:t>gamification</w:t>
      </w:r>
      <w:proofErr w:type="spellEnd"/>
      <w:r w:rsidR="00340C7E" w:rsidRPr="00016C6C">
        <w:rPr>
          <w:rFonts w:ascii="Times New Roman" w:hAnsi="Times New Roman" w:cs="Times New Roman"/>
          <w:sz w:val="24"/>
          <w:szCs w:val="24"/>
        </w:rPr>
        <w:t xml:space="preserve"> software, and </w:t>
      </w:r>
      <w:proofErr w:type="spellStart"/>
      <w:r w:rsidR="00340C7E" w:rsidRPr="00016C6C">
        <w:rPr>
          <w:rFonts w:ascii="Times New Roman" w:hAnsi="Times New Roman" w:cs="Times New Roman"/>
          <w:sz w:val="24"/>
          <w:szCs w:val="24"/>
        </w:rPr>
        <w:t>robo</w:t>
      </w:r>
      <w:proofErr w:type="spellEnd"/>
      <w:r w:rsidR="00340C7E" w:rsidRPr="00016C6C">
        <w:rPr>
          <w:rFonts w:ascii="Times New Roman" w:hAnsi="Times New Roman" w:cs="Times New Roman"/>
          <w:sz w:val="24"/>
          <w:szCs w:val="24"/>
        </w:rPr>
        <w:t>-advisory services, have garnered acknowledgement for their capacity to revolutionize digital literacy and enhance financial inclusion through the facilitation of financial services accessibility and the eradication of financial literacy disparities (Pillai et al., 2023). Individuals' adoption of FinTech services is associated with higher levels of perceived financial literacy. However, objective measures of financial literacy appear to be positively related only to the use of mobile banking, highlighting the importance of improving subjective perceptions of financial abilities to promote broader FinTech adoption.</w:t>
      </w:r>
    </w:p>
    <w:p w14:paraId="6788BAB4" w14:textId="77777777" w:rsidR="00083564" w:rsidRPr="00016C6C" w:rsidRDefault="00083564" w:rsidP="00AB77B0">
      <w:pPr>
        <w:spacing w:line="360" w:lineRule="auto"/>
        <w:jc w:val="both"/>
        <w:rPr>
          <w:rFonts w:ascii="Times New Roman" w:hAnsi="Times New Roman" w:cs="Times New Roman"/>
          <w:i/>
          <w:sz w:val="24"/>
          <w:szCs w:val="24"/>
        </w:rPr>
      </w:pPr>
      <w:r w:rsidRPr="00016C6C">
        <w:rPr>
          <w:rFonts w:ascii="Times New Roman" w:hAnsi="Times New Roman" w:cs="Times New Roman"/>
          <w:i/>
          <w:sz w:val="24"/>
          <w:szCs w:val="24"/>
        </w:rPr>
        <w:t>H</w:t>
      </w:r>
      <w:r w:rsidRPr="00016C6C">
        <w:rPr>
          <w:rFonts w:ascii="Times New Roman" w:hAnsi="Times New Roman" w:cs="Times New Roman"/>
          <w:i/>
          <w:sz w:val="24"/>
          <w:szCs w:val="24"/>
          <w:vertAlign w:val="subscript"/>
        </w:rPr>
        <w:t>2a</w:t>
      </w:r>
      <w:r w:rsidRPr="00016C6C">
        <w:rPr>
          <w:rFonts w:ascii="Times New Roman" w:hAnsi="Times New Roman" w:cs="Times New Roman"/>
          <w:i/>
          <w:sz w:val="24"/>
          <w:szCs w:val="24"/>
        </w:rPr>
        <w:t>: There is significant influence of Digital Payment on Financial Literacy</w:t>
      </w:r>
    </w:p>
    <w:p w14:paraId="036F7C03" w14:textId="77777777" w:rsidR="00083564" w:rsidRPr="00016C6C" w:rsidRDefault="00083564" w:rsidP="00AB77B0">
      <w:pPr>
        <w:spacing w:line="360" w:lineRule="auto"/>
        <w:jc w:val="both"/>
        <w:rPr>
          <w:rFonts w:ascii="Times New Roman" w:hAnsi="Times New Roman" w:cs="Times New Roman"/>
          <w:i/>
          <w:sz w:val="24"/>
          <w:szCs w:val="24"/>
        </w:rPr>
      </w:pPr>
      <w:r w:rsidRPr="00016C6C">
        <w:rPr>
          <w:rFonts w:ascii="Times New Roman" w:hAnsi="Times New Roman" w:cs="Times New Roman"/>
          <w:i/>
          <w:sz w:val="24"/>
          <w:szCs w:val="24"/>
        </w:rPr>
        <w:t>H</w:t>
      </w:r>
      <w:r w:rsidRPr="00016C6C">
        <w:rPr>
          <w:rFonts w:ascii="Times New Roman" w:hAnsi="Times New Roman" w:cs="Times New Roman"/>
          <w:i/>
          <w:sz w:val="24"/>
          <w:szCs w:val="24"/>
          <w:vertAlign w:val="subscript"/>
        </w:rPr>
        <w:t>2b</w:t>
      </w:r>
      <w:r w:rsidRPr="00016C6C">
        <w:rPr>
          <w:rFonts w:ascii="Times New Roman" w:hAnsi="Times New Roman" w:cs="Times New Roman"/>
          <w:i/>
          <w:sz w:val="24"/>
          <w:szCs w:val="24"/>
        </w:rPr>
        <w:t>: There is significant influence of Robo-Advisor on Financial Literacy</w:t>
      </w:r>
    </w:p>
    <w:p w14:paraId="66F532CA" w14:textId="77777777" w:rsidR="00083564" w:rsidRPr="00016C6C" w:rsidRDefault="00083564" w:rsidP="00AB77B0">
      <w:pPr>
        <w:spacing w:line="360" w:lineRule="auto"/>
        <w:jc w:val="both"/>
        <w:rPr>
          <w:rFonts w:ascii="Times New Roman" w:hAnsi="Times New Roman" w:cs="Times New Roman"/>
          <w:b/>
          <w:sz w:val="24"/>
          <w:szCs w:val="24"/>
        </w:rPr>
      </w:pPr>
      <w:r w:rsidRPr="00016C6C">
        <w:rPr>
          <w:rFonts w:ascii="Times New Roman" w:hAnsi="Times New Roman" w:cs="Times New Roman"/>
          <w:b/>
          <w:sz w:val="24"/>
          <w:szCs w:val="24"/>
        </w:rPr>
        <w:lastRenderedPageBreak/>
        <w:t>Artificial Intelligence and FinTech</w:t>
      </w:r>
    </w:p>
    <w:p w14:paraId="67AA55F5" w14:textId="77777777" w:rsidR="00E54018" w:rsidRPr="00016C6C" w:rsidRDefault="00E54018"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 xml:space="preserve">AI demonstrates exceptional performance in the analysis of extensive quantities of data, in order to extract profound understanding, recurring motifs, and prevailing tendencies, thereby facilitating prudent decision-making for both consumers and financial institutions. AI empowers FinTech enterprises to customize their offerings to the particular inclinations, propensity for risk, and monetary aspirations of distinct users. Financial establishments employ </w:t>
      </w:r>
      <w:proofErr w:type="spellStart"/>
      <w:r w:rsidRPr="00016C6C">
        <w:rPr>
          <w:rFonts w:ascii="Times New Roman" w:hAnsi="Times New Roman" w:cs="Times New Roman"/>
          <w:sz w:val="24"/>
          <w:szCs w:val="24"/>
        </w:rPr>
        <w:t>chatbots</w:t>
      </w:r>
      <w:proofErr w:type="spellEnd"/>
      <w:r w:rsidRPr="00016C6C">
        <w:rPr>
          <w:rFonts w:ascii="Times New Roman" w:hAnsi="Times New Roman" w:cs="Times New Roman"/>
          <w:sz w:val="24"/>
          <w:szCs w:val="24"/>
        </w:rPr>
        <w:t xml:space="preserve"> and </w:t>
      </w:r>
      <w:proofErr w:type="spellStart"/>
      <w:r w:rsidRPr="00016C6C">
        <w:rPr>
          <w:rFonts w:ascii="Times New Roman" w:hAnsi="Times New Roman" w:cs="Times New Roman"/>
          <w:sz w:val="24"/>
          <w:szCs w:val="24"/>
        </w:rPr>
        <w:t>robo</w:t>
      </w:r>
      <w:proofErr w:type="spellEnd"/>
      <w:r w:rsidRPr="00016C6C">
        <w:rPr>
          <w:rFonts w:ascii="Times New Roman" w:hAnsi="Times New Roman" w:cs="Times New Roman"/>
          <w:sz w:val="24"/>
          <w:szCs w:val="24"/>
        </w:rPr>
        <w:t>-advisors to furnish customer service and investment counsel at all times, thus rendering financial services more accessible and personalized to individual requisites.</w:t>
      </w:r>
    </w:p>
    <w:p w14:paraId="0CB08B66" w14:textId="77777777" w:rsidR="00E54018" w:rsidRPr="00016C6C" w:rsidRDefault="00E54018" w:rsidP="00AB77B0">
      <w:pPr>
        <w:spacing w:line="360" w:lineRule="auto"/>
        <w:jc w:val="both"/>
        <w:rPr>
          <w:rFonts w:ascii="Times New Roman" w:hAnsi="Times New Roman" w:cs="Times New Roman"/>
          <w:i/>
          <w:sz w:val="24"/>
          <w:szCs w:val="24"/>
        </w:rPr>
      </w:pPr>
      <w:r w:rsidRPr="00016C6C">
        <w:rPr>
          <w:rFonts w:ascii="Times New Roman" w:hAnsi="Times New Roman" w:cs="Times New Roman"/>
          <w:i/>
          <w:sz w:val="24"/>
          <w:szCs w:val="24"/>
        </w:rPr>
        <w:t>H</w:t>
      </w:r>
      <w:r w:rsidRPr="00016C6C">
        <w:rPr>
          <w:rFonts w:ascii="Times New Roman" w:hAnsi="Times New Roman" w:cs="Times New Roman"/>
          <w:i/>
          <w:sz w:val="24"/>
          <w:szCs w:val="24"/>
          <w:vertAlign w:val="subscript"/>
        </w:rPr>
        <w:t>3</w:t>
      </w:r>
      <w:r w:rsidRPr="00016C6C">
        <w:rPr>
          <w:rFonts w:ascii="Times New Roman" w:hAnsi="Times New Roman" w:cs="Times New Roman"/>
          <w:i/>
          <w:sz w:val="24"/>
          <w:szCs w:val="24"/>
        </w:rPr>
        <w:t>: There is significant influence of Artificial Intelligence on Financial Literacy</w:t>
      </w:r>
    </w:p>
    <w:p w14:paraId="6BE0710A" w14:textId="77777777" w:rsidR="0050433A" w:rsidRPr="00016C6C" w:rsidRDefault="00220D06" w:rsidP="00AB77B0">
      <w:pPr>
        <w:spacing w:line="360" w:lineRule="auto"/>
        <w:rPr>
          <w:rFonts w:ascii="Times New Roman" w:hAnsi="Times New Roman" w:cs="Times New Roman"/>
          <w:b/>
          <w:sz w:val="24"/>
          <w:szCs w:val="24"/>
        </w:rPr>
      </w:pPr>
      <w:r w:rsidRPr="00016C6C">
        <w:rPr>
          <w:rFonts w:ascii="Times New Roman" w:hAnsi="Times New Roman" w:cs="Times New Roman"/>
          <w:b/>
          <w:sz w:val="24"/>
          <w:szCs w:val="24"/>
        </w:rPr>
        <w:t>RESEARCH GAP</w:t>
      </w:r>
      <w:r w:rsidR="00B0753C" w:rsidRPr="00016C6C">
        <w:rPr>
          <w:rFonts w:ascii="Times New Roman" w:hAnsi="Times New Roman" w:cs="Times New Roman"/>
          <w:b/>
          <w:sz w:val="24"/>
          <w:szCs w:val="24"/>
        </w:rPr>
        <w:t xml:space="preserve"> AND CONCEPTUAL FRAMEWORK</w:t>
      </w:r>
    </w:p>
    <w:p w14:paraId="1C5D7430" w14:textId="77777777" w:rsidR="006347BC" w:rsidRPr="00016C6C" w:rsidRDefault="00E7582E"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Financial Literacy is the understanding and applying a variety of financial skills, such as personal financial management, budgeting, and investing. In today's rapidly changing financial landscape, maintaining financial literacy is more important than ever.</w:t>
      </w:r>
      <w:r w:rsidR="00C7462F" w:rsidRPr="00016C6C">
        <w:rPr>
          <w:rFonts w:ascii="Times New Roman" w:hAnsi="Times New Roman" w:cs="Times New Roman"/>
          <w:sz w:val="24"/>
          <w:szCs w:val="24"/>
        </w:rPr>
        <w:t xml:space="preserve"> Financial Literacy aims to provide individuals with the knowledge they need to make informed and effective financial management and resource allocation decisions. </w:t>
      </w:r>
      <w:r w:rsidR="00816808" w:rsidRPr="00016C6C">
        <w:rPr>
          <w:rFonts w:ascii="Times New Roman" w:hAnsi="Times New Roman" w:cs="Times New Roman"/>
          <w:sz w:val="24"/>
          <w:szCs w:val="24"/>
        </w:rPr>
        <w:t>Many studies show that there is lack of financial literacy in major proportion of world population</w:t>
      </w:r>
      <w:r w:rsidR="006347BC" w:rsidRPr="00016C6C">
        <w:rPr>
          <w:rFonts w:ascii="Times New Roman" w:hAnsi="Times New Roman" w:cs="Times New Roman"/>
          <w:sz w:val="24"/>
          <w:szCs w:val="24"/>
        </w:rPr>
        <w:t xml:space="preserve">. They do not know about financial products or services, managing money, making investment and planning their retirement. Thus, it leads to poor financial decisions and outcomes. </w:t>
      </w:r>
      <w:r w:rsidR="00296217" w:rsidRPr="00016C6C">
        <w:rPr>
          <w:rFonts w:ascii="Times New Roman" w:hAnsi="Times New Roman" w:cs="Times New Roman"/>
          <w:sz w:val="24"/>
          <w:szCs w:val="24"/>
        </w:rPr>
        <w:t>Digital Financial Literacy is going to get important especially in rural areas. As in rural areas, there are still many challenges to ensuring assess to the education and needful resources to rural individuals.</w:t>
      </w:r>
    </w:p>
    <w:p w14:paraId="483F0A1D" w14:textId="77777777" w:rsidR="00C7462F" w:rsidRPr="00016C6C" w:rsidRDefault="00C7462F"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 xml:space="preserve">The simulations of human intelligence in machines that are programmed to think and act like humans. AI in finance can make decisions, recognize speech, and automate processes to increase efficiency. In Banking and Financial sector, the use of AI is novel and valuable. Different banks and financial institutions are using the AI tools to enhance their efficiency and decision making. AI improves the capabilities and efficiency of financial services by personalizing the customer experience, managing risk, and processing large data sets. </w:t>
      </w:r>
    </w:p>
    <w:p w14:paraId="3573C89D" w14:textId="77777777" w:rsidR="00A42C17" w:rsidRPr="00016C6C" w:rsidRDefault="00A42C17"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 xml:space="preserve">FinTech is a combination of "financial technology," which refers to any technology that facilitates banking and financial services. It uses software, algorithms, and applications to deliver financial services in new ways. The FinTech industry has grown rapidly and disrupted the traditional banking, investment, payments, and financial sectors. FinTech has </w:t>
      </w:r>
      <w:r w:rsidRPr="00016C6C">
        <w:rPr>
          <w:rFonts w:ascii="Times New Roman" w:hAnsi="Times New Roman" w:cs="Times New Roman"/>
          <w:sz w:val="24"/>
          <w:szCs w:val="24"/>
        </w:rPr>
        <w:lastRenderedPageBreak/>
        <w:t>democratized access to financial services by offering innovative solutions that were previously reserved for larger institutions. FinTech use technology to transform traditional financial processes and services into ones that are more user-friendly, efficient, accessible, and affordable.</w:t>
      </w:r>
    </w:p>
    <w:p w14:paraId="35E3ECDA" w14:textId="77777777" w:rsidR="00CA5A3C" w:rsidRPr="00016C6C" w:rsidRDefault="00A42C17"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The advent of Artificial Intelligence and FinTech enabled customers to handle their financial transactions, investments, and decisions in a more efficient and convenient manner. There is insufficient research on whether AI-powered FinTech solutions reach and serve the unbanked or underbanked populations, who would benefit the most from increased financial literacy. With the rise of AI and FinTech, traditional financial literacy measures may become obsolete. New frameworks for assessing financial literacy in the age of emerging technologies are required.</w:t>
      </w:r>
      <w:r w:rsidR="00CA5A3C" w:rsidRPr="00016C6C">
        <w:rPr>
          <w:rFonts w:ascii="Times New Roman" w:hAnsi="Times New Roman" w:cs="Times New Roman"/>
          <w:sz w:val="24"/>
          <w:szCs w:val="24"/>
        </w:rPr>
        <w:t xml:space="preserve"> The relationship between FinTech adoption, aided by AI, and overall financial health is a research gap. How does the increased use of digital financial tools affect long-term financial </w:t>
      </w:r>
      <w:proofErr w:type="spellStart"/>
      <w:r w:rsidR="00CA5A3C" w:rsidRPr="00016C6C">
        <w:rPr>
          <w:rFonts w:ascii="Times New Roman" w:hAnsi="Times New Roman" w:cs="Times New Roman"/>
          <w:sz w:val="24"/>
          <w:szCs w:val="24"/>
        </w:rPr>
        <w:t>behavior</w:t>
      </w:r>
      <w:proofErr w:type="spellEnd"/>
      <w:r w:rsidR="00CA5A3C" w:rsidRPr="00016C6C">
        <w:rPr>
          <w:rFonts w:ascii="Times New Roman" w:hAnsi="Times New Roman" w:cs="Times New Roman"/>
          <w:sz w:val="24"/>
          <w:szCs w:val="24"/>
        </w:rPr>
        <w:t xml:space="preserve"> and stability?</w:t>
      </w:r>
    </w:p>
    <w:p w14:paraId="04023B6B" w14:textId="77777777" w:rsidR="003E0474" w:rsidRPr="00016C6C" w:rsidRDefault="00193549" w:rsidP="00AB77B0">
      <w:pPr>
        <w:spacing w:line="360" w:lineRule="auto"/>
        <w:jc w:val="both"/>
        <w:rPr>
          <w:rFonts w:ascii="Times New Roman" w:hAnsi="Times New Roman" w:cs="Times New Roman"/>
          <w:sz w:val="24"/>
          <w:szCs w:val="24"/>
        </w:rPr>
      </w:pPr>
      <w:r w:rsidRPr="00016C6C">
        <w:rPr>
          <w:rFonts w:ascii="Times New Roman" w:hAnsi="Times New Roman" w:cs="Times New Roman"/>
          <w:sz w:val="24"/>
          <w:szCs w:val="24"/>
        </w:rPr>
        <w:t xml:space="preserve">This study aims to fill this gap by investigating the role of artificial intelligence and fintech in improving financial literacy among Indian citizens living in rural areas. Internet connectivity has spread to India's most remote locations. Rural households make efficient use of internet services. </w:t>
      </w:r>
      <w:r w:rsidR="003E0474" w:rsidRPr="00016C6C">
        <w:rPr>
          <w:rFonts w:ascii="Times New Roman" w:hAnsi="Times New Roman" w:cs="Times New Roman"/>
          <w:sz w:val="24"/>
          <w:szCs w:val="24"/>
        </w:rPr>
        <w:t xml:space="preserve">This research looks into the dynamic intersection of financial literacy, artificial intelligence (AI), and financial technology (FinTech), shedding light on how these components are changing how people manage their money. </w:t>
      </w:r>
    </w:p>
    <w:p w14:paraId="64AE31A4" w14:textId="77777777" w:rsidR="00B0753C" w:rsidRPr="00016C6C" w:rsidRDefault="00083564" w:rsidP="00AB77B0">
      <w:pPr>
        <w:spacing w:line="480" w:lineRule="auto"/>
        <w:jc w:val="center"/>
        <w:rPr>
          <w:rFonts w:ascii="Times New Roman" w:hAnsi="Times New Roman" w:cs="Times New Roman"/>
          <w:sz w:val="24"/>
          <w:szCs w:val="24"/>
        </w:rPr>
      </w:pPr>
      <w:r w:rsidRPr="00016C6C">
        <w:rPr>
          <w:rFonts w:ascii="Times New Roman" w:hAnsi="Times New Roman" w:cs="Times New Roman"/>
          <w:noProof/>
          <w:sz w:val="24"/>
          <w:szCs w:val="24"/>
          <w:lang w:eastAsia="en-IN"/>
        </w:rPr>
        <w:drawing>
          <wp:inline distT="0" distB="0" distL="0" distR="0" wp14:anchorId="7B6E6F50" wp14:editId="57509CB9">
            <wp:extent cx="5093335" cy="2238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IAL LITERACY.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93335" cy="2238375"/>
                    </a:xfrm>
                    <a:prstGeom prst="rect">
                      <a:avLst/>
                    </a:prstGeom>
                  </pic:spPr>
                </pic:pic>
              </a:graphicData>
            </a:graphic>
          </wp:inline>
        </w:drawing>
      </w:r>
    </w:p>
    <w:p w14:paraId="5AD6ED5F" w14:textId="77777777" w:rsidR="0050433A" w:rsidRPr="00016C6C" w:rsidRDefault="0050433A" w:rsidP="00016C6C">
      <w:pPr>
        <w:spacing w:line="480" w:lineRule="auto"/>
        <w:rPr>
          <w:rFonts w:ascii="Times New Roman" w:hAnsi="Times New Roman" w:cs="Times New Roman"/>
          <w:b/>
          <w:sz w:val="24"/>
          <w:szCs w:val="24"/>
        </w:rPr>
      </w:pPr>
      <w:r w:rsidRPr="00016C6C">
        <w:rPr>
          <w:rFonts w:ascii="Times New Roman" w:hAnsi="Times New Roman" w:cs="Times New Roman"/>
          <w:b/>
          <w:sz w:val="24"/>
          <w:szCs w:val="24"/>
        </w:rPr>
        <w:t>RESEARCH OBJECTIVE</w:t>
      </w:r>
    </w:p>
    <w:p w14:paraId="153BFF49" w14:textId="77777777" w:rsidR="00AB77B0" w:rsidRPr="00AB77B0" w:rsidRDefault="00AB77B0" w:rsidP="00AB77B0">
      <w:pPr>
        <w:spacing w:line="360" w:lineRule="auto"/>
        <w:jc w:val="both"/>
        <w:rPr>
          <w:rFonts w:ascii="Times New Roman" w:hAnsi="Times New Roman" w:cs="Times New Roman"/>
          <w:sz w:val="24"/>
          <w:szCs w:val="24"/>
        </w:rPr>
      </w:pPr>
      <w:r w:rsidRPr="00AB77B0">
        <w:rPr>
          <w:rFonts w:ascii="Times New Roman" w:hAnsi="Times New Roman" w:cs="Times New Roman"/>
          <w:sz w:val="24"/>
          <w:szCs w:val="24"/>
        </w:rPr>
        <w:t>The research objectives can be summarized as follows:</w:t>
      </w:r>
    </w:p>
    <w:p w14:paraId="7AA45907" w14:textId="0221AE62" w:rsidR="00AB77B0" w:rsidRPr="00AB77B0" w:rsidRDefault="00AB77B0" w:rsidP="00AB77B0">
      <w:pPr>
        <w:spacing w:line="360" w:lineRule="auto"/>
        <w:jc w:val="both"/>
        <w:rPr>
          <w:rFonts w:ascii="Times New Roman" w:hAnsi="Times New Roman" w:cs="Times New Roman"/>
          <w:sz w:val="24"/>
          <w:szCs w:val="24"/>
        </w:rPr>
      </w:pPr>
      <w:r w:rsidRPr="00AB77B0">
        <w:rPr>
          <w:rFonts w:ascii="Times New Roman" w:hAnsi="Times New Roman" w:cs="Times New Roman"/>
          <w:b/>
          <w:bCs/>
          <w:sz w:val="24"/>
          <w:szCs w:val="24"/>
        </w:rPr>
        <w:lastRenderedPageBreak/>
        <w:t>[1] Assessment of Financial Literacy Across Generations:</w:t>
      </w:r>
      <w:r>
        <w:rPr>
          <w:rFonts w:ascii="Times New Roman" w:hAnsi="Times New Roman" w:cs="Times New Roman"/>
          <w:sz w:val="24"/>
          <w:szCs w:val="24"/>
        </w:rPr>
        <w:t xml:space="preserve"> </w:t>
      </w:r>
      <w:r w:rsidRPr="00AB77B0">
        <w:rPr>
          <w:rFonts w:ascii="Times New Roman" w:hAnsi="Times New Roman" w:cs="Times New Roman"/>
          <w:sz w:val="24"/>
          <w:szCs w:val="24"/>
        </w:rPr>
        <w:t xml:space="preserve">To identify and </w:t>
      </w:r>
      <w:proofErr w:type="spellStart"/>
      <w:r w:rsidRPr="00AB77B0">
        <w:rPr>
          <w:rFonts w:ascii="Times New Roman" w:hAnsi="Times New Roman" w:cs="Times New Roman"/>
          <w:sz w:val="24"/>
          <w:szCs w:val="24"/>
        </w:rPr>
        <w:t>analyze</w:t>
      </w:r>
      <w:proofErr w:type="spellEnd"/>
      <w:r w:rsidRPr="00AB77B0">
        <w:rPr>
          <w:rFonts w:ascii="Times New Roman" w:hAnsi="Times New Roman" w:cs="Times New Roman"/>
          <w:sz w:val="24"/>
          <w:szCs w:val="24"/>
        </w:rPr>
        <w:t xml:space="preserve"> the level of financial literacy among Baby boomers, Generation X, Generation Y (Millennials), and Generation Z within rural households. The aim is to understand the variations in financial literacy across different age groups.</w:t>
      </w:r>
    </w:p>
    <w:p w14:paraId="6FDF34F1" w14:textId="49843F2A" w:rsidR="00AB77B0" w:rsidRPr="00AB77B0" w:rsidRDefault="00AB77B0" w:rsidP="00AB77B0">
      <w:pPr>
        <w:spacing w:line="360" w:lineRule="auto"/>
        <w:jc w:val="both"/>
        <w:rPr>
          <w:rFonts w:ascii="Times New Roman" w:hAnsi="Times New Roman" w:cs="Times New Roman"/>
          <w:sz w:val="24"/>
          <w:szCs w:val="24"/>
        </w:rPr>
      </w:pPr>
      <w:r w:rsidRPr="00AB77B0">
        <w:rPr>
          <w:rFonts w:ascii="Times New Roman" w:hAnsi="Times New Roman" w:cs="Times New Roman"/>
          <w:b/>
          <w:bCs/>
          <w:sz w:val="24"/>
          <w:szCs w:val="24"/>
        </w:rPr>
        <w:t>[2] Development of Conceptual Framework for Financial Literacy in Education:</w:t>
      </w:r>
      <w:r>
        <w:rPr>
          <w:rFonts w:ascii="Times New Roman" w:hAnsi="Times New Roman" w:cs="Times New Roman"/>
          <w:sz w:val="24"/>
          <w:szCs w:val="24"/>
        </w:rPr>
        <w:t xml:space="preserve"> </w:t>
      </w:r>
      <w:r w:rsidRPr="00AB77B0">
        <w:rPr>
          <w:rFonts w:ascii="Times New Roman" w:hAnsi="Times New Roman" w:cs="Times New Roman"/>
          <w:sz w:val="24"/>
          <w:szCs w:val="24"/>
        </w:rPr>
        <w:t>To create a conceptual framework that enhances the integration of financial literacy into the education system. This framework will provide guidelines for incorporating financial education at different educational levels, fostering better anticipation of financial literacy among individuals.</w:t>
      </w:r>
    </w:p>
    <w:p w14:paraId="214CA510" w14:textId="5FA9AE78" w:rsidR="00AB77B0" w:rsidRPr="00AB77B0" w:rsidRDefault="00AB77B0" w:rsidP="00AB77B0">
      <w:pPr>
        <w:spacing w:line="360" w:lineRule="auto"/>
        <w:jc w:val="both"/>
        <w:rPr>
          <w:rFonts w:ascii="Times New Roman" w:hAnsi="Times New Roman" w:cs="Times New Roman"/>
          <w:sz w:val="24"/>
          <w:szCs w:val="24"/>
        </w:rPr>
      </w:pPr>
      <w:r w:rsidRPr="00AB77B0">
        <w:rPr>
          <w:rFonts w:ascii="Times New Roman" w:hAnsi="Times New Roman" w:cs="Times New Roman"/>
          <w:b/>
          <w:bCs/>
          <w:sz w:val="24"/>
          <w:szCs w:val="24"/>
        </w:rPr>
        <w:t>[3] Impact of Artificial Intelligence (AI) and FinTech on Financial Literacy:</w:t>
      </w:r>
      <w:r>
        <w:rPr>
          <w:rFonts w:ascii="Times New Roman" w:hAnsi="Times New Roman" w:cs="Times New Roman"/>
          <w:sz w:val="24"/>
          <w:szCs w:val="24"/>
        </w:rPr>
        <w:t xml:space="preserve"> </w:t>
      </w:r>
      <w:r w:rsidRPr="00AB77B0">
        <w:rPr>
          <w:rFonts w:ascii="Times New Roman" w:hAnsi="Times New Roman" w:cs="Times New Roman"/>
          <w:sz w:val="24"/>
          <w:szCs w:val="24"/>
        </w:rPr>
        <w:t>To determine the role and impact of Artificial Intelligence (AI) and Financial Technology (FinTech) on financial literacy in rural areas. This involves assessing how technological advancements contribute to enhancing financial knowledge and awareness, especially in regions with limited access to traditional financial services.</w:t>
      </w:r>
    </w:p>
    <w:p w14:paraId="1EC4F3DA" w14:textId="0F93D13F" w:rsidR="00AB77B0" w:rsidRPr="00AB77B0" w:rsidRDefault="00AB77B0" w:rsidP="00AB77B0">
      <w:pPr>
        <w:spacing w:line="360" w:lineRule="auto"/>
        <w:jc w:val="both"/>
        <w:rPr>
          <w:rFonts w:ascii="Times New Roman" w:hAnsi="Times New Roman" w:cs="Times New Roman"/>
          <w:sz w:val="24"/>
          <w:szCs w:val="24"/>
        </w:rPr>
      </w:pPr>
      <w:r w:rsidRPr="00AB77B0">
        <w:rPr>
          <w:rFonts w:ascii="Times New Roman" w:hAnsi="Times New Roman" w:cs="Times New Roman"/>
          <w:b/>
          <w:bCs/>
          <w:sz w:val="24"/>
          <w:szCs w:val="24"/>
        </w:rPr>
        <w:t>[4] Evaluation of Government Initiatives for Financial Literacy in Rural India:</w:t>
      </w:r>
      <w:r>
        <w:rPr>
          <w:rFonts w:ascii="Times New Roman" w:hAnsi="Times New Roman" w:cs="Times New Roman"/>
          <w:sz w:val="24"/>
          <w:szCs w:val="24"/>
        </w:rPr>
        <w:t xml:space="preserve"> </w:t>
      </w:r>
      <w:r w:rsidRPr="00AB77B0">
        <w:rPr>
          <w:rFonts w:ascii="Times New Roman" w:hAnsi="Times New Roman" w:cs="Times New Roman"/>
          <w:sz w:val="24"/>
          <w:szCs w:val="24"/>
        </w:rPr>
        <w:t>To identify and evaluate the potential effectiveness of various government initiatives aimed at delivering financial literacy in rural India. The research aims to understand the impact of these initiatives and provide insights into areas for improvement or expansion.</w:t>
      </w:r>
    </w:p>
    <w:p w14:paraId="36677BF3" w14:textId="77777777" w:rsidR="00AB77B0" w:rsidRDefault="00AB77B0" w:rsidP="00AB77B0">
      <w:pPr>
        <w:spacing w:line="360" w:lineRule="auto"/>
        <w:rPr>
          <w:rFonts w:ascii="Times New Roman" w:hAnsi="Times New Roman" w:cs="Times New Roman"/>
          <w:sz w:val="24"/>
          <w:szCs w:val="24"/>
        </w:rPr>
      </w:pPr>
      <w:r w:rsidRPr="00AB77B0">
        <w:rPr>
          <w:rFonts w:ascii="Times New Roman" w:hAnsi="Times New Roman" w:cs="Times New Roman"/>
          <w:sz w:val="24"/>
          <w:szCs w:val="24"/>
        </w:rPr>
        <w:t>These research objectives collectively aim to contribute valuable insights into the dynamics of financial literacy across generations, propose strategies for integrating financial education into the education system, explore the influence of technology on financial literacy, and assess the efficacy of government interventions in promoting financial awareness in rural India.</w:t>
      </w:r>
    </w:p>
    <w:p w14:paraId="0F05FEB7" w14:textId="3B0AF1EB" w:rsidR="0050433A" w:rsidRPr="00016C6C" w:rsidRDefault="0050433A" w:rsidP="00AB77B0">
      <w:pPr>
        <w:spacing w:line="480" w:lineRule="auto"/>
        <w:rPr>
          <w:rFonts w:ascii="Times New Roman" w:hAnsi="Times New Roman" w:cs="Times New Roman"/>
          <w:b/>
          <w:sz w:val="24"/>
          <w:szCs w:val="24"/>
        </w:rPr>
      </w:pPr>
      <w:r w:rsidRPr="00016C6C">
        <w:rPr>
          <w:rFonts w:ascii="Times New Roman" w:hAnsi="Times New Roman" w:cs="Times New Roman"/>
          <w:b/>
          <w:sz w:val="24"/>
          <w:szCs w:val="24"/>
        </w:rPr>
        <w:t xml:space="preserve">METHODOLOGY </w:t>
      </w:r>
    </w:p>
    <w:p w14:paraId="778D8BB1" w14:textId="77777777" w:rsidR="00AB77B0" w:rsidRPr="00AB77B0" w:rsidRDefault="00AB77B0" w:rsidP="00AB77B0">
      <w:pPr>
        <w:spacing w:line="360" w:lineRule="auto"/>
        <w:rPr>
          <w:rFonts w:ascii="Times New Roman" w:hAnsi="Times New Roman" w:cs="Times New Roman"/>
          <w:sz w:val="24"/>
          <w:szCs w:val="24"/>
        </w:rPr>
      </w:pPr>
      <w:r w:rsidRPr="00AB77B0">
        <w:rPr>
          <w:rFonts w:ascii="Times New Roman" w:hAnsi="Times New Roman" w:cs="Times New Roman"/>
          <w:sz w:val="24"/>
          <w:szCs w:val="24"/>
        </w:rPr>
        <w:t>The research methodology for this investigation is outlined as follows:</w:t>
      </w:r>
    </w:p>
    <w:p w14:paraId="5A738F6C" w14:textId="3ACA08C3" w:rsidR="00AB77B0" w:rsidRPr="00AB77B0" w:rsidRDefault="00AB77B0" w:rsidP="00AB77B0">
      <w:pPr>
        <w:pStyle w:val="ListParagraph"/>
        <w:numPr>
          <w:ilvl w:val="0"/>
          <w:numId w:val="4"/>
        </w:numPr>
        <w:spacing w:line="360" w:lineRule="auto"/>
        <w:jc w:val="both"/>
        <w:rPr>
          <w:rFonts w:ascii="Times New Roman" w:hAnsi="Times New Roman" w:cs="Times New Roman"/>
          <w:sz w:val="24"/>
          <w:szCs w:val="24"/>
        </w:rPr>
      </w:pPr>
      <w:r w:rsidRPr="00AB77B0">
        <w:rPr>
          <w:rFonts w:ascii="Times New Roman" w:hAnsi="Times New Roman" w:cs="Times New Roman"/>
          <w:b/>
          <w:bCs/>
          <w:sz w:val="24"/>
          <w:szCs w:val="24"/>
        </w:rPr>
        <w:t>Research Framework:</w:t>
      </w:r>
      <w:r>
        <w:rPr>
          <w:rFonts w:ascii="Times New Roman" w:hAnsi="Times New Roman" w:cs="Times New Roman"/>
          <w:sz w:val="24"/>
          <w:szCs w:val="24"/>
        </w:rPr>
        <w:t xml:space="preserve"> </w:t>
      </w:r>
      <w:r w:rsidRPr="00AB77B0">
        <w:rPr>
          <w:rFonts w:ascii="Times New Roman" w:hAnsi="Times New Roman" w:cs="Times New Roman"/>
          <w:sz w:val="24"/>
          <w:szCs w:val="24"/>
        </w:rPr>
        <w:t>Descriptive research will be employed as the overarching framework for this investigation, focusing on providing a comprehensive analysis of financial literacy across generations in rural households.</w:t>
      </w:r>
    </w:p>
    <w:p w14:paraId="56DF78E2" w14:textId="48B6275C" w:rsidR="00AB77B0" w:rsidRPr="00AB77B0" w:rsidRDefault="00AB77B0" w:rsidP="00AB77B0">
      <w:pPr>
        <w:pStyle w:val="ListParagraph"/>
        <w:numPr>
          <w:ilvl w:val="0"/>
          <w:numId w:val="4"/>
        </w:numPr>
        <w:spacing w:line="360" w:lineRule="auto"/>
        <w:jc w:val="both"/>
        <w:rPr>
          <w:rFonts w:ascii="Times New Roman" w:hAnsi="Times New Roman" w:cs="Times New Roman"/>
          <w:sz w:val="24"/>
          <w:szCs w:val="24"/>
        </w:rPr>
      </w:pPr>
      <w:r w:rsidRPr="00AB77B0">
        <w:rPr>
          <w:rFonts w:ascii="Times New Roman" w:hAnsi="Times New Roman" w:cs="Times New Roman"/>
          <w:b/>
          <w:bCs/>
          <w:sz w:val="24"/>
          <w:szCs w:val="24"/>
        </w:rPr>
        <w:t>Data Collection Method:</w:t>
      </w:r>
      <w:r>
        <w:rPr>
          <w:rFonts w:ascii="Times New Roman" w:hAnsi="Times New Roman" w:cs="Times New Roman"/>
          <w:sz w:val="24"/>
          <w:szCs w:val="24"/>
        </w:rPr>
        <w:t xml:space="preserve"> </w:t>
      </w:r>
      <w:r w:rsidRPr="00AB77B0">
        <w:rPr>
          <w:rFonts w:ascii="Times New Roman" w:hAnsi="Times New Roman" w:cs="Times New Roman"/>
          <w:sz w:val="24"/>
          <w:szCs w:val="24"/>
        </w:rPr>
        <w:t xml:space="preserve">Primary data will be gathered through the use of a structured questionnaire, designed to capture relevant information on financial literacy </w:t>
      </w:r>
      <w:r w:rsidRPr="00AB77B0">
        <w:rPr>
          <w:rFonts w:ascii="Times New Roman" w:hAnsi="Times New Roman" w:cs="Times New Roman"/>
          <w:sz w:val="24"/>
          <w:szCs w:val="24"/>
        </w:rPr>
        <w:lastRenderedPageBreak/>
        <w:t>among Baby boomers, Generation X, Generation Y (Millennials), and Generation Z in rural households.</w:t>
      </w:r>
    </w:p>
    <w:p w14:paraId="0617AB73" w14:textId="4588CA1E" w:rsidR="00AB77B0" w:rsidRPr="00AB77B0" w:rsidRDefault="00AB77B0" w:rsidP="00AB77B0">
      <w:pPr>
        <w:pStyle w:val="ListParagraph"/>
        <w:numPr>
          <w:ilvl w:val="0"/>
          <w:numId w:val="4"/>
        </w:numPr>
        <w:spacing w:line="360" w:lineRule="auto"/>
        <w:jc w:val="both"/>
        <w:rPr>
          <w:rFonts w:ascii="Times New Roman" w:hAnsi="Times New Roman" w:cs="Times New Roman"/>
          <w:sz w:val="24"/>
          <w:szCs w:val="24"/>
        </w:rPr>
      </w:pPr>
      <w:r w:rsidRPr="00AB77B0">
        <w:rPr>
          <w:rFonts w:ascii="Times New Roman" w:hAnsi="Times New Roman" w:cs="Times New Roman"/>
          <w:b/>
          <w:bCs/>
          <w:sz w:val="24"/>
          <w:szCs w:val="24"/>
        </w:rPr>
        <w:t>Sampling Approach:</w:t>
      </w:r>
      <w:r>
        <w:rPr>
          <w:rFonts w:ascii="Times New Roman" w:hAnsi="Times New Roman" w:cs="Times New Roman"/>
          <w:sz w:val="24"/>
          <w:szCs w:val="24"/>
        </w:rPr>
        <w:t xml:space="preserve"> </w:t>
      </w:r>
      <w:r w:rsidRPr="00AB77B0">
        <w:rPr>
          <w:rFonts w:ascii="Times New Roman" w:hAnsi="Times New Roman" w:cs="Times New Roman"/>
          <w:sz w:val="24"/>
          <w:szCs w:val="24"/>
        </w:rPr>
        <w:t>A stratified random sampling approach will be utilized to ensure a representative selection of rural households in Uttar Pradesh. This method aims to account for variations within different strata, ensuring a more accurate depiction of the overall population.</w:t>
      </w:r>
    </w:p>
    <w:p w14:paraId="5858F894" w14:textId="3E6C4BEB" w:rsidR="00AB77B0" w:rsidRPr="00AB77B0" w:rsidRDefault="00AB77B0" w:rsidP="00AB77B0">
      <w:pPr>
        <w:pStyle w:val="ListParagraph"/>
        <w:numPr>
          <w:ilvl w:val="0"/>
          <w:numId w:val="4"/>
        </w:numPr>
        <w:spacing w:line="360" w:lineRule="auto"/>
        <w:jc w:val="both"/>
        <w:rPr>
          <w:rFonts w:ascii="Times New Roman" w:hAnsi="Times New Roman" w:cs="Times New Roman"/>
          <w:sz w:val="24"/>
          <w:szCs w:val="24"/>
        </w:rPr>
      </w:pPr>
      <w:r w:rsidRPr="00AB77B0">
        <w:rPr>
          <w:rFonts w:ascii="Times New Roman" w:hAnsi="Times New Roman" w:cs="Times New Roman"/>
          <w:b/>
          <w:bCs/>
          <w:sz w:val="24"/>
          <w:szCs w:val="24"/>
        </w:rPr>
        <w:t>Data Analysis Techniques:</w:t>
      </w:r>
      <w:r>
        <w:rPr>
          <w:rFonts w:ascii="Times New Roman" w:hAnsi="Times New Roman" w:cs="Times New Roman"/>
          <w:sz w:val="24"/>
          <w:szCs w:val="24"/>
        </w:rPr>
        <w:t xml:space="preserve"> </w:t>
      </w:r>
      <w:r w:rsidRPr="00AB77B0">
        <w:rPr>
          <w:rFonts w:ascii="Times New Roman" w:hAnsi="Times New Roman" w:cs="Times New Roman"/>
          <w:sz w:val="24"/>
          <w:szCs w:val="24"/>
        </w:rPr>
        <w:t>The collected data will undergo a rigorous analysis utilizing various statistical methods:</w:t>
      </w:r>
    </w:p>
    <w:p w14:paraId="68453B7A" w14:textId="682BFAFE" w:rsidR="00AB77B0" w:rsidRPr="00AB77B0" w:rsidRDefault="00AB77B0" w:rsidP="00AB77B0">
      <w:pPr>
        <w:pStyle w:val="ListParagraph"/>
        <w:numPr>
          <w:ilvl w:val="0"/>
          <w:numId w:val="5"/>
        </w:numPr>
        <w:spacing w:line="360" w:lineRule="auto"/>
        <w:jc w:val="both"/>
        <w:rPr>
          <w:rFonts w:ascii="Times New Roman" w:hAnsi="Times New Roman" w:cs="Times New Roman"/>
          <w:sz w:val="24"/>
          <w:szCs w:val="24"/>
        </w:rPr>
      </w:pPr>
      <w:r w:rsidRPr="00AB77B0">
        <w:rPr>
          <w:rFonts w:ascii="Times New Roman" w:hAnsi="Times New Roman" w:cs="Times New Roman"/>
          <w:b/>
          <w:bCs/>
          <w:sz w:val="24"/>
          <w:szCs w:val="24"/>
        </w:rPr>
        <w:t>Descriptive Statistics:</w:t>
      </w:r>
      <w:r w:rsidRPr="00AB77B0">
        <w:rPr>
          <w:rFonts w:ascii="Times New Roman" w:hAnsi="Times New Roman" w:cs="Times New Roman"/>
          <w:sz w:val="24"/>
          <w:szCs w:val="24"/>
        </w:rPr>
        <w:t xml:space="preserve"> To summarize and present key features of the data.</w:t>
      </w:r>
    </w:p>
    <w:p w14:paraId="43079EDF" w14:textId="6D367484" w:rsidR="00AB77B0" w:rsidRPr="00AB77B0" w:rsidRDefault="00AB77B0" w:rsidP="00AB77B0">
      <w:pPr>
        <w:pStyle w:val="ListParagraph"/>
        <w:numPr>
          <w:ilvl w:val="0"/>
          <w:numId w:val="5"/>
        </w:numPr>
        <w:spacing w:line="360" w:lineRule="auto"/>
        <w:jc w:val="both"/>
        <w:rPr>
          <w:rFonts w:ascii="Times New Roman" w:hAnsi="Times New Roman" w:cs="Times New Roman"/>
          <w:sz w:val="24"/>
          <w:szCs w:val="24"/>
        </w:rPr>
      </w:pPr>
      <w:r w:rsidRPr="00AB77B0">
        <w:rPr>
          <w:rFonts w:ascii="Times New Roman" w:hAnsi="Times New Roman" w:cs="Times New Roman"/>
          <w:b/>
          <w:bCs/>
          <w:sz w:val="24"/>
          <w:szCs w:val="24"/>
        </w:rPr>
        <w:t>Correlation Analysis:</w:t>
      </w:r>
      <w:r w:rsidRPr="00AB77B0">
        <w:rPr>
          <w:rFonts w:ascii="Times New Roman" w:hAnsi="Times New Roman" w:cs="Times New Roman"/>
          <w:sz w:val="24"/>
          <w:szCs w:val="24"/>
        </w:rPr>
        <w:t xml:space="preserve"> To explore relationships between different variables and identify patterns.</w:t>
      </w:r>
    </w:p>
    <w:p w14:paraId="1666ABE7" w14:textId="654548F1" w:rsidR="00AB77B0" w:rsidRPr="00AB77B0" w:rsidRDefault="00AB77B0" w:rsidP="00AB77B0">
      <w:pPr>
        <w:pStyle w:val="ListParagraph"/>
        <w:numPr>
          <w:ilvl w:val="0"/>
          <w:numId w:val="5"/>
        </w:numPr>
        <w:spacing w:line="360" w:lineRule="auto"/>
        <w:jc w:val="both"/>
        <w:rPr>
          <w:rFonts w:ascii="Times New Roman" w:hAnsi="Times New Roman" w:cs="Times New Roman"/>
          <w:sz w:val="24"/>
          <w:szCs w:val="24"/>
        </w:rPr>
      </w:pPr>
      <w:r w:rsidRPr="00AB77B0">
        <w:rPr>
          <w:rFonts w:ascii="Times New Roman" w:hAnsi="Times New Roman" w:cs="Times New Roman"/>
          <w:b/>
          <w:bCs/>
          <w:sz w:val="24"/>
          <w:szCs w:val="24"/>
        </w:rPr>
        <w:t>Multiple Linear Regression:</w:t>
      </w:r>
      <w:r w:rsidRPr="00AB77B0">
        <w:rPr>
          <w:rFonts w:ascii="Times New Roman" w:hAnsi="Times New Roman" w:cs="Times New Roman"/>
          <w:sz w:val="24"/>
          <w:szCs w:val="24"/>
        </w:rPr>
        <w:t xml:space="preserve"> To assess the influence of multiple independent variables on financial literacy.</w:t>
      </w:r>
    </w:p>
    <w:p w14:paraId="7BDD7D0E" w14:textId="2F680294" w:rsidR="00AB77B0" w:rsidRPr="00AB77B0" w:rsidRDefault="00AB77B0" w:rsidP="00AB77B0">
      <w:pPr>
        <w:pStyle w:val="ListParagraph"/>
        <w:numPr>
          <w:ilvl w:val="0"/>
          <w:numId w:val="5"/>
        </w:numPr>
        <w:spacing w:line="360" w:lineRule="auto"/>
        <w:jc w:val="both"/>
        <w:rPr>
          <w:rFonts w:ascii="Times New Roman" w:hAnsi="Times New Roman" w:cs="Times New Roman"/>
          <w:sz w:val="24"/>
          <w:szCs w:val="24"/>
        </w:rPr>
      </w:pPr>
      <w:r w:rsidRPr="00AB77B0">
        <w:rPr>
          <w:rFonts w:ascii="Times New Roman" w:hAnsi="Times New Roman" w:cs="Times New Roman"/>
          <w:b/>
          <w:bCs/>
          <w:sz w:val="24"/>
          <w:szCs w:val="24"/>
        </w:rPr>
        <w:t>ANOVA (Analysis of Variance):</w:t>
      </w:r>
      <w:r w:rsidRPr="00AB77B0">
        <w:rPr>
          <w:rFonts w:ascii="Times New Roman" w:hAnsi="Times New Roman" w:cs="Times New Roman"/>
          <w:sz w:val="24"/>
          <w:szCs w:val="24"/>
        </w:rPr>
        <w:t xml:space="preserve"> To </w:t>
      </w:r>
      <w:proofErr w:type="spellStart"/>
      <w:r w:rsidRPr="00AB77B0">
        <w:rPr>
          <w:rFonts w:ascii="Times New Roman" w:hAnsi="Times New Roman" w:cs="Times New Roman"/>
          <w:sz w:val="24"/>
          <w:szCs w:val="24"/>
        </w:rPr>
        <w:t>analyze</w:t>
      </w:r>
      <w:proofErr w:type="spellEnd"/>
      <w:r w:rsidRPr="00AB77B0">
        <w:rPr>
          <w:rFonts w:ascii="Times New Roman" w:hAnsi="Times New Roman" w:cs="Times New Roman"/>
          <w:sz w:val="24"/>
          <w:szCs w:val="24"/>
        </w:rPr>
        <w:t xml:space="preserve"> variations in financial literacy across different generations.</w:t>
      </w:r>
    </w:p>
    <w:p w14:paraId="7B136E81" w14:textId="1BA146BD" w:rsidR="00AB77B0" w:rsidRPr="00AB77B0" w:rsidRDefault="00AB77B0" w:rsidP="00AB77B0">
      <w:pPr>
        <w:pStyle w:val="ListParagraph"/>
        <w:numPr>
          <w:ilvl w:val="0"/>
          <w:numId w:val="5"/>
        </w:numPr>
        <w:spacing w:line="360" w:lineRule="auto"/>
        <w:jc w:val="both"/>
        <w:rPr>
          <w:rFonts w:ascii="Times New Roman" w:hAnsi="Times New Roman" w:cs="Times New Roman"/>
          <w:sz w:val="24"/>
          <w:szCs w:val="24"/>
        </w:rPr>
      </w:pPr>
      <w:r w:rsidRPr="00AB77B0">
        <w:rPr>
          <w:rFonts w:ascii="Times New Roman" w:hAnsi="Times New Roman" w:cs="Times New Roman"/>
          <w:b/>
          <w:bCs/>
          <w:sz w:val="24"/>
          <w:szCs w:val="24"/>
        </w:rPr>
        <w:t xml:space="preserve">Partial Least Squares - Structural Equation </w:t>
      </w:r>
      <w:proofErr w:type="spellStart"/>
      <w:r w:rsidRPr="00AB77B0">
        <w:rPr>
          <w:rFonts w:ascii="Times New Roman" w:hAnsi="Times New Roman" w:cs="Times New Roman"/>
          <w:b/>
          <w:bCs/>
          <w:sz w:val="24"/>
          <w:szCs w:val="24"/>
        </w:rPr>
        <w:t>Modeling</w:t>
      </w:r>
      <w:proofErr w:type="spellEnd"/>
      <w:r w:rsidRPr="00AB77B0">
        <w:rPr>
          <w:rFonts w:ascii="Times New Roman" w:hAnsi="Times New Roman" w:cs="Times New Roman"/>
          <w:b/>
          <w:bCs/>
          <w:sz w:val="24"/>
          <w:szCs w:val="24"/>
        </w:rPr>
        <w:t xml:space="preserve"> (PLS-SEM):</w:t>
      </w:r>
      <w:r w:rsidRPr="00AB77B0">
        <w:rPr>
          <w:rFonts w:ascii="Times New Roman" w:hAnsi="Times New Roman" w:cs="Times New Roman"/>
          <w:sz w:val="24"/>
          <w:szCs w:val="24"/>
        </w:rPr>
        <w:t xml:space="preserve"> To understand complex relationships between variables and validate the conceptual framework.</w:t>
      </w:r>
    </w:p>
    <w:p w14:paraId="5DED2B46" w14:textId="750F29D3" w:rsidR="00AB77B0" w:rsidRPr="00AB77B0" w:rsidRDefault="00AB77B0" w:rsidP="00AB77B0">
      <w:pPr>
        <w:pStyle w:val="ListParagraph"/>
        <w:numPr>
          <w:ilvl w:val="0"/>
          <w:numId w:val="4"/>
        </w:numPr>
        <w:spacing w:line="360" w:lineRule="auto"/>
        <w:jc w:val="both"/>
        <w:rPr>
          <w:rFonts w:ascii="Times New Roman" w:hAnsi="Times New Roman" w:cs="Times New Roman"/>
          <w:sz w:val="24"/>
          <w:szCs w:val="24"/>
        </w:rPr>
      </w:pPr>
      <w:r w:rsidRPr="00AB77B0">
        <w:rPr>
          <w:rFonts w:ascii="Times New Roman" w:hAnsi="Times New Roman" w:cs="Times New Roman"/>
          <w:b/>
          <w:bCs/>
          <w:sz w:val="24"/>
          <w:szCs w:val="24"/>
        </w:rPr>
        <w:t>Software Utilization:</w:t>
      </w:r>
      <w:r>
        <w:rPr>
          <w:rFonts w:ascii="Times New Roman" w:hAnsi="Times New Roman" w:cs="Times New Roman"/>
          <w:sz w:val="24"/>
          <w:szCs w:val="24"/>
        </w:rPr>
        <w:t xml:space="preserve"> </w:t>
      </w:r>
      <w:r w:rsidRPr="00AB77B0">
        <w:rPr>
          <w:rFonts w:ascii="Times New Roman" w:hAnsi="Times New Roman" w:cs="Times New Roman"/>
          <w:sz w:val="24"/>
          <w:szCs w:val="24"/>
        </w:rPr>
        <w:t>Statistical software will be employed for data analysis, with a focus on conducting the aforementioned statistical techniques.</w:t>
      </w:r>
    </w:p>
    <w:p w14:paraId="14A9D2F9" w14:textId="77777777" w:rsidR="00AB77B0" w:rsidRDefault="00AB77B0" w:rsidP="00AB77B0">
      <w:pPr>
        <w:spacing w:line="360" w:lineRule="auto"/>
        <w:rPr>
          <w:rFonts w:ascii="Times New Roman" w:hAnsi="Times New Roman" w:cs="Times New Roman"/>
          <w:sz w:val="24"/>
          <w:szCs w:val="24"/>
        </w:rPr>
      </w:pPr>
      <w:r w:rsidRPr="00AB77B0">
        <w:rPr>
          <w:rFonts w:ascii="Times New Roman" w:hAnsi="Times New Roman" w:cs="Times New Roman"/>
          <w:sz w:val="24"/>
          <w:szCs w:val="24"/>
        </w:rPr>
        <w:t>This research methodology is designed to provide a robust and comprehensive understanding of financial literacy across generations in rural households in Uttar Pradesh, employing advanced statistical techniques to derive meaningful insights.</w:t>
      </w:r>
    </w:p>
    <w:p w14:paraId="286DF01B" w14:textId="520F62D6" w:rsidR="00340C7E" w:rsidRPr="00016C6C" w:rsidRDefault="00340C7E" w:rsidP="00AB77B0">
      <w:pPr>
        <w:spacing w:line="480" w:lineRule="auto"/>
        <w:rPr>
          <w:rFonts w:ascii="Times New Roman" w:hAnsi="Times New Roman" w:cs="Times New Roman"/>
          <w:b/>
          <w:sz w:val="24"/>
          <w:szCs w:val="24"/>
        </w:rPr>
      </w:pPr>
      <w:r w:rsidRPr="00016C6C">
        <w:rPr>
          <w:rFonts w:ascii="Times New Roman" w:hAnsi="Times New Roman" w:cs="Times New Roman"/>
          <w:b/>
          <w:sz w:val="24"/>
          <w:szCs w:val="24"/>
        </w:rPr>
        <w:t>EXPECTED OUTCOMES</w:t>
      </w:r>
    </w:p>
    <w:p w14:paraId="09C1DA7C" w14:textId="77777777" w:rsidR="00AB77B0" w:rsidRPr="00AB77B0" w:rsidRDefault="00AB77B0" w:rsidP="00AB77B0">
      <w:pPr>
        <w:spacing w:before="120" w:after="120" w:line="360" w:lineRule="auto"/>
        <w:jc w:val="both"/>
        <w:rPr>
          <w:rFonts w:ascii="Times New Roman" w:hAnsi="Times New Roman" w:cs="Times New Roman"/>
          <w:sz w:val="24"/>
          <w:szCs w:val="24"/>
        </w:rPr>
      </w:pPr>
      <w:r w:rsidRPr="00AB77B0">
        <w:rPr>
          <w:rFonts w:ascii="Times New Roman" w:hAnsi="Times New Roman" w:cs="Times New Roman"/>
          <w:sz w:val="24"/>
          <w:szCs w:val="24"/>
        </w:rPr>
        <w:t>The study proposes a conceptual framework aimed at addressing the challenges associated with enhancing financial literacy and increasing the participation of diverse generations in rural India. This framework illustrates the collaborative relationship between various factors of financial literacy, along with the integration of Artificial Intelligence (AI) and Financial Technology (FinTech). The research has significant implications for the Indian Banking and Financial System, guiding the development of future policies and awareness programs tailored to the preferences and interests of potential customers.</w:t>
      </w:r>
    </w:p>
    <w:p w14:paraId="0A8A535E" w14:textId="77777777" w:rsidR="00AB77B0" w:rsidRPr="00AB77B0" w:rsidRDefault="00AB77B0" w:rsidP="00AB77B0">
      <w:pPr>
        <w:spacing w:before="120" w:after="120" w:line="360" w:lineRule="auto"/>
        <w:jc w:val="both"/>
        <w:rPr>
          <w:rFonts w:ascii="Times New Roman" w:hAnsi="Times New Roman" w:cs="Times New Roman"/>
          <w:sz w:val="24"/>
          <w:szCs w:val="24"/>
        </w:rPr>
      </w:pPr>
      <w:r w:rsidRPr="00AB77B0">
        <w:rPr>
          <w:rFonts w:ascii="Times New Roman" w:hAnsi="Times New Roman" w:cs="Times New Roman"/>
          <w:sz w:val="24"/>
          <w:szCs w:val="24"/>
        </w:rPr>
        <w:lastRenderedPageBreak/>
        <w:t>The incorporation of Artificial Intelligence is identified as a catalyst for expediting decision-making processes within Indian Banking and Financial Institutions. Additionally, the implementation of FinTech, coupled with Artificial Intelligence, is recognized for elevating technological standards, making services more streamlined, accurate, and advanced.</w:t>
      </w:r>
    </w:p>
    <w:p w14:paraId="5CFB4A0B" w14:textId="77777777" w:rsidR="00AB77B0" w:rsidRDefault="00AB77B0" w:rsidP="00AB77B0">
      <w:pPr>
        <w:spacing w:before="120" w:after="120" w:line="360" w:lineRule="auto"/>
        <w:jc w:val="both"/>
        <w:rPr>
          <w:rFonts w:ascii="Times New Roman" w:hAnsi="Times New Roman" w:cs="Times New Roman"/>
          <w:sz w:val="24"/>
          <w:szCs w:val="24"/>
        </w:rPr>
      </w:pPr>
      <w:r w:rsidRPr="00AB77B0">
        <w:rPr>
          <w:rFonts w:ascii="Times New Roman" w:hAnsi="Times New Roman" w:cs="Times New Roman"/>
          <w:sz w:val="24"/>
          <w:szCs w:val="24"/>
        </w:rPr>
        <w:t>The research findings are poised to contribute valuable insights to different government agencies. By considering relevant factors of financial literacy, these agencies can design and implement various plans geared towards social benefits. The overarching goal is to create an informed and financially literate population in rural India, fostering economic empowerment and inclusive growth.</w:t>
      </w:r>
    </w:p>
    <w:p w14:paraId="3FA46006" w14:textId="2F545F4A" w:rsidR="00EA7B65" w:rsidRPr="00016C6C" w:rsidRDefault="0050433A" w:rsidP="00AB77B0">
      <w:pPr>
        <w:spacing w:line="480" w:lineRule="auto"/>
        <w:rPr>
          <w:rFonts w:ascii="Times New Roman" w:hAnsi="Times New Roman" w:cs="Times New Roman"/>
          <w:b/>
          <w:sz w:val="24"/>
          <w:szCs w:val="24"/>
        </w:rPr>
      </w:pPr>
      <w:r w:rsidRPr="00016C6C">
        <w:rPr>
          <w:rFonts w:ascii="Times New Roman" w:hAnsi="Times New Roman" w:cs="Times New Roman"/>
          <w:b/>
          <w:sz w:val="24"/>
          <w:szCs w:val="24"/>
        </w:rPr>
        <w:t>EXECUTION PLAN</w:t>
      </w:r>
    </w:p>
    <w:tbl>
      <w:tblPr>
        <w:tblW w:w="9427" w:type="dxa"/>
        <w:tblInd w:w="93" w:type="dxa"/>
        <w:tblLayout w:type="fixed"/>
        <w:tblLook w:val="04A0" w:firstRow="1" w:lastRow="0" w:firstColumn="1" w:lastColumn="0" w:noHBand="0" w:noVBand="1"/>
      </w:tblPr>
      <w:tblGrid>
        <w:gridCol w:w="763"/>
        <w:gridCol w:w="4639"/>
        <w:gridCol w:w="708"/>
        <w:gridCol w:w="599"/>
        <w:gridCol w:w="631"/>
        <w:gridCol w:w="663"/>
        <w:gridCol w:w="696"/>
        <w:gridCol w:w="728"/>
      </w:tblGrid>
      <w:tr w:rsidR="003319A8" w:rsidRPr="00016C6C" w14:paraId="6BE07878" w14:textId="77777777" w:rsidTr="003319A8">
        <w:trPr>
          <w:trHeight w:val="330"/>
        </w:trPr>
        <w:tc>
          <w:tcPr>
            <w:tcW w:w="9427" w:type="dxa"/>
            <w:gridSpan w:val="8"/>
            <w:tcBorders>
              <w:top w:val="single" w:sz="8" w:space="0" w:color="auto"/>
              <w:left w:val="single" w:sz="8" w:space="0" w:color="auto"/>
              <w:bottom w:val="single" w:sz="8" w:space="0" w:color="auto"/>
              <w:right w:val="single" w:sz="8" w:space="0" w:color="000000"/>
            </w:tcBorders>
            <w:shd w:val="clear" w:color="auto" w:fill="auto"/>
            <w:vAlign w:val="center"/>
            <w:hideMark/>
          </w:tcPr>
          <w:p w14:paraId="20049BFA" w14:textId="77777777" w:rsidR="003319A8" w:rsidRPr="00016C6C" w:rsidRDefault="003319A8" w:rsidP="00016C6C">
            <w:pPr>
              <w:spacing w:after="0" w:line="480" w:lineRule="auto"/>
              <w:jc w:val="both"/>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Time Schedule Activity (In Quarter)</w:t>
            </w:r>
          </w:p>
        </w:tc>
      </w:tr>
      <w:tr w:rsidR="003319A8" w:rsidRPr="00016C6C" w14:paraId="74C149EF" w14:textId="77777777" w:rsidTr="003319A8">
        <w:trPr>
          <w:trHeight w:val="330"/>
        </w:trPr>
        <w:tc>
          <w:tcPr>
            <w:tcW w:w="763" w:type="dxa"/>
            <w:tcBorders>
              <w:top w:val="nil"/>
              <w:left w:val="single" w:sz="8" w:space="0" w:color="auto"/>
              <w:bottom w:val="single" w:sz="8" w:space="0" w:color="auto"/>
              <w:right w:val="single" w:sz="8" w:space="0" w:color="auto"/>
            </w:tcBorders>
            <w:shd w:val="clear" w:color="auto" w:fill="auto"/>
            <w:vAlign w:val="center"/>
            <w:hideMark/>
          </w:tcPr>
          <w:p w14:paraId="1D7A8BB5"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S.No.</w:t>
            </w:r>
          </w:p>
        </w:tc>
        <w:tc>
          <w:tcPr>
            <w:tcW w:w="4639" w:type="dxa"/>
            <w:tcBorders>
              <w:top w:val="nil"/>
              <w:left w:val="nil"/>
              <w:bottom w:val="single" w:sz="8" w:space="0" w:color="auto"/>
              <w:right w:val="single" w:sz="8" w:space="0" w:color="auto"/>
            </w:tcBorders>
            <w:shd w:val="clear" w:color="auto" w:fill="auto"/>
            <w:vAlign w:val="center"/>
            <w:hideMark/>
          </w:tcPr>
          <w:p w14:paraId="014E58D4"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Activities Name</w:t>
            </w:r>
          </w:p>
        </w:tc>
        <w:tc>
          <w:tcPr>
            <w:tcW w:w="708" w:type="dxa"/>
            <w:tcBorders>
              <w:top w:val="nil"/>
              <w:left w:val="nil"/>
              <w:bottom w:val="single" w:sz="8" w:space="0" w:color="auto"/>
              <w:right w:val="single" w:sz="8" w:space="0" w:color="auto"/>
            </w:tcBorders>
            <w:shd w:val="clear" w:color="auto" w:fill="auto"/>
            <w:vAlign w:val="center"/>
            <w:hideMark/>
          </w:tcPr>
          <w:p w14:paraId="35B267BA" w14:textId="77777777" w:rsidR="003319A8" w:rsidRPr="00016C6C" w:rsidRDefault="002B39CC"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M</w:t>
            </w:r>
            <w:r w:rsidR="003319A8" w:rsidRPr="00016C6C">
              <w:rPr>
                <w:rFonts w:ascii="Times New Roman" w:eastAsia="Times New Roman" w:hAnsi="Times New Roman" w:cs="Times New Roman"/>
                <w:b/>
                <w:bCs/>
                <w:color w:val="000000"/>
                <w:sz w:val="24"/>
                <w:szCs w:val="24"/>
                <w:lang w:val="en-US" w:eastAsia="en-IN"/>
              </w:rPr>
              <w:t>1</w:t>
            </w:r>
          </w:p>
        </w:tc>
        <w:tc>
          <w:tcPr>
            <w:tcW w:w="599" w:type="dxa"/>
            <w:tcBorders>
              <w:top w:val="nil"/>
              <w:left w:val="nil"/>
              <w:bottom w:val="single" w:sz="8" w:space="0" w:color="auto"/>
              <w:right w:val="single" w:sz="8" w:space="0" w:color="auto"/>
            </w:tcBorders>
            <w:shd w:val="clear" w:color="auto" w:fill="auto"/>
            <w:vAlign w:val="center"/>
            <w:hideMark/>
          </w:tcPr>
          <w:p w14:paraId="18421295" w14:textId="77777777" w:rsidR="003319A8" w:rsidRPr="00016C6C" w:rsidRDefault="002B39CC"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M</w:t>
            </w:r>
            <w:r w:rsidR="003319A8" w:rsidRPr="00016C6C">
              <w:rPr>
                <w:rFonts w:ascii="Times New Roman" w:eastAsia="Times New Roman" w:hAnsi="Times New Roman" w:cs="Times New Roman"/>
                <w:b/>
                <w:bCs/>
                <w:color w:val="000000"/>
                <w:sz w:val="24"/>
                <w:szCs w:val="24"/>
                <w:lang w:val="en-US" w:eastAsia="en-IN"/>
              </w:rPr>
              <w:t>2</w:t>
            </w:r>
          </w:p>
        </w:tc>
        <w:tc>
          <w:tcPr>
            <w:tcW w:w="631" w:type="dxa"/>
            <w:tcBorders>
              <w:top w:val="nil"/>
              <w:left w:val="nil"/>
              <w:bottom w:val="single" w:sz="8" w:space="0" w:color="auto"/>
              <w:right w:val="single" w:sz="8" w:space="0" w:color="auto"/>
            </w:tcBorders>
            <w:shd w:val="clear" w:color="auto" w:fill="auto"/>
            <w:vAlign w:val="center"/>
            <w:hideMark/>
          </w:tcPr>
          <w:p w14:paraId="39CF8C10" w14:textId="77777777" w:rsidR="003319A8" w:rsidRPr="00016C6C" w:rsidRDefault="002B39CC"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M</w:t>
            </w:r>
            <w:r w:rsidR="003319A8" w:rsidRPr="00016C6C">
              <w:rPr>
                <w:rFonts w:ascii="Times New Roman" w:eastAsia="Times New Roman" w:hAnsi="Times New Roman" w:cs="Times New Roman"/>
                <w:b/>
                <w:bCs/>
                <w:color w:val="000000"/>
                <w:sz w:val="24"/>
                <w:szCs w:val="24"/>
                <w:lang w:val="en-US" w:eastAsia="en-IN"/>
              </w:rPr>
              <w:t>3</w:t>
            </w:r>
          </w:p>
        </w:tc>
        <w:tc>
          <w:tcPr>
            <w:tcW w:w="663" w:type="dxa"/>
            <w:tcBorders>
              <w:top w:val="nil"/>
              <w:left w:val="nil"/>
              <w:bottom w:val="single" w:sz="8" w:space="0" w:color="auto"/>
              <w:right w:val="single" w:sz="8" w:space="0" w:color="auto"/>
            </w:tcBorders>
            <w:shd w:val="clear" w:color="auto" w:fill="auto"/>
            <w:vAlign w:val="center"/>
            <w:hideMark/>
          </w:tcPr>
          <w:p w14:paraId="6A3D028C" w14:textId="77777777" w:rsidR="003319A8" w:rsidRPr="00016C6C" w:rsidRDefault="002B39CC"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M</w:t>
            </w:r>
            <w:r w:rsidR="003319A8" w:rsidRPr="00016C6C">
              <w:rPr>
                <w:rFonts w:ascii="Times New Roman" w:eastAsia="Times New Roman" w:hAnsi="Times New Roman" w:cs="Times New Roman"/>
                <w:b/>
                <w:bCs/>
                <w:color w:val="000000"/>
                <w:sz w:val="24"/>
                <w:szCs w:val="24"/>
                <w:lang w:val="en-US" w:eastAsia="en-IN"/>
              </w:rPr>
              <w:t>4</w:t>
            </w:r>
          </w:p>
        </w:tc>
        <w:tc>
          <w:tcPr>
            <w:tcW w:w="696" w:type="dxa"/>
            <w:tcBorders>
              <w:top w:val="nil"/>
              <w:left w:val="nil"/>
              <w:bottom w:val="single" w:sz="8" w:space="0" w:color="auto"/>
              <w:right w:val="single" w:sz="8" w:space="0" w:color="auto"/>
            </w:tcBorders>
            <w:shd w:val="clear" w:color="auto" w:fill="auto"/>
            <w:vAlign w:val="center"/>
            <w:hideMark/>
          </w:tcPr>
          <w:p w14:paraId="4197B2AA" w14:textId="77777777" w:rsidR="003319A8" w:rsidRPr="00016C6C" w:rsidRDefault="002B39CC"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M</w:t>
            </w:r>
            <w:r w:rsidR="003319A8" w:rsidRPr="00016C6C">
              <w:rPr>
                <w:rFonts w:ascii="Times New Roman" w:eastAsia="Times New Roman" w:hAnsi="Times New Roman" w:cs="Times New Roman"/>
                <w:b/>
                <w:bCs/>
                <w:color w:val="000000"/>
                <w:sz w:val="24"/>
                <w:szCs w:val="24"/>
                <w:lang w:val="en-US" w:eastAsia="en-IN"/>
              </w:rPr>
              <w:t>5</w:t>
            </w:r>
          </w:p>
        </w:tc>
        <w:tc>
          <w:tcPr>
            <w:tcW w:w="728" w:type="dxa"/>
            <w:tcBorders>
              <w:top w:val="nil"/>
              <w:left w:val="nil"/>
              <w:bottom w:val="single" w:sz="8" w:space="0" w:color="auto"/>
              <w:right w:val="single" w:sz="8" w:space="0" w:color="auto"/>
            </w:tcBorders>
            <w:shd w:val="clear" w:color="auto" w:fill="auto"/>
            <w:vAlign w:val="center"/>
            <w:hideMark/>
          </w:tcPr>
          <w:p w14:paraId="73ADFC9F" w14:textId="77777777" w:rsidR="003319A8" w:rsidRPr="00016C6C" w:rsidRDefault="002B39CC"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M</w:t>
            </w:r>
            <w:r w:rsidR="003319A8" w:rsidRPr="00016C6C">
              <w:rPr>
                <w:rFonts w:ascii="Times New Roman" w:eastAsia="Times New Roman" w:hAnsi="Times New Roman" w:cs="Times New Roman"/>
                <w:b/>
                <w:bCs/>
                <w:color w:val="000000"/>
                <w:sz w:val="24"/>
                <w:szCs w:val="24"/>
                <w:lang w:val="en-US" w:eastAsia="en-IN"/>
              </w:rPr>
              <w:t>6</w:t>
            </w:r>
          </w:p>
        </w:tc>
      </w:tr>
      <w:tr w:rsidR="003319A8" w:rsidRPr="00016C6C" w14:paraId="42E5C57B" w14:textId="77777777" w:rsidTr="003319A8">
        <w:trPr>
          <w:trHeight w:val="1275"/>
        </w:trPr>
        <w:tc>
          <w:tcPr>
            <w:tcW w:w="763" w:type="dxa"/>
            <w:tcBorders>
              <w:top w:val="nil"/>
              <w:left w:val="single" w:sz="8" w:space="0" w:color="auto"/>
              <w:bottom w:val="single" w:sz="8" w:space="0" w:color="auto"/>
              <w:right w:val="single" w:sz="8" w:space="0" w:color="auto"/>
            </w:tcBorders>
            <w:shd w:val="clear" w:color="auto" w:fill="auto"/>
            <w:vAlign w:val="center"/>
            <w:hideMark/>
          </w:tcPr>
          <w:p w14:paraId="363E3E80" w14:textId="77777777" w:rsidR="003319A8" w:rsidRPr="00016C6C" w:rsidRDefault="003319A8" w:rsidP="00016C6C">
            <w:pPr>
              <w:spacing w:after="0" w:line="480" w:lineRule="auto"/>
              <w:jc w:val="right"/>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1</w:t>
            </w:r>
          </w:p>
        </w:tc>
        <w:tc>
          <w:tcPr>
            <w:tcW w:w="4639" w:type="dxa"/>
            <w:tcBorders>
              <w:top w:val="nil"/>
              <w:left w:val="nil"/>
              <w:bottom w:val="single" w:sz="8" w:space="0" w:color="auto"/>
              <w:right w:val="single" w:sz="8" w:space="0" w:color="auto"/>
            </w:tcBorders>
            <w:shd w:val="clear" w:color="auto" w:fill="auto"/>
            <w:vAlign w:val="center"/>
            <w:hideMark/>
          </w:tcPr>
          <w:p w14:paraId="0CF084E7"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Recruitment of Man-power, Preparation of Work Plan, Preparation of Structured Questionnaire and Validation of questionnaire by Experts</w:t>
            </w:r>
          </w:p>
        </w:tc>
        <w:tc>
          <w:tcPr>
            <w:tcW w:w="708" w:type="dxa"/>
            <w:tcBorders>
              <w:top w:val="nil"/>
              <w:left w:val="nil"/>
              <w:bottom w:val="single" w:sz="8" w:space="0" w:color="auto"/>
              <w:right w:val="nil"/>
            </w:tcBorders>
            <w:shd w:val="clear" w:color="000000" w:fill="00B050"/>
            <w:vAlign w:val="center"/>
            <w:hideMark/>
          </w:tcPr>
          <w:p w14:paraId="02274194" w14:textId="77777777" w:rsidR="003319A8" w:rsidRPr="00016C6C" w:rsidRDefault="003319A8" w:rsidP="00016C6C">
            <w:pPr>
              <w:spacing w:after="0" w:line="480" w:lineRule="auto"/>
              <w:rPr>
                <w:rFonts w:ascii="Times New Roman" w:eastAsia="Times New Roman" w:hAnsi="Times New Roman" w:cs="Times New Roman"/>
                <w:b/>
                <w:bCs/>
                <w:color w:val="00B050"/>
                <w:sz w:val="24"/>
                <w:szCs w:val="24"/>
                <w:lang w:eastAsia="en-IN"/>
              </w:rPr>
            </w:pPr>
            <w:r w:rsidRPr="00016C6C">
              <w:rPr>
                <w:rFonts w:ascii="Times New Roman" w:eastAsia="Times New Roman" w:hAnsi="Times New Roman" w:cs="Times New Roman"/>
                <w:b/>
                <w:bCs/>
                <w:color w:val="00B050"/>
                <w:sz w:val="24"/>
                <w:szCs w:val="24"/>
                <w:lang w:val="en-US" w:eastAsia="en-IN"/>
              </w:rPr>
              <w:t> </w:t>
            </w:r>
          </w:p>
        </w:tc>
        <w:tc>
          <w:tcPr>
            <w:tcW w:w="599" w:type="dxa"/>
            <w:tcBorders>
              <w:top w:val="nil"/>
              <w:left w:val="nil"/>
              <w:bottom w:val="single" w:sz="8" w:space="0" w:color="auto"/>
              <w:right w:val="single" w:sz="8" w:space="0" w:color="auto"/>
            </w:tcBorders>
            <w:shd w:val="clear" w:color="auto" w:fill="auto"/>
            <w:vAlign w:val="center"/>
            <w:hideMark/>
          </w:tcPr>
          <w:p w14:paraId="370B6BF6"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eastAsia="en-IN"/>
              </w:rPr>
              <w:t> </w:t>
            </w:r>
          </w:p>
        </w:tc>
        <w:tc>
          <w:tcPr>
            <w:tcW w:w="631" w:type="dxa"/>
            <w:tcBorders>
              <w:top w:val="nil"/>
              <w:left w:val="nil"/>
              <w:bottom w:val="single" w:sz="8" w:space="0" w:color="auto"/>
              <w:right w:val="single" w:sz="8" w:space="0" w:color="auto"/>
            </w:tcBorders>
            <w:shd w:val="clear" w:color="auto" w:fill="auto"/>
            <w:vAlign w:val="center"/>
            <w:hideMark/>
          </w:tcPr>
          <w:p w14:paraId="4C3981C1"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c>
          <w:tcPr>
            <w:tcW w:w="663" w:type="dxa"/>
            <w:tcBorders>
              <w:top w:val="nil"/>
              <w:left w:val="nil"/>
              <w:bottom w:val="single" w:sz="8" w:space="0" w:color="auto"/>
              <w:right w:val="single" w:sz="8" w:space="0" w:color="auto"/>
            </w:tcBorders>
            <w:shd w:val="clear" w:color="auto" w:fill="auto"/>
            <w:vAlign w:val="center"/>
            <w:hideMark/>
          </w:tcPr>
          <w:p w14:paraId="55339B3C"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c>
          <w:tcPr>
            <w:tcW w:w="696" w:type="dxa"/>
            <w:tcBorders>
              <w:top w:val="nil"/>
              <w:left w:val="nil"/>
              <w:bottom w:val="single" w:sz="8" w:space="0" w:color="auto"/>
              <w:right w:val="single" w:sz="8" w:space="0" w:color="auto"/>
            </w:tcBorders>
            <w:shd w:val="clear" w:color="auto" w:fill="auto"/>
            <w:vAlign w:val="center"/>
            <w:hideMark/>
          </w:tcPr>
          <w:p w14:paraId="37D729A2"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c>
          <w:tcPr>
            <w:tcW w:w="728" w:type="dxa"/>
            <w:tcBorders>
              <w:top w:val="nil"/>
              <w:left w:val="nil"/>
              <w:bottom w:val="single" w:sz="8" w:space="0" w:color="auto"/>
              <w:right w:val="single" w:sz="8" w:space="0" w:color="auto"/>
            </w:tcBorders>
            <w:shd w:val="clear" w:color="auto" w:fill="auto"/>
            <w:vAlign w:val="center"/>
            <w:hideMark/>
          </w:tcPr>
          <w:p w14:paraId="546507B6"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r>
      <w:tr w:rsidR="003319A8" w:rsidRPr="00016C6C" w14:paraId="135FA4D0" w14:textId="77777777" w:rsidTr="003319A8">
        <w:trPr>
          <w:trHeight w:val="645"/>
        </w:trPr>
        <w:tc>
          <w:tcPr>
            <w:tcW w:w="763" w:type="dxa"/>
            <w:tcBorders>
              <w:top w:val="nil"/>
              <w:left w:val="single" w:sz="8" w:space="0" w:color="auto"/>
              <w:bottom w:val="single" w:sz="8" w:space="0" w:color="auto"/>
              <w:right w:val="single" w:sz="8" w:space="0" w:color="auto"/>
            </w:tcBorders>
            <w:shd w:val="clear" w:color="auto" w:fill="auto"/>
            <w:vAlign w:val="center"/>
            <w:hideMark/>
          </w:tcPr>
          <w:p w14:paraId="03D5DCE6" w14:textId="77777777" w:rsidR="003319A8" w:rsidRPr="00016C6C" w:rsidRDefault="003319A8" w:rsidP="00016C6C">
            <w:pPr>
              <w:spacing w:after="0" w:line="480" w:lineRule="auto"/>
              <w:jc w:val="right"/>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2</w:t>
            </w:r>
          </w:p>
        </w:tc>
        <w:tc>
          <w:tcPr>
            <w:tcW w:w="4639" w:type="dxa"/>
            <w:tcBorders>
              <w:top w:val="nil"/>
              <w:left w:val="nil"/>
              <w:bottom w:val="single" w:sz="8" w:space="0" w:color="auto"/>
              <w:right w:val="single" w:sz="8" w:space="0" w:color="auto"/>
            </w:tcBorders>
            <w:shd w:val="clear" w:color="auto" w:fill="auto"/>
            <w:vAlign w:val="center"/>
            <w:hideMark/>
          </w:tcPr>
          <w:p w14:paraId="3E881588"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Data Collection and Extensive Literature Research</w:t>
            </w:r>
          </w:p>
        </w:tc>
        <w:tc>
          <w:tcPr>
            <w:tcW w:w="708" w:type="dxa"/>
            <w:tcBorders>
              <w:top w:val="nil"/>
              <w:left w:val="nil"/>
              <w:bottom w:val="single" w:sz="8" w:space="0" w:color="auto"/>
              <w:right w:val="single" w:sz="8" w:space="0" w:color="auto"/>
            </w:tcBorders>
            <w:shd w:val="clear" w:color="auto" w:fill="auto"/>
            <w:vAlign w:val="center"/>
            <w:hideMark/>
          </w:tcPr>
          <w:p w14:paraId="05AEE22B"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c>
          <w:tcPr>
            <w:tcW w:w="1230" w:type="dxa"/>
            <w:gridSpan w:val="2"/>
            <w:tcBorders>
              <w:top w:val="single" w:sz="8" w:space="0" w:color="auto"/>
              <w:left w:val="nil"/>
              <w:bottom w:val="single" w:sz="8" w:space="0" w:color="auto"/>
              <w:right w:val="single" w:sz="8" w:space="0" w:color="000000"/>
            </w:tcBorders>
            <w:shd w:val="clear" w:color="000000" w:fill="A6A6A6"/>
            <w:vAlign w:val="center"/>
            <w:hideMark/>
          </w:tcPr>
          <w:p w14:paraId="21274458"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c>
          <w:tcPr>
            <w:tcW w:w="663" w:type="dxa"/>
            <w:tcBorders>
              <w:top w:val="nil"/>
              <w:left w:val="nil"/>
              <w:bottom w:val="single" w:sz="8" w:space="0" w:color="auto"/>
              <w:right w:val="single" w:sz="8" w:space="0" w:color="auto"/>
            </w:tcBorders>
            <w:shd w:val="clear" w:color="auto" w:fill="auto"/>
            <w:vAlign w:val="center"/>
            <w:hideMark/>
          </w:tcPr>
          <w:p w14:paraId="7A75AAB3"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c>
          <w:tcPr>
            <w:tcW w:w="696" w:type="dxa"/>
            <w:tcBorders>
              <w:top w:val="nil"/>
              <w:left w:val="nil"/>
              <w:bottom w:val="single" w:sz="8" w:space="0" w:color="auto"/>
              <w:right w:val="single" w:sz="8" w:space="0" w:color="auto"/>
            </w:tcBorders>
            <w:shd w:val="clear" w:color="auto" w:fill="auto"/>
            <w:vAlign w:val="center"/>
            <w:hideMark/>
          </w:tcPr>
          <w:p w14:paraId="0F2280DA"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c>
          <w:tcPr>
            <w:tcW w:w="728" w:type="dxa"/>
            <w:tcBorders>
              <w:top w:val="nil"/>
              <w:left w:val="nil"/>
              <w:bottom w:val="single" w:sz="8" w:space="0" w:color="auto"/>
              <w:right w:val="single" w:sz="8" w:space="0" w:color="auto"/>
            </w:tcBorders>
            <w:shd w:val="clear" w:color="auto" w:fill="auto"/>
            <w:vAlign w:val="center"/>
            <w:hideMark/>
          </w:tcPr>
          <w:p w14:paraId="39B5ED5C"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r>
      <w:tr w:rsidR="003319A8" w:rsidRPr="00016C6C" w14:paraId="58090896" w14:textId="77777777" w:rsidTr="003319A8">
        <w:trPr>
          <w:trHeight w:val="330"/>
        </w:trPr>
        <w:tc>
          <w:tcPr>
            <w:tcW w:w="763" w:type="dxa"/>
            <w:tcBorders>
              <w:top w:val="nil"/>
              <w:left w:val="single" w:sz="8" w:space="0" w:color="auto"/>
              <w:bottom w:val="single" w:sz="8" w:space="0" w:color="auto"/>
              <w:right w:val="single" w:sz="8" w:space="0" w:color="auto"/>
            </w:tcBorders>
            <w:shd w:val="clear" w:color="auto" w:fill="auto"/>
            <w:vAlign w:val="center"/>
            <w:hideMark/>
          </w:tcPr>
          <w:p w14:paraId="5742707D" w14:textId="77777777" w:rsidR="003319A8" w:rsidRPr="00016C6C" w:rsidRDefault="003319A8" w:rsidP="00016C6C">
            <w:pPr>
              <w:spacing w:after="0" w:line="480" w:lineRule="auto"/>
              <w:jc w:val="right"/>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3</w:t>
            </w:r>
          </w:p>
        </w:tc>
        <w:tc>
          <w:tcPr>
            <w:tcW w:w="4639" w:type="dxa"/>
            <w:tcBorders>
              <w:top w:val="nil"/>
              <w:left w:val="nil"/>
              <w:bottom w:val="single" w:sz="8" w:space="0" w:color="auto"/>
              <w:right w:val="single" w:sz="8" w:space="0" w:color="auto"/>
            </w:tcBorders>
            <w:shd w:val="clear" w:color="auto" w:fill="auto"/>
            <w:vAlign w:val="center"/>
            <w:hideMark/>
          </w:tcPr>
          <w:p w14:paraId="2AE25CB4"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Data Analysis and Pilot Study</w:t>
            </w:r>
          </w:p>
        </w:tc>
        <w:tc>
          <w:tcPr>
            <w:tcW w:w="708" w:type="dxa"/>
            <w:tcBorders>
              <w:top w:val="nil"/>
              <w:left w:val="nil"/>
              <w:bottom w:val="single" w:sz="8" w:space="0" w:color="auto"/>
              <w:right w:val="single" w:sz="8" w:space="0" w:color="auto"/>
            </w:tcBorders>
            <w:shd w:val="clear" w:color="auto" w:fill="auto"/>
            <w:vAlign w:val="center"/>
            <w:hideMark/>
          </w:tcPr>
          <w:p w14:paraId="490B3171"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c>
          <w:tcPr>
            <w:tcW w:w="599" w:type="dxa"/>
            <w:tcBorders>
              <w:top w:val="nil"/>
              <w:left w:val="nil"/>
              <w:bottom w:val="single" w:sz="8" w:space="0" w:color="auto"/>
              <w:right w:val="single" w:sz="8" w:space="0" w:color="auto"/>
            </w:tcBorders>
            <w:shd w:val="clear" w:color="auto" w:fill="auto"/>
            <w:vAlign w:val="center"/>
            <w:hideMark/>
          </w:tcPr>
          <w:p w14:paraId="4D74A3E7"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c>
          <w:tcPr>
            <w:tcW w:w="631" w:type="dxa"/>
            <w:tcBorders>
              <w:top w:val="nil"/>
              <w:left w:val="nil"/>
              <w:bottom w:val="single" w:sz="8" w:space="0" w:color="auto"/>
              <w:right w:val="nil"/>
            </w:tcBorders>
            <w:shd w:val="clear" w:color="000000" w:fill="FFC000"/>
            <w:vAlign w:val="center"/>
            <w:hideMark/>
          </w:tcPr>
          <w:p w14:paraId="0EC0A552"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c>
          <w:tcPr>
            <w:tcW w:w="663" w:type="dxa"/>
            <w:tcBorders>
              <w:top w:val="nil"/>
              <w:left w:val="nil"/>
              <w:bottom w:val="single" w:sz="8" w:space="0" w:color="auto"/>
              <w:right w:val="single" w:sz="8" w:space="0" w:color="auto"/>
            </w:tcBorders>
            <w:shd w:val="clear" w:color="000000" w:fill="FFC000"/>
            <w:vAlign w:val="center"/>
            <w:hideMark/>
          </w:tcPr>
          <w:p w14:paraId="0F92EA72"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eastAsia="en-IN"/>
              </w:rPr>
              <w:t> </w:t>
            </w:r>
          </w:p>
        </w:tc>
        <w:tc>
          <w:tcPr>
            <w:tcW w:w="696" w:type="dxa"/>
            <w:tcBorders>
              <w:top w:val="nil"/>
              <w:left w:val="nil"/>
              <w:bottom w:val="single" w:sz="8" w:space="0" w:color="auto"/>
              <w:right w:val="single" w:sz="8" w:space="0" w:color="auto"/>
            </w:tcBorders>
            <w:shd w:val="clear" w:color="000000" w:fill="FFFFFF"/>
            <w:vAlign w:val="center"/>
            <w:hideMark/>
          </w:tcPr>
          <w:p w14:paraId="1238DEF9"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eastAsia="en-IN"/>
              </w:rPr>
              <w:t> </w:t>
            </w:r>
          </w:p>
        </w:tc>
        <w:tc>
          <w:tcPr>
            <w:tcW w:w="728" w:type="dxa"/>
            <w:tcBorders>
              <w:top w:val="nil"/>
              <w:left w:val="nil"/>
              <w:bottom w:val="single" w:sz="8" w:space="0" w:color="auto"/>
              <w:right w:val="single" w:sz="8" w:space="0" w:color="auto"/>
            </w:tcBorders>
            <w:shd w:val="clear" w:color="000000" w:fill="FFFFFF"/>
            <w:vAlign w:val="center"/>
            <w:hideMark/>
          </w:tcPr>
          <w:p w14:paraId="2ACEBBD8"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eastAsia="en-IN"/>
              </w:rPr>
              <w:t> </w:t>
            </w:r>
          </w:p>
        </w:tc>
      </w:tr>
      <w:tr w:rsidR="003319A8" w:rsidRPr="00016C6C" w14:paraId="3207F665" w14:textId="77777777" w:rsidTr="003319A8">
        <w:trPr>
          <w:trHeight w:val="330"/>
        </w:trPr>
        <w:tc>
          <w:tcPr>
            <w:tcW w:w="763" w:type="dxa"/>
            <w:tcBorders>
              <w:top w:val="nil"/>
              <w:left w:val="single" w:sz="8" w:space="0" w:color="auto"/>
              <w:bottom w:val="single" w:sz="8" w:space="0" w:color="auto"/>
              <w:right w:val="single" w:sz="8" w:space="0" w:color="auto"/>
            </w:tcBorders>
            <w:shd w:val="clear" w:color="auto" w:fill="auto"/>
            <w:vAlign w:val="center"/>
            <w:hideMark/>
          </w:tcPr>
          <w:p w14:paraId="6D9B4864" w14:textId="77777777" w:rsidR="003319A8" w:rsidRPr="00016C6C" w:rsidRDefault="003319A8" w:rsidP="00016C6C">
            <w:pPr>
              <w:spacing w:after="0" w:line="480" w:lineRule="auto"/>
              <w:jc w:val="right"/>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4</w:t>
            </w:r>
          </w:p>
        </w:tc>
        <w:tc>
          <w:tcPr>
            <w:tcW w:w="4639" w:type="dxa"/>
            <w:tcBorders>
              <w:top w:val="nil"/>
              <w:left w:val="nil"/>
              <w:bottom w:val="single" w:sz="8" w:space="0" w:color="auto"/>
              <w:right w:val="single" w:sz="8" w:space="0" w:color="auto"/>
            </w:tcBorders>
            <w:shd w:val="clear" w:color="auto" w:fill="auto"/>
            <w:vAlign w:val="center"/>
            <w:hideMark/>
          </w:tcPr>
          <w:p w14:paraId="793525BA"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Reporting of Results</w:t>
            </w:r>
          </w:p>
        </w:tc>
        <w:tc>
          <w:tcPr>
            <w:tcW w:w="708" w:type="dxa"/>
            <w:tcBorders>
              <w:top w:val="nil"/>
              <w:left w:val="nil"/>
              <w:bottom w:val="single" w:sz="8" w:space="0" w:color="auto"/>
              <w:right w:val="single" w:sz="8" w:space="0" w:color="auto"/>
            </w:tcBorders>
            <w:shd w:val="clear" w:color="auto" w:fill="auto"/>
            <w:vAlign w:val="center"/>
            <w:hideMark/>
          </w:tcPr>
          <w:p w14:paraId="06F54516"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c>
          <w:tcPr>
            <w:tcW w:w="599" w:type="dxa"/>
            <w:tcBorders>
              <w:top w:val="nil"/>
              <w:left w:val="nil"/>
              <w:bottom w:val="single" w:sz="8" w:space="0" w:color="auto"/>
              <w:right w:val="single" w:sz="8" w:space="0" w:color="auto"/>
            </w:tcBorders>
            <w:shd w:val="clear" w:color="auto" w:fill="auto"/>
            <w:vAlign w:val="center"/>
            <w:hideMark/>
          </w:tcPr>
          <w:p w14:paraId="0A6821DB"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c>
          <w:tcPr>
            <w:tcW w:w="631" w:type="dxa"/>
            <w:tcBorders>
              <w:top w:val="nil"/>
              <w:left w:val="nil"/>
              <w:bottom w:val="single" w:sz="8" w:space="0" w:color="auto"/>
              <w:right w:val="single" w:sz="8" w:space="0" w:color="auto"/>
            </w:tcBorders>
            <w:shd w:val="clear" w:color="auto" w:fill="auto"/>
            <w:vAlign w:val="center"/>
            <w:hideMark/>
          </w:tcPr>
          <w:p w14:paraId="57E77F43"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c>
          <w:tcPr>
            <w:tcW w:w="663" w:type="dxa"/>
            <w:tcBorders>
              <w:top w:val="nil"/>
              <w:left w:val="nil"/>
              <w:bottom w:val="single" w:sz="8" w:space="0" w:color="auto"/>
              <w:right w:val="single" w:sz="8" w:space="0" w:color="auto"/>
            </w:tcBorders>
            <w:shd w:val="clear" w:color="auto" w:fill="auto"/>
            <w:vAlign w:val="center"/>
            <w:hideMark/>
          </w:tcPr>
          <w:p w14:paraId="670A09B9"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c>
          <w:tcPr>
            <w:tcW w:w="696" w:type="dxa"/>
            <w:tcBorders>
              <w:top w:val="nil"/>
              <w:left w:val="nil"/>
              <w:bottom w:val="single" w:sz="8" w:space="0" w:color="auto"/>
              <w:right w:val="nil"/>
            </w:tcBorders>
            <w:shd w:val="clear" w:color="000000" w:fill="E36C0A"/>
            <w:vAlign w:val="center"/>
            <w:hideMark/>
          </w:tcPr>
          <w:p w14:paraId="0723FCFD"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c>
          <w:tcPr>
            <w:tcW w:w="728" w:type="dxa"/>
            <w:tcBorders>
              <w:top w:val="nil"/>
              <w:left w:val="single" w:sz="8" w:space="0" w:color="auto"/>
              <w:bottom w:val="single" w:sz="8" w:space="0" w:color="auto"/>
              <w:right w:val="single" w:sz="8" w:space="0" w:color="auto"/>
            </w:tcBorders>
            <w:shd w:val="clear" w:color="000000" w:fill="FFFFFF"/>
            <w:vAlign w:val="center"/>
            <w:hideMark/>
          </w:tcPr>
          <w:p w14:paraId="0AAD3647"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eastAsia="en-IN"/>
              </w:rPr>
              <w:t> </w:t>
            </w:r>
          </w:p>
        </w:tc>
      </w:tr>
      <w:tr w:rsidR="003319A8" w:rsidRPr="00016C6C" w14:paraId="4A3A0AA6" w14:textId="77777777" w:rsidTr="003319A8">
        <w:trPr>
          <w:trHeight w:val="645"/>
        </w:trPr>
        <w:tc>
          <w:tcPr>
            <w:tcW w:w="763" w:type="dxa"/>
            <w:tcBorders>
              <w:top w:val="nil"/>
              <w:left w:val="single" w:sz="8" w:space="0" w:color="auto"/>
              <w:bottom w:val="single" w:sz="8" w:space="0" w:color="auto"/>
              <w:right w:val="single" w:sz="8" w:space="0" w:color="auto"/>
            </w:tcBorders>
            <w:shd w:val="clear" w:color="auto" w:fill="auto"/>
            <w:vAlign w:val="center"/>
            <w:hideMark/>
          </w:tcPr>
          <w:p w14:paraId="768447CC" w14:textId="77777777" w:rsidR="003319A8" w:rsidRPr="00016C6C" w:rsidRDefault="003319A8" w:rsidP="00016C6C">
            <w:pPr>
              <w:spacing w:after="0" w:line="480" w:lineRule="auto"/>
              <w:jc w:val="right"/>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5</w:t>
            </w:r>
          </w:p>
        </w:tc>
        <w:tc>
          <w:tcPr>
            <w:tcW w:w="4639" w:type="dxa"/>
            <w:tcBorders>
              <w:top w:val="nil"/>
              <w:left w:val="nil"/>
              <w:bottom w:val="single" w:sz="8" w:space="0" w:color="auto"/>
              <w:right w:val="single" w:sz="8" w:space="0" w:color="auto"/>
            </w:tcBorders>
            <w:shd w:val="clear" w:color="auto" w:fill="auto"/>
            <w:vAlign w:val="center"/>
            <w:hideMark/>
          </w:tcPr>
          <w:p w14:paraId="4BC34569"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Final report compilation</w:t>
            </w:r>
            <w:r w:rsidR="00004A63" w:rsidRPr="00016C6C">
              <w:rPr>
                <w:rFonts w:ascii="Times New Roman" w:eastAsia="Times New Roman" w:hAnsi="Times New Roman" w:cs="Times New Roman"/>
                <w:b/>
                <w:bCs/>
                <w:color w:val="000000"/>
                <w:sz w:val="24"/>
                <w:szCs w:val="24"/>
                <w:lang w:val="en-US" w:eastAsia="en-IN"/>
              </w:rPr>
              <w:t xml:space="preserve"> </w:t>
            </w:r>
            <w:r w:rsidRPr="00016C6C">
              <w:rPr>
                <w:rFonts w:ascii="Times New Roman" w:eastAsia="Times New Roman" w:hAnsi="Times New Roman" w:cs="Times New Roman"/>
                <w:b/>
                <w:bCs/>
                <w:color w:val="000000"/>
                <w:sz w:val="24"/>
                <w:szCs w:val="24"/>
                <w:lang w:val="en-US" w:eastAsia="en-IN"/>
              </w:rPr>
              <w:t>and submission of Report</w:t>
            </w:r>
          </w:p>
        </w:tc>
        <w:tc>
          <w:tcPr>
            <w:tcW w:w="708" w:type="dxa"/>
            <w:tcBorders>
              <w:top w:val="nil"/>
              <w:left w:val="nil"/>
              <w:bottom w:val="single" w:sz="8" w:space="0" w:color="auto"/>
              <w:right w:val="single" w:sz="8" w:space="0" w:color="auto"/>
            </w:tcBorders>
            <w:shd w:val="clear" w:color="auto" w:fill="auto"/>
            <w:vAlign w:val="center"/>
            <w:hideMark/>
          </w:tcPr>
          <w:p w14:paraId="1D4AA0FE"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c>
          <w:tcPr>
            <w:tcW w:w="599" w:type="dxa"/>
            <w:tcBorders>
              <w:top w:val="nil"/>
              <w:left w:val="nil"/>
              <w:bottom w:val="single" w:sz="8" w:space="0" w:color="auto"/>
              <w:right w:val="single" w:sz="8" w:space="0" w:color="auto"/>
            </w:tcBorders>
            <w:shd w:val="clear" w:color="auto" w:fill="auto"/>
            <w:vAlign w:val="center"/>
            <w:hideMark/>
          </w:tcPr>
          <w:p w14:paraId="530EED90"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c>
          <w:tcPr>
            <w:tcW w:w="631" w:type="dxa"/>
            <w:tcBorders>
              <w:top w:val="nil"/>
              <w:left w:val="nil"/>
              <w:bottom w:val="single" w:sz="8" w:space="0" w:color="auto"/>
              <w:right w:val="single" w:sz="8" w:space="0" w:color="auto"/>
            </w:tcBorders>
            <w:shd w:val="clear" w:color="auto" w:fill="auto"/>
            <w:vAlign w:val="center"/>
            <w:hideMark/>
          </w:tcPr>
          <w:p w14:paraId="7EBC9D7A"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c>
          <w:tcPr>
            <w:tcW w:w="663" w:type="dxa"/>
            <w:tcBorders>
              <w:top w:val="nil"/>
              <w:left w:val="nil"/>
              <w:bottom w:val="single" w:sz="8" w:space="0" w:color="auto"/>
              <w:right w:val="single" w:sz="8" w:space="0" w:color="auto"/>
            </w:tcBorders>
            <w:shd w:val="clear" w:color="auto" w:fill="auto"/>
            <w:vAlign w:val="center"/>
            <w:hideMark/>
          </w:tcPr>
          <w:p w14:paraId="24F24E4D"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c>
          <w:tcPr>
            <w:tcW w:w="696" w:type="dxa"/>
            <w:tcBorders>
              <w:top w:val="nil"/>
              <w:left w:val="nil"/>
              <w:bottom w:val="single" w:sz="8" w:space="0" w:color="auto"/>
              <w:right w:val="single" w:sz="8" w:space="0" w:color="auto"/>
            </w:tcBorders>
            <w:shd w:val="clear" w:color="auto" w:fill="auto"/>
            <w:vAlign w:val="center"/>
            <w:hideMark/>
          </w:tcPr>
          <w:p w14:paraId="7EB2B8E9"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c>
          <w:tcPr>
            <w:tcW w:w="728" w:type="dxa"/>
            <w:tcBorders>
              <w:top w:val="nil"/>
              <w:left w:val="nil"/>
              <w:bottom w:val="single" w:sz="8" w:space="0" w:color="auto"/>
              <w:right w:val="single" w:sz="8" w:space="0" w:color="auto"/>
            </w:tcBorders>
            <w:shd w:val="clear" w:color="000000" w:fill="00B0F0"/>
            <w:vAlign w:val="center"/>
            <w:hideMark/>
          </w:tcPr>
          <w:p w14:paraId="296CB3CA" w14:textId="77777777" w:rsidR="003319A8" w:rsidRPr="00016C6C" w:rsidRDefault="003319A8" w:rsidP="00016C6C">
            <w:pPr>
              <w:spacing w:after="0" w:line="480" w:lineRule="auto"/>
              <w:rPr>
                <w:rFonts w:ascii="Times New Roman" w:eastAsia="Times New Roman" w:hAnsi="Times New Roman" w:cs="Times New Roman"/>
                <w:b/>
                <w:bCs/>
                <w:color w:val="000000"/>
                <w:sz w:val="24"/>
                <w:szCs w:val="24"/>
                <w:lang w:eastAsia="en-IN"/>
              </w:rPr>
            </w:pPr>
            <w:r w:rsidRPr="00016C6C">
              <w:rPr>
                <w:rFonts w:ascii="Times New Roman" w:eastAsia="Times New Roman" w:hAnsi="Times New Roman" w:cs="Times New Roman"/>
                <w:b/>
                <w:bCs/>
                <w:color w:val="000000"/>
                <w:sz w:val="24"/>
                <w:szCs w:val="24"/>
                <w:lang w:val="en-US" w:eastAsia="en-IN"/>
              </w:rPr>
              <w:t> </w:t>
            </w:r>
          </w:p>
        </w:tc>
      </w:tr>
    </w:tbl>
    <w:p w14:paraId="5D5BEACA" w14:textId="77777777" w:rsidR="00AB77B0" w:rsidRDefault="00AB77B0" w:rsidP="00016C6C">
      <w:pPr>
        <w:spacing w:line="480" w:lineRule="auto"/>
        <w:jc w:val="both"/>
        <w:rPr>
          <w:rFonts w:ascii="Times New Roman" w:hAnsi="Times New Roman" w:cs="Times New Roman"/>
          <w:b/>
          <w:sz w:val="24"/>
          <w:szCs w:val="24"/>
        </w:rPr>
      </w:pPr>
    </w:p>
    <w:p w14:paraId="231D6D27" w14:textId="77777777" w:rsidR="00AB77B0" w:rsidRDefault="00AB77B0">
      <w:pPr>
        <w:rPr>
          <w:rFonts w:ascii="Times New Roman" w:hAnsi="Times New Roman" w:cs="Times New Roman"/>
          <w:b/>
          <w:sz w:val="24"/>
          <w:szCs w:val="24"/>
        </w:rPr>
      </w:pPr>
      <w:r>
        <w:rPr>
          <w:rFonts w:ascii="Times New Roman" w:hAnsi="Times New Roman" w:cs="Times New Roman"/>
          <w:b/>
          <w:sz w:val="24"/>
          <w:szCs w:val="24"/>
        </w:rPr>
        <w:br w:type="page"/>
      </w:r>
    </w:p>
    <w:p w14:paraId="5398DA71" w14:textId="2A4B3AD9" w:rsidR="00016C6C" w:rsidRPr="00DE03E0" w:rsidRDefault="00016C6C" w:rsidP="00016C6C">
      <w:pPr>
        <w:spacing w:line="480" w:lineRule="auto"/>
        <w:jc w:val="both"/>
        <w:rPr>
          <w:rFonts w:ascii="Times New Roman" w:hAnsi="Times New Roman" w:cs="Times New Roman"/>
          <w:b/>
          <w:sz w:val="24"/>
          <w:szCs w:val="24"/>
        </w:rPr>
      </w:pPr>
      <w:r w:rsidRPr="00DE03E0">
        <w:rPr>
          <w:rFonts w:ascii="Times New Roman" w:hAnsi="Times New Roman" w:cs="Times New Roman"/>
          <w:b/>
          <w:sz w:val="24"/>
          <w:szCs w:val="24"/>
        </w:rPr>
        <w:lastRenderedPageBreak/>
        <w:t>REFERENCES</w:t>
      </w:r>
    </w:p>
    <w:p w14:paraId="06D2A393" w14:textId="77777777" w:rsidR="00AB77B0" w:rsidRPr="00AB77B0" w:rsidRDefault="00AB77B0" w:rsidP="00AB77B0">
      <w:pPr>
        <w:pStyle w:val="ListParagraph"/>
        <w:numPr>
          <w:ilvl w:val="0"/>
          <w:numId w:val="7"/>
        </w:numPr>
        <w:spacing w:before="120" w:after="120" w:line="360" w:lineRule="auto"/>
        <w:ind w:left="806" w:hanging="446"/>
        <w:contextualSpacing w:val="0"/>
        <w:jc w:val="both"/>
        <w:rPr>
          <w:rFonts w:ascii="Times New Roman" w:hAnsi="Times New Roman" w:cs="Times New Roman"/>
          <w:sz w:val="24"/>
          <w:szCs w:val="24"/>
        </w:rPr>
      </w:pPr>
      <w:r w:rsidRPr="00AB77B0">
        <w:rPr>
          <w:rFonts w:ascii="Times New Roman" w:hAnsi="Times New Roman" w:cs="Times New Roman"/>
          <w:sz w:val="24"/>
          <w:szCs w:val="24"/>
        </w:rPr>
        <w:t>Agarwal, K. (2023), A study of the financial literacy of local farmers in Rural India, International Journal of Education and Social Science Research, 6(5), 221-226</w:t>
      </w:r>
    </w:p>
    <w:p w14:paraId="17946843" w14:textId="77777777" w:rsidR="00AB77B0" w:rsidRPr="00AB77B0" w:rsidRDefault="00AB77B0" w:rsidP="00AB77B0">
      <w:pPr>
        <w:pStyle w:val="ListParagraph"/>
        <w:numPr>
          <w:ilvl w:val="0"/>
          <w:numId w:val="7"/>
        </w:numPr>
        <w:spacing w:before="120" w:after="120" w:line="360" w:lineRule="auto"/>
        <w:ind w:left="806" w:hanging="446"/>
        <w:contextualSpacing w:val="0"/>
        <w:jc w:val="both"/>
        <w:rPr>
          <w:rFonts w:ascii="Times New Roman" w:hAnsi="Times New Roman" w:cs="Times New Roman"/>
          <w:sz w:val="24"/>
          <w:szCs w:val="24"/>
        </w:rPr>
      </w:pPr>
      <w:r w:rsidRPr="00AB77B0">
        <w:rPr>
          <w:rFonts w:ascii="Times New Roman" w:hAnsi="Times New Roman" w:cs="Times New Roman"/>
          <w:sz w:val="24"/>
          <w:szCs w:val="24"/>
        </w:rPr>
        <w:t>Bawre, S., &amp; Kar, S. (2019). Social media and financial institutions in the Indian context. International Journal of Economics and Business Research, 18(3), 343–355.</w:t>
      </w:r>
    </w:p>
    <w:p w14:paraId="7DB68102" w14:textId="77777777" w:rsidR="00AB77B0" w:rsidRPr="00AB77B0" w:rsidRDefault="00AB77B0" w:rsidP="00AB77B0">
      <w:pPr>
        <w:pStyle w:val="ListParagraph"/>
        <w:numPr>
          <w:ilvl w:val="0"/>
          <w:numId w:val="7"/>
        </w:numPr>
        <w:spacing w:before="120" w:after="120" w:line="360" w:lineRule="auto"/>
        <w:ind w:left="806" w:hanging="446"/>
        <w:contextualSpacing w:val="0"/>
        <w:jc w:val="both"/>
        <w:rPr>
          <w:rFonts w:ascii="Times New Roman" w:hAnsi="Times New Roman" w:cs="Times New Roman"/>
          <w:sz w:val="24"/>
          <w:szCs w:val="24"/>
        </w:rPr>
      </w:pPr>
      <w:r w:rsidRPr="00AB77B0">
        <w:rPr>
          <w:rFonts w:ascii="Times New Roman" w:hAnsi="Times New Roman" w:cs="Times New Roman"/>
          <w:sz w:val="24"/>
          <w:szCs w:val="24"/>
        </w:rPr>
        <w:t>Chen, C. (2022). Investigation into the Development of Intelligent Financial Management Systems Based on Artificial Intelligence. Advances in Economics and Management Research, 1(3), 429-429.</w:t>
      </w:r>
    </w:p>
    <w:p w14:paraId="1A900D4B" w14:textId="77777777" w:rsidR="00AB77B0" w:rsidRPr="00AB77B0" w:rsidRDefault="00AB77B0" w:rsidP="00AB77B0">
      <w:pPr>
        <w:pStyle w:val="ListParagraph"/>
        <w:numPr>
          <w:ilvl w:val="0"/>
          <w:numId w:val="7"/>
        </w:numPr>
        <w:spacing w:before="120" w:after="120" w:line="360" w:lineRule="auto"/>
        <w:ind w:left="806" w:hanging="446"/>
        <w:contextualSpacing w:val="0"/>
        <w:jc w:val="both"/>
        <w:rPr>
          <w:rFonts w:ascii="Times New Roman" w:hAnsi="Times New Roman" w:cs="Times New Roman"/>
          <w:sz w:val="24"/>
          <w:szCs w:val="24"/>
        </w:rPr>
      </w:pPr>
      <w:r w:rsidRPr="00AB77B0">
        <w:rPr>
          <w:rFonts w:ascii="Times New Roman" w:hAnsi="Times New Roman" w:cs="Times New Roman"/>
          <w:sz w:val="24"/>
          <w:szCs w:val="24"/>
        </w:rPr>
        <w:t xml:space="preserve">Dahiya, M., Ozen, E., &amp; Yadav, K. (2023) </w:t>
      </w:r>
      <w:proofErr w:type="gramStart"/>
      <w:r w:rsidRPr="00AB77B0">
        <w:rPr>
          <w:rFonts w:ascii="Times New Roman" w:hAnsi="Times New Roman" w:cs="Times New Roman"/>
          <w:sz w:val="24"/>
          <w:szCs w:val="24"/>
        </w:rPr>
        <w:t>The</w:t>
      </w:r>
      <w:proofErr w:type="gramEnd"/>
      <w:r w:rsidRPr="00AB77B0">
        <w:rPr>
          <w:rFonts w:ascii="Times New Roman" w:hAnsi="Times New Roman" w:cs="Times New Roman"/>
          <w:sz w:val="24"/>
          <w:szCs w:val="24"/>
        </w:rPr>
        <w:t xml:space="preserve"> Financial Literacy of College Students: Evidence From India. ASR: CMU Journal of Social Sciences and Humanities, 10(1), 1-13</w:t>
      </w:r>
    </w:p>
    <w:p w14:paraId="6BC8A65D" w14:textId="77777777" w:rsidR="00AB77B0" w:rsidRPr="00AB77B0" w:rsidRDefault="00AB77B0" w:rsidP="00AB77B0">
      <w:pPr>
        <w:pStyle w:val="ListParagraph"/>
        <w:numPr>
          <w:ilvl w:val="0"/>
          <w:numId w:val="7"/>
        </w:numPr>
        <w:spacing w:before="120" w:after="120" w:line="360" w:lineRule="auto"/>
        <w:ind w:left="806" w:hanging="446"/>
        <w:contextualSpacing w:val="0"/>
        <w:jc w:val="both"/>
        <w:rPr>
          <w:rFonts w:ascii="Times New Roman" w:hAnsi="Times New Roman" w:cs="Times New Roman"/>
          <w:sz w:val="24"/>
          <w:szCs w:val="24"/>
        </w:rPr>
      </w:pPr>
      <w:r w:rsidRPr="00AB77B0">
        <w:rPr>
          <w:rFonts w:ascii="Times New Roman" w:hAnsi="Times New Roman" w:cs="Times New Roman"/>
          <w:sz w:val="24"/>
          <w:szCs w:val="24"/>
        </w:rPr>
        <w:t>El Hajj, M., &amp; Hammoud, J. (2023). Unveiling the influence of artificial intelligence and machine learning on financial markets: A comprehensive analysis of AI applications in trading, risk management, and financial operations. Journal of Risk and Financial Management, 16(10), 434.</w:t>
      </w:r>
    </w:p>
    <w:p w14:paraId="0DB6A574" w14:textId="77777777" w:rsidR="00AB77B0" w:rsidRPr="00AB77B0" w:rsidRDefault="00AB77B0" w:rsidP="00AB77B0">
      <w:pPr>
        <w:pStyle w:val="ListParagraph"/>
        <w:numPr>
          <w:ilvl w:val="0"/>
          <w:numId w:val="7"/>
        </w:numPr>
        <w:spacing w:before="120" w:after="120" w:line="360" w:lineRule="auto"/>
        <w:ind w:left="806" w:hanging="446"/>
        <w:contextualSpacing w:val="0"/>
        <w:jc w:val="both"/>
        <w:rPr>
          <w:rFonts w:ascii="Times New Roman" w:hAnsi="Times New Roman" w:cs="Times New Roman"/>
          <w:sz w:val="24"/>
          <w:szCs w:val="24"/>
        </w:rPr>
      </w:pPr>
      <w:r w:rsidRPr="00AB77B0">
        <w:rPr>
          <w:rFonts w:ascii="Times New Roman" w:hAnsi="Times New Roman" w:cs="Times New Roman"/>
          <w:sz w:val="24"/>
          <w:szCs w:val="24"/>
        </w:rPr>
        <w:t>Gautam, R. S., Rawal, A., &amp; Rastogi, S. (2022, October). Financial Literacy and Its Impact on Sustainable Development of India Using Internet Subscribers as Moderator. In 2022 International Conference on Sustainable Islamic Business and Finance (SIBF) (pp. 187-191). IEEE.</w:t>
      </w:r>
    </w:p>
    <w:p w14:paraId="2673AA06" w14:textId="77777777" w:rsidR="00AB77B0" w:rsidRPr="00AB77B0" w:rsidRDefault="00AB77B0" w:rsidP="00AB77B0">
      <w:pPr>
        <w:pStyle w:val="ListParagraph"/>
        <w:numPr>
          <w:ilvl w:val="0"/>
          <w:numId w:val="7"/>
        </w:numPr>
        <w:spacing w:before="120" w:after="120" w:line="360" w:lineRule="auto"/>
        <w:ind w:left="806" w:hanging="446"/>
        <w:contextualSpacing w:val="0"/>
        <w:jc w:val="both"/>
        <w:rPr>
          <w:rFonts w:ascii="Times New Roman" w:hAnsi="Times New Roman" w:cs="Times New Roman"/>
          <w:sz w:val="24"/>
          <w:szCs w:val="24"/>
        </w:rPr>
      </w:pPr>
      <w:r w:rsidRPr="00AB77B0">
        <w:rPr>
          <w:rFonts w:ascii="Times New Roman" w:hAnsi="Times New Roman" w:cs="Times New Roman"/>
          <w:sz w:val="24"/>
          <w:szCs w:val="24"/>
        </w:rPr>
        <w:t>Kapoor, K. (2023) A study to understand financial literacy of rural citizens and migrants of Delhi, India, International Journal of Social Science and Economic Research, 8(8), 2204-2220</w:t>
      </w:r>
    </w:p>
    <w:p w14:paraId="6429B3A2" w14:textId="77777777" w:rsidR="00AB77B0" w:rsidRPr="00AB77B0" w:rsidRDefault="00AB77B0" w:rsidP="00AB77B0">
      <w:pPr>
        <w:pStyle w:val="ListParagraph"/>
        <w:numPr>
          <w:ilvl w:val="0"/>
          <w:numId w:val="7"/>
        </w:numPr>
        <w:spacing w:before="120" w:after="120" w:line="360" w:lineRule="auto"/>
        <w:ind w:left="806" w:hanging="446"/>
        <w:contextualSpacing w:val="0"/>
        <w:jc w:val="both"/>
        <w:rPr>
          <w:rFonts w:ascii="Times New Roman" w:hAnsi="Times New Roman" w:cs="Times New Roman"/>
          <w:sz w:val="24"/>
          <w:szCs w:val="24"/>
        </w:rPr>
      </w:pPr>
      <w:proofErr w:type="spellStart"/>
      <w:r w:rsidRPr="00AB77B0">
        <w:rPr>
          <w:rFonts w:ascii="Times New Roman" w:hAnsi="Times New Roman" w:cs="Times New Roman"/>
          <w:sz w:val="24"/>
          <w:szCs w:val="24"/>
        </w:rPr>
        <w:t>Königsheim</w:t>
      </w:r>
      <w:proofErr w:type="spellEnd"/>
      <w:r w:rsidRPr="00AB77B0">
        <w:rPr>
          <w:rFonts w:ascii="Times New Roman" w:hAnsi="Times New Roman" w:cs="Times New Roman"/>
          <w:sz w:val="24"/>
          <w:szCs w:val="24"/>
        </w:rPr>
        <w:t xml:space="preserve">, C., Lukas, M., &amp; </w:t>
      </w:r>
      <w:proofErr w:type="spellStart"/>
      <w:r w:rsidRPr="00AB77B0">
        <w:rPr>
          <w:rFonts w:ascii="Times New Roman" w:hAnsi="Times New Roman" w:cs="Times New Roman"/>
          <w:sz w:val="24"/>
          <w:szCs w:val="24"/>
        </w:rPr>
        <w:t>Nöth</w:t>
      </w:r>
      <w:proofErr w:type="spellEnd"/>
      <w:r w:rsidRPr="00AB77B0">
        <w:rPr>
          <w:rFonts w:ascii="Times New Roman" w:hAnsi="Times New Roman" w:cs="Times New Roman"/>
          <w:sz w:val="24"/>
          <w:szCs w:val="24"/>
        </w:rPr>
        <w:t>, M. (2017). Financial Knowledge, Risk Preferences, and the Demand for Digital Financial Services. Schmalenbach Business Review, 18(4), 343-375.</w:t>
      </w:r>
    </w:p>
    <w:p w14:paraId="79A0F0EC" w14:textId="77777777" w:rsidR="00AB77B0" w:rsidRPr="00AB77B0" w:rsidRDefault="00AB77B0" w:rsidP="00AB77B0">
      <w:pPr>
        <w:pStyle w:val="ListParagraph"/>
        <w:numPr>
          <w:ilvl w:val="0"/>
          <w:numId w:val="7"/>
        </w:numPr>
        <w:spacing w:before="120" w:after="120" w:line="360" w:lineRule="auto"/>
        <w:ind w:left="806" w:hanging="446"/>
        <w:contextualSpacing w:val="0"/>
        <w:jc w:val="both"/>
        <w:rPr>
          <w:rFonts w:ascii="Times New Roman" w:hAnsi="Times New Roman" w:cs="Times New Roman"/>
          <w:sz w:val="24"/>
          <w:szCs w:val="24"/>
        </w:rPr>
      </w:pPr>
      <w:r w:rsidRPr="00AB77B0">
        <w:rPr>
          <w:rFonts w:ascii="Times New Roman" w:hAnsi="Times New Roman" w:cs="Times New Roman"/>
          <w:sz w:val="24"/>
          <w:szCs w:val="24"/>
        </w:rPr>
        <w:t>Kulshrestha, S. (2023). The role of financial technology in enhancing financial literacy &amp; inclusion among low-income households in India, International Journal of Research in Marketing Management and Sales, 5(1A), 25-30</w:t>
      </w:r>
    </w:p>
    <w:p w14:paraId="06C18888" w14:textId="77777777" w:rsidR="00AB77B0" w:rsidRPr="00AB77B0" w:rsidRDefault="00AB77B0" w:rsidP="00AB77B0">
      <w:pPr>
        <w:pStyle w:val="ListParagraph"/>
        <w:numPr>
          <w:ilvl w:val="0"/>
          <w:numId w:val="7"/>
        </w:numPr>
        <w:spacing w:before="120" w:after="120" w:line="360" w:lineRule="auto"/>
        <w:ind w:left="806" w:hanging="446"/>
        <w:contextualSpacing w:val="0"/>
        <w:jc w:val="both"/>
        <w:rPr>
          <w:rFonts w:ascii="Times New Roman" w:hAnsi="Times New Roman" w:cs="Times New Roman"/>
          <w:sz w:val="24"/>
          <w:szCs w:val="24"/>
        </w:rPr>
      </w:pPr>
      <w:r w:rsidRPr="00AB77B0">
        <w:rPr>
          <w:rFonts w:ascii="Times New Roman" w:hAnsi="Times New Roman" w:cs="Times New Roman"/>
          <w:sz w:val="24"/>
          <w:szCs w:val="24"/>
        </w:rPr>
        <w:lastRenderedPageBreak/>
        <w:t xml:space="preserve">Lahiri, S., &amp; Biswas, S. (2022). Does financial literacy improve financial </w:t>
      </w:r>
      <w:proofErr w:type="spellStart"/>
      <w:r w:rsidRPr="00AB77B0">
        <w:rPr>
          <w:rFonts w:ascii="Times New Roman" w:hAnsi="Times New Roman" w:cs="Times New Roman"/>
          <w:sz w:val="24"/>
          <w:szCs w:val="24"/>
        </w:rPr>
        <w:t>behavior</w:t>
      </w:r>
      <w:proofErr w:type="spellEnd"/>
      <w:r w:rsidRPr="00AB77B0">
        <w:rPr>
          <w:rFonts w:ascii="Times New Roman" w:hAnsi="Times New Roman" w:cs="Times New Roman"/>
          <w:sz w:val="24"/>
          <w:szCs w:val="24"/>
        </w:rPr>
        <w:t xml:space="preserve"> in emerging economies? Evidence from India. Managerial Finance, 48(9/10), 1430-1452.</w:t>
      </w:r>
    </w:p>
    <w:p w14:paraId="0724D4AA" w14:textId="77777777" w:rsidR="00AB77B0" w:rsidRPr="00AB77B0" w:rsidRDefault="00AB77B0" w:rsidP="00AB77B0">
      <w:pPr>
        <w:pStyle w:val="ListParagraph"/>
        <w:numPr>
          <w:ilvl w:val="0"/>
          <w:numId w:val="7"/>
        </w:numPr>
        <w:tabs>
          <w:tab w:val="left" w:pos="810"/>
        </w:tabs>
        <w:spacing w:before="120" w:after="120" w:line="360" w:lineRule="auto"/>
        <w:ind w:left="806" w:hanging="446"/>
        <w:contextualSpacing w:val="0"/>
        <w:jc w:val="both"/>
        <w:rPr>
          <w:rFonts w:ascii="Times New Roman" w:hAnsi="Times New Roman" w:cs="Times New Roman"/>
          <w:sz w:val="24"/>
          <w:szCs w:val="24"/>
        </w:rPr>
      </w:pPr>
      <w:proofErr w:type="spellStart"/>
      <w:r w:rsidRPr="00AB77B0">
        <w:rPr>
          <w:rFonts w:ascii="Times New Roman" w:hAnsi="Times New Roman" w:cs="Times New Roman"/>
          <w:sz w:val="24"/>
          <w:szCs w:val="24"/>
        </w:rPr>
        <w:t>Maheria</w:t>
      </w:r>
      <w:proofErr w:type="spellEnd"/>
      <w:r w:rsidRPr="00AB77B0">
        <w:rPr>
          <w:rFonts w:ascii="Times New Roman" w:hAnsi="Times New Roman" w:cs="Times New Roman"/>
          <w:sz w:val="24"/>
          <w:szCs w:val="24"/>
        </w:rPr>
        <w:t xml:space="preserve"> S. D. (2023), A theoretical study of Financial Literacy in India, A global journal of Interdisciplinary Studies, 86-90.</w:t>
      </w:r>
    </w:p>
    <w:p w14:paraId="1B86772B" w14:textId="77777777" w:rsidR="00AB77B0" w:rsidRPr="00AB77B0" w:rsidRDefault="00AB77B0" w:rsidP="00AB77B0">
      <w:pPr>
        <w:pStyle w:val="ListParagraph"/>
        <w:numPr>
          <w:ilvl w:val="0"/>
          <w:numId w:val="7"/>
        </w:numPr>
        <w:tabs>
          <w:tab w:val="left" w:pos="810"/>
        </w:tabs>
        <w:spacing w:before="120" w:after="120" w:line="360" w:lineRule="auto"/>
        <w:ind w:left="806" w:hanging="446"/>
        <w:contextualSpacing w:val="0"/>
        <w:jc w:val="both"/>
        <w:rPr>
          <w:rFonts w:ascii="Times New Roman" w:hAnsi="Times New Roman" w:cs="Times New Roman"/>
          <w:sz w:val="24"/>
          <w:szCs w:val="24"/>
        </w:rPr>
      </w:pPr>
      <w:r w:rsidRPr="00AB77B0">
        <w:rPr>
          <w:rFonts w:ascii="Times New Roman" w:hAnsi="Times New Roman" w:cs="Times New Roman"/>
          <w:sz w:val="24"/>
          <w:szCs w:val="24"/>
        </w:rPr>
        <w:t>Maji, S. K., &amp; Chakraborty, P. (2023). Energy-related financial literacy and energy consumption: a study of residential households in West Bengal, India. International Journal of Energy Sector Management.</w:t>
      </w:r>
    </w:p>
    <w:p w14:paraId="774CEA15" w14:textId="77777777" w:rsidR="00AB77B0" w:rsidRPr="00AB77B0" w:rsidRDefault="00AB77B0" w:rsidP="00AB77B0">
      <w:pPr>
        <w:pStyle w:val="ListParagraph"/>
        <w:numPr>
          <w:ilvl w:val="0"/>
          <w:numId w:val="7"/>
        </w:numPr>
        <w:tabs>
          <w:tab w:val="left" w:pos="810"/>
        </w:tabs>
        <w:spacing w:before="120" w:after="120" w:line="360" w:lineRule="auto"/>
        <w:ind w:left="806" w:hanging="446"/>
        <w:contextualSpacing w:val="0"/>
        <w:jc w:val="both"/>
        <w:rPr>
          <w:rFonts w:ascii="Times New Roman" w:hAnsi="Times New Roman" w:cs="Times New Roman"/>
          <w:sz w:val="24"/>
          <w:szCs w:val="24"/>
        </w:rPr>
      </w:pPr>
      <w:r w:rsidRPr="00AB77B0">
        <w:rPr>
          <w:rFonts w:ascii="Times New Roman" w:hAnsi="Times New Roman" w:cs="Times New Roman"/>
          <w:sz w:val="24"/>
          <w:szCs w:val="24"/>
        </w:rPr>
        <w:t xml:space="preserve">Memon, C. S. and </w:t>
      </w:r>
      <w:proofErr w:type="spellStart"/>
      <w:r w:rsidRPr="00AB77B0">
        <w:rPr>
          <w:rFonts w:ascii="Times New Roman" w:hAnsi="Times New Roman" w:cs="Times New Roman"/>
          <w:sz w:val="24"/>
          <w:szCs w:val="24"/>
        </w:rPr>
        <w:t>Sakhalkar</w:t>
      </w:r>
      <w:proofErr w:type="spellEnd"/>
      <w:r w:rsidRPr="00AB77B0">
        <w:rPr>
          <w:rFonts w:ascii="Times New Roman" w:hAnsi="Times New Roman" w:cs="Times New Roman"/>
          <w:sz w:val="24"/>
          <w:szCs w:val="24"/>
        </w:rPr>
        <w:t xml:space="preserve">, M.R. (2023). An Overview </w:t>
      </w:r>
      <w:proofErr w:type="gramStart"/>
      <w:r w:rsidRPr="00AB77B0">
        <w:rPr>
          <w:rFonts w:ascii="Times New Roman" w:hAnsi="Times New Roman" w:cs="Times New Roman"/>
          <w:sz w:val="24"/>
          <w:szCs w:val="24"/>
        </w:rPr>
        <w:t>Of</w:t>
      </w:r>
      <w:proofErr w:type="gramEnd"/>
      <w:r w:rsidRPr="00AB77B0">
        <w:rPr>
          <w:rFonts w:ascii="Times New Roman" w:hAnsi="Times New Roman" w:cs="Times New Roman"/>
          <w:sz w:val="24"/>
          <w:szCs w:val="24"/>
        </w:rPr>
        <w:t xml:space="preserve"> Financial Literacy Initiatives In India. The Management Accountant Journal, 81-86.</w:t>
      </w:r>
    </w:p>
    <w:p w14:paraId="5EED50B7" w14:textId="77777777" w:rsidR="00AB77B0" w:rsidRPr="00AB77B0" w:rsidRDefault="00AB77B0" w:rsidP="00AB77B0">
      <w:pPr>
        <w:pStyle w:val="ListParagraph"/>
        <w:numPr>
          <w:ilvl w:val="0"/>
          <w:numId w:val="7"/>
        </w:numPr>
        <w:tabs>
          <w:tab w:val="left" w:pos="810"/>
        </w:tabs>
        <w:spacing w:before="120" w:after="120" w:line="360" w:lineRule="auto"/>
        <w:ind w:left="806" w:hanging="446"/>
        <w:contextualSpacing w:val="0"/>
        <w:jc w:val="both"/>
        <w:rPr>
          <w:rFonts w:ascii="Times New Roman" w:hAnsi="Times New Roman" w:cs="Times New Roman"/>
          <w:sz w:val="24"/>
          <w:szCs w:val="24"/>
        </w:rPr>
      </w:pPr>
      <w:proofErr w:type="spellStart"/>
      <w:r w:rsidRPr="00AB77B0">
        <w:rPr>
          <w:rFonts w:ascii="Times New Roman" w:hAnsi="Times New Roman" w:cs="Times New Roman"/>
          <w:sz w:val="24"/>
          <w:szCs w:val="24"/>
        </w:rPr>
        <w:t>Mohta</w:t>
      </w:r>
      <w:proofErr w:type="spellEnd"/>
      <w:r w:rsidRPr="00AB77B0">
        <w:rPr>
          <w:rFonts w:ascii="Times New Roman" w:hAnsi="Times New Roman" w:cs="Times New Roman"/>
          <w:sz w:val="24"/>
          <w:szCs w:val="24"/>
        </w:rPr>
        <w:t xml:space="preserve">, A., &amp; </w:t>
      </w:r>
      <w:proofErr w:type="spellStart"/>
      <w:r w:rsidRPr="00AB77B0">
        <w:rPr>
          <w:rFonts w:ascii="Times New Roman" w:hAnsi="Times New Roman" w:cs="Times New Roman"/>
          <w:sz w:val="24"/>
          <w:szCs w:val="24"/>
        </w:rPr>
        <w:t>Shunmugasundaram</w:t>
      </w:r>
      <w:proofErr w:type="spellEnd"/>
      <w:r w:rsidRPr="00AB77B0">
        <w:rPr>
          <w:rFonts w:ascii="Times New Roman" w:hAnsi="Times New Roman" w:cs="Times New Roman"/>
          <w:sz w:val="24"/>
          <w:szCs w:val="24"/>
        </w:rPr>
        <w:t xml:space="preserve">, V. (2023). Moderating role of millennials' financial literacy on the relationship between risk tolerance and risky investment </w:t>
      </w:r>
      <w:proofErr w:type="spellStart"/>
      <w:r w:rsidRPr="00AB77B0">
        <w:rPr>
          <w:rFonts w:ascii="Times New Roman" w:hAnsi="Times New Roman" w:cs="Times New Roman"/>
          <w:sz w:val="24"/>
          <w:szCs w:val="24"/>
        </w:rPr>
        <w:t>behavior</w:t>
      </w:r>
      <w:proofErr w:type="spellEnd"/>
      <w:r w:rsidRPr="00AB77B0">
        <w:rPr>
          <w:rFonts w:ascii="Times New Roman" w:hAnsi="Times New Roman" w:cs="Times New Roman"/>
          <w:sz w:val="24"/>
          <w:szCs w:val="24"/>
        </w:rPr>
        <w:t>: evidence from India. International Journal of Social Economics.</w:t>
      </w:r>
    </w:p>
    <w:p w14:paraId="60936D2C" w14:textId="77777777" w:rsidR="00AB77B0" w:rsidRPr="00AB77B0" w:rsidRDefault="00AB77B0" w:rsidP="00AB77B0">
      <w:pPr>
        <w:pStyle w:val="ListParagraph"/>
        <w:numPr>
          <w:ilvl w:val="0"/>
          <w:numId w:val="7"/>
        </w:numPr>
        <w:tabs>
          <w:tab w:val="left" w:pos="810"/>
        </w:tabs>
        <w:spacing w:before="120" w:after="120" w:line="360" w:lineRule="auto"/>
        <w:ind w:left="806" w:hanging="446"/>
        <w:contextualSpacing w:val="0"/>
        <w:jc w:val="both"/>
        <w:rPr>
          <w:rFonts w:ascii="Times New Roman" w:hAnsi="Times New Roman" w:cs="Times New Roman"/>
          <w:sz w:val="24"/>
          <w:szCs w:val="24"/>
        </w:rPr>
      </w:pPr>
      <w:r w:rsidRPr="00AB77B0">
        <w:rPr>
          <w:rFonts w:ascii="Times New Roman" w:hAnsi="Times New Roman" w:cs="Times New Roman"/>
          <w:sz w:val="24"/>
          <w:szCs w:val="24"/>
        </w:rPr>
        <w:t>Pandey, A., Kiran, R., &amp; Sharma, R. K. (2022). Investigating the impact of financial inclusion drivers, financial literacy and financial initiatives in fostering sustainable growth in North India. Sustainability, 14(17), 11061.</w:t>
      </w:r>
    </w:p>
    <w:p w14:paraId="56BCBE77" w14:textId="77777777" w:rsidR="00AB77B0" w:rsidRPr="00AB77B0" w:rsidRDefault="00AB77B0" w:rsidP="00AB77B0">
      <w:pPr>
        <w:pStyle w:val="ListParagraph"/>
        <w:numPr>
          <w:ilvl w:val="0"/>
          <w:numId w:val="7"/>
        </w:numPr>
        <w:tabs>
          <w:tab w:val="left" w:pos="810"/>
        </w:tabs>
        <w:spacing w:before="120" w:after="120" w:line="360" w:lineRule="auto"/>
        <w:ind w:left="806" w:hanging="446"/>
        <w:contextualSpacing w:val="0"/>
        <w:jc w:val="both"/>
        <w:rPr>
          <w:rFonts w:ascii="Times New Roman" w:hAnsi="Times New Roman" w:cs="Times New Roman"/>
          <w:sz w:val="24"/>
          <w:szCs w:val="24"/>
        </w:rPr>
      </w:pPr>
      <w:r w:rsidRPr="00AB77B0">
        <w:rPr>
          <w:rFonts w:ascii="Times New Roman" w:hAnsi="Times New Roman" w:cs="Times New Roman"/>
          <w:sz w:val="24"/>
          <w:szCs w:val="24"/>
        </w:rPr>
        <w:t>D. Pillai, A. S. Singh, T. Bhosale and A. Doifode, "A Perspective on the Application of Fintech as a Gateway for Financial Literacy," 2023 International Conference on Information Technology (ICIT), Amman, Jordan, 2023, pp. 811-814.</w:t>
      </w:r>
    </w:p>
    <w:p w14:paraId="3724EB08" w14:textId="77777777" w:rsidR="00AB77B0" w:rsidRPr="00AB77B0" w:rsidRDefault="00AB77B0" w:rsidP="00AB77B0">
      <w:pPr>
        <w:pStyle w:val="ListParagraph"/>
        <w:numPr>
          <w:ilvl w:val="0"/>
          <w:numId w:val="7"/>
        </w:numPr>
        <w:tabs>
          <w:tab w:val="left" w:pos="810"/>
        </w:tabs>
        <w:spacing w:before="120" w:after="120" w:line="360" w:lineRule="auto"/>
        <w:ind w:left="806" w:hanging="446"/>
        <w:contextualSpacing w:val="0"/>
        <w:jc w:val="both"/>
        <w:rPr>
          <w:rFonts w:ascii="Times New Roman" w:hAnsi="Times New Roman" w:cs="Times New Roman"/>
          <w:sz w:val="24"/>
          <w:szCs w:val="24"/>
        </w:rPr>
      </w:pPr>
      <w:r w:rsidRPr="00AB77B0">
        <w:rPr>
          <w:rFonts w:ascii="Times New Roman" w:hAnsi="Times New Roman" w:cs="Times New Roman"/>
          <w:sz w:val="24"/>
          <w:szCs w:val="24"/>
        </w:rPr>
        <w:t xml:space="preserve">Rani, M., &amp; </w:t>
      </w:r>
      <w:proofErr w:type="spellStart"/>
      <w:r w:rsidRPr="00AB77B0">
        <w:rPr>
          <w:rFonts w:ascii="Times New Roman" w:hAnsi="Times New Roman" w:cs="Times New Roman"/>
          <w:sz w:val="24"/>
          <w:szCs w:val="24"/>
        </w:rPr>
        <w:t>Siwach</w:t>
      </w:r>
      <w:proofErr w:type="spellEnd"/>
      <w:r w:rsidRPr="00AB77B0">
        <w:rPr>
          <w:rFonts w:ascii="Times New Roman" w:hAnsi="Times New Roman" w:cs="Times New Roman"/>
          <w:sz w:val="24"/>
          <w:szCs w:val="24"/>
        </w:rPr>
        <w:t>, M. (2023). Financial literacy in India: a review of literature. Economic and Regional Studies/</w:t>
      </w:r>
      <w:proofErr w:type="spellStart"/>
      <w:r w:rsidRPr="00AB77B0">
        <w:rPr>
          <w:rFonts w:ascii="Times New Roman" w:hAnsi="Times New Roman" w:cs="Times New Roman"/>
          <w:sz w:val="24"/>
          <w:szCs w:val="24"/>
        </w:rPr>
        <w:t>Studia</w:t>
      </w:r>
      <w:proofErr w:type="spellEnd"/>
      <w:r w:rsidRPr="00AB77B0">
        <w:rPr>
          <w:rFonts w:ascii="Times New Roman" w:hAnsi="Times New Roman" w:cs="Times New Roman"/>
          <w:sz w:val="24"/>
          <w:szCs w:val="24"/>
        </w:rPr>
        <w:t xml:space="preserve"> </w:t>
      </w:r>
      <w:proofErr w:type="spellStart"/>
      <w:r w:rsidRPr="00AB77B0">
        <w:rPr>
          <w:rFonts w:ascii="Times New Roman" w:hAnsi="Times New Roman" w:cs="Times New Roman"/>
          <w:sz w:val="24"/>
          <w:szCs w:val="24"/>
        </w:rPr>
        <w:t>Ekonomiczne</w:t>
      </w:r>
      <w:proofErr w:type="spellEnd"/>
      <w:r w:rsidRPr="00AB77B0">
        <w:rPr>
          <w:rFonts w:ascii="Times New Roman" w:hAnsi="Times New Roman" w:cs="Times New Roman"/>
          <w:sz w:val="24"/>
          <w:szCs w:val="24"/>
        </w:rPr>
        <w:t xml:space="preserve"> i </w:t>
      </w:r>
      <w:proofErr w:type="spellStart"/>
      <w:r w:rsidRPr="00AB77B0">
        <w:rPr>
          <w:rFonts w:ascii="Times New Roman" w:hAnsi="Times New Roman" w:cs="Times New Roman"/>
          <w:sz w:val="24"/>
          <w:szCs w:val="24"/>
        </w:rPr>
        <w:t>Regionalne</w:t>
      </w:r>
      <w:proofErr w:type="spellEnd"/>
      <w:r w:rsidRPr="00AB77B0">
        <w:rPr>
          <w:rFonts w:ascii="Times New Roman" w:hAnsi="Times New Roman" w:cs="Times New Roman"/>
          <w:sz w:val="24"/>
          <w:szCs w:val="24"/>
        </w:rPr>
        <w:t>, 16(3), 446-458.</w:t>
      </w:r>
    </w:p>
    <w:p w14:paraId="6681BBD3" w14:textId="77777777" w:rsidR="00AB77B0" w:rsidRPr="00AB77B0" w:rsidRDefault="00AB77B0" w:rsidP="00AB77B0">
      <w:pPr>
        <w:pStyle w:val="ListParagraph"/>
        <w:numPr>
          <w:ilvl w:val="0"/>
          <w:numId w:val="7"/>
        </w:numPr>
        <w:tabs>
          <w:tab w:val="left" w:pos="810"/>
        </w:tabs>
        <w:spacing w:before="120" w:after="120" w:line="360" w:lineRule="auto"/>
        <w:ind w:left="806" w:hanging="446"/>
        <w:contextualSpacing w:val="0"/>
        <w:jc w:val="both"/>
        <w:rPr>
          <w:rFonts w:ascii="Times New Roman" w:hAnsi="Times New Roman" w:cs="Times New Roman"/>
          <w:sz w:val="24"/>
          <w:szCs w:val="24"/>
        </w:rPr>
      </w:pPr>
      <w:r w:rsidRPr="00AB77B0">
        <w:rPr>
          <w:rFonts w:ascii="Times New Roman" w:hAnsi="Times New Roman" w:cs="Times New Roman"/>
          <w:sz w:val="24"/>
          <w:szCs w:val="24"/>
        </w:rPr>
        <w:t xml:space="preserve">Rath, J. P., &amp; Patra, S. (2023). Financial Literacy in India </w:t>
      </w:r>
      <w:proofErr w:type="spellStart"/>
      <w:r w:rsidRPr="00AB77B0">
        <w:rPr>
          <w:rFonts w:ascii="Times New Roman" w:hAnsi="Times New Roman" w:cs="Times New Roman"/>
          <w:sz w:val="24"/>
          <w:szCs w:val="24"/>
        </w:rPr>
        <w:t>â€“A</w:t>
      </w:r>
      <w:proofErr w:type="spellEnd"/>
      <w:r w:rsidRPr="00AB77B0">
        <w:rPr>
          <w:rFonts w:ascii="Times New Roman" w:hAnsi="Times New Roman" w:cs="Times New Roman"/>
          <w:sz w:val="24"/>
          <w:szCs w:val="24"/>
        </w:rPr>
        <w:t xml:space="preserve"> New Way Forward. </w:t>
      </w:r>
      <w:proofErr w:type="spellStart"/>
      <w:r w:rsidRPr="00AB77B0">
        <w:rPr>
          <w:rFonts w:ascii="Times New Roman" w:hAnsi="Times New Roman" w:cs="Times New Roman"/>
          <w:sz w:val="24"/>
          <w:szCs w:val="24"/>
        </w:rPr>
        <w:t>ComFin</w:t>
      </w:r>
      <w:proofErr w:type="spellEnd"/>
      <w:r w:rsidRPr="00AB77B0">
        <w:rPr>
          <w:rFonts w:ascii="Times New Roman" w:hAnsi="Times New Roman" w:cs="Times New Roman"/>
          <w:sz w:val="24"/>
          <w:szCs w:val="24"/>
        </w:rPr>
        <w:t xml:space="preserve"> Research, 11(2), 20-27.</w:t>
      </w:r>
    </w:p>
    <w:p w14:paraId="60660BE1" w14:textId="77777777" w:rsidR="00AB77B0" w:rsidRPr="00AB77B0" w:rsidRDefault="00AB77B0" w:rsidP="00AB77B0">
      <w:pPr>
        <w:pStyle w:val="ListParagraph"/>
        <w:numPr>
          <w:ilvl w:val="0"/>
          <w:numId w:val="7"/>
        </w:numPr>
        <w:tabs>
          <w:tab w:val="left" w:pos="810"/>
        </w:tabs>
        <w:spacing w:before="120" w:after="120" w:line="360" w:lineRule="auto"/>
        <w:ind w:left="806" w:hanging="446"/>
        <w:contextualSpacing w:val="0"/>
        <w:jc w:val="both"/>
        <w:rPr>
          <w:rFonts w:ascii="Times New Roman" w:hAnsi="Times New Roman" w:cs="Times New Roman"/>
          <w:sz w:val="24"/>
          <w:szCs w:val="24"/>
        </w:rPr>
      </w:pPr>
      <w:proofErr w:type="spellStart"/>
      <w:r w:rsidRPr="00AB77B0">
        <w:rPr>
          <w:rFonts w:ascii="Times New Roman" w:hAnsi="Times New Roman" w:cs="Times New Roman"/>
          <w:sz w:val="24"/>
          <w:szCs w:val="24"/>
        </w:rPr>
        <w:t>Shiyyab</w:t>
      </w:r>
      <w:proofErr w:type="spellEnd"/>
      <w:r w:rsidRPr="00AB77B0">
        <w:rPr>
          <w:rFonts w:ascii="Times New Roman" w:hAnsi="Times New Roman" w:cs="Times New Roman"/>
          <w:sz w:val="24"/>
          <w:szCs w:val="24"/>
        </w:rPr>
        <w:t xml:space="preserve">, F. S., Alzoubi, A. B., </w:t>
      </w:r>
      <w:proofErr w:type="spellStart"/>
      <w:r w:rsidRPr="00AB77B0">
        <w:rPr>
          <w:rFonts w:ascii="Times New Roman" w:hAnsi="Times New Roman" w:cs="Times New Roman"/>
          <w:sz w:val="24"/>
          <w:szCs w:val="24"/>
        </w:rPr>
        <w:t>Obidat</w:t>
      </w:r>
      <w:proofErr w:type="spellEnd"/>
      <w:r w:rsidRPr="00AB77B0">
        <w:rPr>
          <w:rFonts w:ascii="Times New Roman" w:hAnsi="Times New Roman" w:cs="Times New Roman"/>
          <w:sz w:val="24"/>
          <w:szCs w:val="24"/>
        </w:rPr>
        <w:t xml:space="preserve">, Q. M., &amp; </w:t>
      </w:r>
      <w:proofErr w:type="spellStart"/>
      <w:r w:rsidRPr="00AB77B0">
        <w:rPr>
          <w:rFonts w:ascii="Times New Roman" w:hAnsi="Times New Roman" w:cs="Times New Roman"/>
          <w:sz w:val="24"/>
          <w:szCs w:val="24"/>
        </w:rPr>
        <w:t>Alshurafat</w:t>
      </w:r>
      <w:proofErr w:type="spellEnd"/>
      <w:r w:rsidRPr="00AB77B0">
        <w:rPr>
          <w:rFonts w:ascii="Times New Roman" w:hAnsi="Times New Roman" w:cs="Times New Roman"/>
          <w:sz w:val="24"/>
          <w:szCs w:val="24"/>
        </w:rPr>
        <w:t>, H. (2023). The Impact of Artificial Intelligence Disclosure on Financial Performance. International Journal of Financial Studies, 11(3), 115.</w:t>
      </w:r>
    </w:p>
    <w:p w14:paraId="1FBD3058" w14:textId="77777777" w:rsidR="00AB77B0" w:rsidRPr="00AB77B0" w:rsidRDefault="00AB77B0" w:rsidP="00AB77B0">
      <w:pPr>
        <w:pStyle w:val="ListParagraph"/>
        <w:numPr>
          <w:ilvl w:val="0"/>
          <w:numId w:val="7"/>
        </w:numPr>
        <w:tabs>
          <w:tab w:val="left" w:pos="810"/>
        </w:tabs>
        <w:spacing w:before="120" w:after="120" w:line="360" w:lineRule="auto"/>
        <w:ind w:left="806" w:hanging="446"/>
        <w:contextualSpacing w:val="0"/>
        <w:jc w:val="both"/>
        <w:rPr>
          <w:rFonts w:ascii="Times New Roman" w:hAnsi="Times New Roman" w:cs="Times New Roman"/>
          <w:sz w:val="24"/>
          <w:szCs w:val="24"/>
        </w:rPr>
      </w:pPr>
      <w:r w:rsidRPr="00AB77B0">
        <w:rPr>
          <w:rFonts w:ascii="Times New Roman" w:hAnsi="Times New Roman" w:cs="Times New Roman"/>
          <w:sz w:val="24"/>
          <w:szCs w:val="24"/>
        </w:rPr>
        <w:t xml:space="preserve">Shanmugam, K., Chidambaram, V., &amp; </w:t>
      </w:r>
      <w:proofErr w:type="spellStart"/>
      <w:r w:rsidRPr="00AB77B0">
        <w:rPr>
          <w:rFonts w:ascii="Times New Roman" w:hAnsi="Times New Roman" w:cs="Times New Roman"/>
          <w:sz w:val="24"/>
          <w:szCs w:val="24"/>
        </w:rPr>
        <w:t>Parayitam</w:t>
      </w:r>
      <w:proofErr w:type="spellEnd"/>
      <w:r w:rsidRPr="00AB77B0">
        <w:rPr>
          <w:rFonts w:ascii="Times New Roman" w:hAnsi="Times New Roman" w:cs="Times New Roman"/>
          <w:sz w:val="24"/>
          <w:szCs w:val="24"/>
        </w:rPr>
        <w:t>, S. (2023). Relationship Between Big-Five Personality Traits, Financial Literacy and Risk Propensity: Evidence from India. IIM Kozhikode Society &amp; Management Review, 12(1), 85-101.</w:t>
      </w:r>
    </w:p>
    <w:p w14:paraId="37737D12" w14:textId="77777777" w:rsidR="00AB77B0" w:rsidRPr="00AB77B0" w:rsidRDefault="00AB77B0" w:rsidP="00AB77B0">
      <w:pPr>
        <w:pStyle w:val="ListParagraph"/>
        <w:numPr>
          <w:ilvl w:val="0"/>
          <w:numId w:val="7"/>
        </w:numPr>
        <w:tabs>
          <w:tab w:val="left" w:pos="810"/>
        </w:tabs>
        <w:spacing w:before="120" w:after="120" w:line="360" w:lineRule="auto"/>
        <w:ind w:left="806" w:hanging="446"/>
        <w:contextualSpacing w:val="0"/>
        <w:jc w:val="both"/>
        <w:rPr>
          <w:rFonts w:ascii="Times New Roman" w:hAnsi="Times New Roman" w:cs="Times New Roman"/>
          <w:sz w:val="24"/>
          <w:szCs w:val="24"/>
        </w:rPr>
      </w:pPr>
      <w:r w:rsidRPr="00AB77B0">
        <w:rPr>
          <w:rFonts w:ascii="Times New Roman" w:hAnsi="Times New Roman" w:cs="Times New Roman"/>
          <w:sz w:val="24"/>
          <w:szCs w:val="24"/>
        </w:rPr>
        <w:lastRenderedPageBreak/>
        <w:t xml:space="preserve">Shaik, M. B., Kethan, M., T. </w:t>
      </w:r>
      <w:proofErr w:type="spellStart"/>
      <w:r w:rsidRPr="00AB77B0">
        <w:rPr>
          <w:rFonts w:ascii="Times New Roman" w:hAnsi="Times New Roman" w:cs="Times New Roman"/>
          <w:sz w:val="24"/>
          <w:szCs w:val="24"/>
        </w:rPr>
        <w:t>Jaggaiah</w:t>
      </w:r>
      <w:proofErr w:type="spellEnd"/>
      <w:r w:rsidRPr="00AB77B0">
        <w:rPr>
          <w:rFonts w:ascii="Times New Roman" w:hAnsi="Times New Roman" w:cs="Times New Roman"/>
          <w:sz w:val="24"/>
          <w:szCs w:val="24"/>
        </w:rPr>
        <w:t xml:space="preserve">, &amp; Mohammed </w:t>
      </w:r>
      <w:proofErr w:type="spellStart"/>
      <w:r w:rsidRPr="00AB77B0">
        <w:rPr>
          <w:rFonts w:ascii="Times New Roman" w:hAnsi="Times New Roman" w:cs="Times New Roman"/>
          <w:sz w:val="24"/>
          <w:szCs w:val="24"/>
        </w:rPr>
        <w:t>Khizerulla</w:t>
      </w:r>
      <w:proofErr w:type="spellEnd"/>
      <w:r w:rsidRPr="00AB77B0">
        <w:rPr>
          <w:rFonts w:ascii="Times New Roman" w:hAnsi="Times New Roman" w:cs="Times New Roman"/>
          <w:sz w:val="24"/>
          <w:szCs w:val="24"/>
        </w:rPr>
        <w:t>. (2022). Financial Literacy and Investment Behaviour of IT Professional in India. East Asian Journal of Multidisciplinary Research, 1(5), 777–788.</w:t>
      </w:r>
    </w:p>
    <w:p w14:paraId="5014A9AD" w14:textId="77777777" w:rsidR="00AB77B0" w:rsidRPr="00AB77B0" w:rsidRDefault="00AB77B0" w:rsidP="00AB77B0">
      <w:pPr>
        <w:pStyle w:val="ListParagraph"/>
        <w:numPr>
          <w:ilvl w:val="0"/>
          <w:numId w:val="7"/>
        </w:numPr>
        <w:tabs>
          <w:tab w:val="left" w:pos="810"/>
        </w:tabs>
        <w:spacing w:before="120" w:after="120" w:line="360" w:lineRule="auto"/>
        <w:ind w:left="806" w:hanging="446"/>
        <w:contextualSpacing w:val="0"/>
        <w:jc w:val="both"/>
        <w:rPr>
          <w:rFonts w:ascii="Times New Roman" w:hAnsi="Times New Roman" w:cs="Times New Roman"/>
          <w:sz w:val="24"/>
          <w:szCs w:val="24"/>
        </w:rPr>
      </w:pPr>
      <w:r w:rsidRPr="00AB77B0">
        <w:rPr>
          <w:rFonts w:ascii="Times New Roman" w:hAnsi="Times New Roman" w:cs="Times New Roman"/>
          <w:sz w:val="24"/>
          <w:szCs w:val="24"/>
        </w:rPr>
        <w:t>Singh, B., &amp; Singh, M. (2023). Financial literacy and its determinants among the schedule tribes: evidences from India. International Journal of Social Economics, 50(12), 1804-1817.</w:t>
      </w:r>
    </w:p>
    <w:p w14:paraId="70B5FB15" w14:textId="77777777" w:rsidR="00AB77B0" w:rsidRPr="00AB77B0" w:rsidRDefault="00AB77B0" w:rsidP="00AB77B0">
      <w:pPr>
        <w:pStyle w:val="ListParagraph"/>
        <w:numPr>
          <w:ilvl w:val="0"/>
          <w:numId w:val="7"/>
        </w:numPr>
        <w:tabs>
          <w:tab w:val="left" w:pos="810"/>
        </w:tabs>
        <w:spacing w:before="120" w:after="120" w:line="360" w:lineRule="auto"/>
        <w:ind w:left="806" w:hanging="446"/>
        <w:contextualSpacing w:val="0"/>
        <w:jc w:val="both"/>
        <w:rPr>
          <w:rFonts w:ascii="Times New Roman" w:hAnsi="Times New Roman" w:cs="Times New Roman"/>
          <w:sz w:val="24"/>
          <w:szCs w:val="24"/>
        </w:rPr>
      </w:pPr>
      <w:r w:rsidRPr="00AB77B0">
        <w:rPr>
          <w:rFonts w:ascii="Times New Roman" w:hAnsi="Times New Roman" w:cs="Times New Roman"/>
          <w:sz w:val="24"/>
          <w:szCs w:val="24"/>
        </w:rPr>
        <w:t>Tripathi, S. (2023). Does Financial Literacy Affect Stock Market Participation? Evidence from India. The Journal of Wealth Management, 25(4), 61-70.</w:t>
      </w:r>
    </w:p>
    <w:p w14:paraId="71F0359C" w14:textId="77777777" w:rsidR="00AB77B0" w:rsidRPr="00AB77B0" w:rsidRDefault="00AB77B0" w:rsidP="00AB77B0">
      <w:pPr>
        <w:pStyle w:val="ListParagraph"/>
        <w:numPr>
          <w:ilvl w:val="0"/>
          <w:numId w:val="7"/>
        </w:numPr>
        <w:tabs>
          <w:tab w:val="left" w:pos="810"/>
        </w:tabs>
        <w:spacing w:before="120" w:after="120" w:line="360" w:lineRule="auto"/>
        <w:ind w:left="806" w:hanging="446"/>
        <w:contextualSpacing w:val="0"/>
        <w:jc w:val="both"/>
        <w:rPr>
          <w:rFonts w:ascii="Times New Roman" w:hAnsi="Times New Roman" w:cs="Times New Roman"/>
          <w:sz w:val="24"/>
          <w:szCs w:val="24"/>
        </w:rPr>
      </w:pPr>
      <w:proofErr w:type="spellStart"/>
      <w:r w:rsidRPr="00AB77B0">
        <w:rPr>
          <w:rFonts w:ascii="Times New Roman" w:hAnsi="Times New Roman" w:cs="Times New Roman"/>
          <w:sz w:val="24"/>
          <w:szCs w:val="24"/>
        </w:rPr>
        <w:t>Venkitachalam</w:t>
      </w:r>
      <w:proofErr w:type="spellEnd"/>
      <w:r w:rsidRPr="00AB77B0">
        <w:rPr>
          <w:rFonts w:ascii="Times New Roman" w:hAnsi="Times New Roman" w:cs="Times New Roman"/>
          <w:sz w:val="24"/>
          <w:szCs w:val="24"/>
        </w:rPr>
        <w:t>, J. (2023) An Empirical Study on Financial Awareness and Financial Literacy among Women Working in Unorganised Sector in India, International Journal for Multidisciplinary Research (IJFMR), 5(5), 1-13</w:t>
      </w:r>
    </w:p>
    <w:p w14:paraId="49D9237A" w14:textId="35C47BAC" w:rsidR="00016C6C" w:rsidRPr="00AB77B0" w:rsidRDefault="00AB77B0" w:rsidP="00AB77B0">
      <w:pPr>
        <w:pStyle w:val="ListParagraph"/>
        <w:numPr>
          <w:ilvl w:val="0"/>
          <w:numId w:val="7"/>
        </w:numPr>
        <w:tabs>
          <w:tab w:val="left" w:pos="810"/>
        </w:tabs>
        <w:spacing w:before="120" w:after="120" w:line="360" w:lineRule="auto"/>
        <w:ind w:left="806" w:hanging="446"/>
        <w:contextualSpacing w:val="0"/>
        <w:jc w:val="both"/>
        <w:rPr>
          <w:rFonts w:ascii="Times New Roman" w:hAnsi="Times New Roman" w:cs="Times New Roman"/>
          <w:sz w:val="24"/>
          <w:szCs w:val="24"/>
        </w:rPr>
      </w:pPr>
      <w:r w:rsidRPr="00AB77B0">
        <w:rPr>
          <w:rFonts w:ascii="Times New Roman" w:hAnsi="Times New Roman" w:cs="Times New Roman"/>
          <w:sz w:val="24"/>
          <w:szCs w:val="24"/>
        </w:rPr>
        <w:t>Zakaria, S., Abdul Manaf, S. M., Amron, M. T., &amp; Mohd Suffian, M. T. (2023). Has the World of Finance Changed? A Review of the Influence of Artificial Intelligence on Financial Management Studies. Information Management and Business Review, 15(4(SI)I), 420-432.</w:t>
      </w:r>
    </w:p>
    <w:p w14:paraId="3A89E630" w14:textId="77777777" w:rsidR="00AB77B0" w:rsidRDefault="00AB77B0" w:rsidP="00AB77B0">
      <w:pPr>
        <w:spacing w:line="480" w:lineRule="auto"/>
        <w:jc w:val="center"/>
        <w:rPr>
          <w:rFonts w:ascii="Times New Roman" w:hAnsi="Times New Roman" w:cs="Times New Roman"/>
          <w:sz w:val="24"/>
          <w:szCs w:val="24"/>
        </w:rPr>
      </w:pPr>
    </w:p>
    <w:p w14:paraId="2A32D6FD" w14:textId="72C995EF" w:rsidR="00EA7B65" w:rsidRPr="00016C6C" w:rsidRDefault="00AB77B0" w:rsidP="00AB77B0">
      <w:pPr>
        <w:spacing w:line="480" w:lineRule="auto"/>
        <w:jc w:val="center"/>
        <w:rPr>
          <w:rFonts w:ascii="Times New Roman" w:hAnsi="Times New Roman" w:cs="Times New Roman"/>
          <w:sz w:val="24"/>
          <w:szCs w:val="24"/>
        </w:rPr>
      </w:pPr>
      <w:r>
        <w:rPr>
          <w:rFonts w:ascii="Times New Roman" w:hAnsi="Times New Roman" w:cs="Times New Roman"/>
          <w:sz w:val="24"/>
          <w:szCs w:val="24"/>
        </w:rPr>
        <w:t>--------------------------</w:t>
      </w:r>
    </w:p>
    <w:sectPr w:rsidR="00EA7B65" w:rsidRPr="00016C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306D37"/>
    <w:multiLevelType w:val="hybridMultilevel"/>
    <w:tmpl w:val="4AC4BD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B2E0AC2"/>
    <w:multiLevelType w:val="hybridMultilevel"/>
    <w:tmpl w:val="BE88E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1E7701D"/>
    <w:multiLevelType w:val="hybridMultilevel"/>
    <w:tmpl w:val="59520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75C6245"/>
    <w:multiLevelType w:val="hybridMultilevel"/>
    <w:tmpl w:val="82D25B3C"/>
    <w:lvl w:ilvl="0" w:tplc="6B32B5CC">
      <w:start w:val="1"/>
      <w:numFmt w:val="bullet"/>
      <w:lvlText w:val=""/>
      <w:lvlJc w:val="left"/>
      <w:pPr>
        <w:tabs>
          <w:tab w:val="num" w:pos="720"/>
        </w:tabs>
        <w:ind w:left="720" w:hanging="360"/>
      </w:pPr>
      <w:rPr>
        <w:rFonts w:ascii="Wingdings 2" w:hAnsi="Wingdings 2" w:hint="default"/>
      </w:rPr>
    </w:lvl>
    <w:lvl w:ilvl="1" w:tplc="E19821E8" w:tentative="1">
      <w:start w:val="1"/>
      <w:numFmt w:val="bullet"/>
      <w:lvlText w:val=""/>
      <w:lvlJc w:val="left"/>
      <w:pPr>
        <w:tabs>
          <w:tab w:val="num" w:pos="1440"/>
        </w:tabs>
        <w:ind w:left="1440" w:hanging="360"/>
      </w:pPr>
      <w:rPr>
        <w:rFonts w:ascii="Wingdings 2" w:hAnsi="Wingdings 2" w:hint="default"/>
      </w:rPr>
    </w:lvl>
    <w:lvl w:ilvl="2" w:tplc="38684E52" w:tentative="1">
      <w:start w:val="1"/>
      <w:numFmt w:val="bullet"/>
      <w:lvlText w:val=""/>
      <w:lvlJc w:val="left"/>
      <w:pPr>
        <w:tabs>
          <w:tab w:val="num" w:pos="2160"/>
        </w:tabs>
        <w:ind w:left="2160" w:hanging="360"/>
      </w:pPr>
      <w:rPr>
        <w:rFonts w:ascii="Wingdings 2" w:hAnsi="Wingdings 2" w:hint="default"/>
      </w:rPr>
    </w:lvl>
    <w:lvl w:ilvl="3" w:tplc="0B8690B8" w:tentative="1">
      <w:start w:val="1"/>
      <w:numFmt w:val="bullet"/>
      <w:lvlText w:val=""/>
      <w:lvlJc w:val="left"/>
      <w:pPr>
        <w:tabs>
          <w:tab w:val="num" w:pos="2880"/>
        </w:tabs>
        <w:ind w:left="2880" w:hanging="360"/>
      </w:pPr>
      <w:rPr>
        <w:rFonts w:ascii="Wingdings 2" w:hAnsi="Wingdings 2" w:hint="default"/>
      </w:rPr>
    </w:lvl>
    <w:lvl w:ilvl="4" w:tplc="7D605D5A" w:tentative="1">
      <w:start w:val="1"/>
      <w:numFmt w:val="bullet"/>
      <w:lvlText w:val=""/>
      <w:lvlJc w:val="left"/>
      <w:pPr>
        <w:tabs>
          <w:tab w:val="num" w:pos="3600"/>
        </w:tabs>
        <w:ind w:left="3600" w:hanging="360"/>
      </w:pPr>
      <w:rPr>
        <w:rFonts w:ascii="Wingdings 2" w:hAnsi="Wingdings 2" w:hint="default"/>
      </w:rPr>
    </w:lvl>
    <w:lvl w:ilvl="5" w:tplc="BFE09ADE" w:tentative="1">
      <w:start w:val="1"/>
      <w:numFmt w:val="bullet"/>
      <w:lvlText w:val=""/>
      <w:lvlJc w:val="left"/>
      <w:pPr>
        <w:tabs>
          <w:tab w:val="num" w:pos="4320"/>
        </w:tabs>
        <w:ind w:left="4320" w:hanging="360"/>
      </w:pPr>
      <w:rPr>
        <w:rFonts w:ascii="Wingdings 2" w:hAnsi="Wingdings 2" w:hint="default"/>
      </w:rPr>
    </w:lvl>
    <w:lvl w:ilvl="6" w:tplc="E0B052F2" w:tentative="1">
      <w:start w:val="1"/>
      <w:numFmt w:val="bullet"/>
      <w:lvlText w:val=""/>
      <w:lvlJc w:val="left"/>
      <w:pPr>
        <w:tabs>
          <w:tab w:val="num" w:pos="5040"/>
        </w:tabs>
        <w:ind w:left="5040" w:hanging="360"/>
      </w:pPr>
      <w:rPr>
        <w:rFonts w:ascii="Wingdings 2" w:hAnsi="Wingdings 2" w:hint="default"/>
      </w:rPr>
    </w:lvl>
    <w:lvl w:ilvl="7" w:tplc="A41665E8" w:tentative="1">
      <w:start w:val="1"/>
      <w:numFmt w:val="bullet"/>
      <w:lvlText w:val=""/>
      <w:lvlJc w:val="left"/>
      <w:pPr>
        <w:tabs>
          <w:tab w:val="num" w:pos="5760"/>
        </w:tabs>
        <w:ind w:left="5760" w:hanging="360"/>
      </w:pPr>
      <w:rPr>
        <w:rFonts w:ascii="Wingdings 2" w:hAnsi="Wingdings 2" w:hint="default"/>
      </w:rPr>
    </w:lvl>
    <w:lvl w:ilvl="8" w:tplc="D1F88E86" w:tentative="1">
      <w:start w:val="1"/>
      <w:numFmt w:val="bullet"/>
      <w:lvlText w:val=""/>
      <w:lvlJc w:val="left"/>
      <w:pPr>
        <w:tabs>
          <w:tab w:val="num" w:pos="6480"/>
        </w:tabs>
        <w:ind w:left="6480" w:hanging="360"/>
      </w:pPr>
      <w:rPr>
        <w:rFonts w:ascii="Wingdings 2" w:hAnsi="Wingdings 2" w:hint="default"/>
      </w:rPr>
    </w:lvl>
  </w:abstractNum>
  <w:abstractNum w:abstractNumId="4">
    <w:nsid w:val="4A8054C7"/>
    <w:multiLevelType w:val="hybridMultilevel"/>
    <w:tmpl w:val="517C9AD8"/>
    <w:lvl w:ilvl="0" w:tplc="3696A3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FF56285"/>
    <w:multiLevelType w:val="hybridMultilevel"/>
    <w:tmpl w:val="8A4296D6"/>
    <w:lvl w:ilvl="0" w:tplc="6DA270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192353D"/>
    <w:multiLevelType w:val="hybridMultilevel"/>
    <w:tmpl w:val="224C08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nsid w:val="7A1B3379"/>
    <w:multiLevelType w:val="hybridMultilevel"/>
    <w:tmpl w:val="D966C520"/>
    <w:lvl w:ilvl="0" w:tplc="6DA270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F6341CC"/>
    <w:multiLevelType w:val="hybridMultilevel"/>
    <w:tmpl w:val="A03EE38A"/>
    <w:lvl w:ilvl="0" w:tplc="34BCA064">
      <w:start w:val="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3"/>
  </w:num>
  <w:num w:numId="4">
    <w:abstractNumId w:val="4"/>
  </w:num>
  <w:num w:numId="5">
    <w:abstractNumId w:val="6"/>
  </w:num>
  <w:num w:numId="6">
    <w:abstractNumId w:val="5"/>
  </w:num>
  <w:num w:numId="7">
    <w:abstractNumId w:val="7"/>
  </w:num>
  <w:num w:numId="8">
    <w:abstractNumId w:val="0"/>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NTa1sDQ0NTCwMDQxMjVU0lEKTi0uzszPAykwrAUAf1I/GCwAAAA="/>
  </w:docVars>
  <w:rsids>
    <w:rsidRoot w:val="00EA7B65"/>
    <w:rsid w:val="00004A63"/>
    <w:rsid w:val="00012DCC"/>
    <w:rsid w:val="00016C6C"/>
    <w:rsid w:val="000178FC"/>
    <w:rsid w:val="00024B0D"/>
    <w:rsid w:val="00032090"/>
    <w:rsid w:val="00051CC3"/>
    <w:rsid w:val="00083564"/>
    <w:rsid w:val="000C307B"/>
    <w:rsid w:val="000E0E5A"/>
    <w:rsid w:val="00165B0A"/>
    <w:rsid w:val="00193549"/>
    <w:rsid w:val="001938F5"/>
    <w:rsid w:val="001B53A5"/>
    <w:rsid w:val="00220D06"/>
    <w:rsid w:val="00227AFD"/>
    <w:rsid w:val="00245804"/>
    <w:rsid w:val="00245FB4"/>
    <w:rsid w:val="00261B27"/>
    <w:rsid w:val="00280607"/>
    <w:rsid w:val="00296217"/>
    <w:rsid w:val="002A384D"/>
    <w:rsid w:val="002B39CC"/>
    <w:rsid w:val="003145C6"/>
    <w:rsid w:val="0031570C"/>
    <w:rsid w:val="003319A8"/>
    <w:rsid w:val="00340C7E"/>
    <w:rsid w:val="003D43BE"/>
    <w:rsid w:val="003E0474"/>
    <w:rsid w:val="003E38DA"/>
    <w:rsid w:val="003F0D49"/>
    <w:rsid w:val="004143CE"/>
    <w:rsid w:val="00456B2D"/>
    <w:rsid w:val="004E29D9"/>
    <w:rsid w:val="0050433A"/>
    <w:rsid w:val="00543384"/>
    <w:rsid w:val="005A6770"/>
    <w:rsid w:val="005E184E"/>
    <w:rsid w:val="006347BC"/>
    <w:rsid w:val="0066517C"/>
    <w:rsid w:val="00667FC9"/>
    <w:rsid w:val="00672CE5"/>
    <w:rsid w:val="007124A2"/>
    <w:rsid w:val="007C35DB"/>
    <w:rsid w:val="007D0048"/>
    <w:rsid w:val="007D279E"/>
    <w:rsid w:val="00816808"/>
    <w:rsid w:val="008369E7"/>
    <w:rsid w:val="008513F0"/>
    <w:rsid w:val="008D0687"/>
    <w:rsid w:val="00914653"/>
    <w:rsid w:val="009628ED"/>
    <w:rsid w:val="00A27CB1"/>
    <w:rsid w:val="00A33C51"/>
    <w:rsid w:val="00A42C17"/>
    <w:rsid w:val="00AB77B0"/>
    <w:rsid w:val="00B0753C"/>
    <w:rsid w:val="00B342BE"/>
    <w:rsid w:val="00B55734"/>
    <w:rsid w:val="00BA2A17"/>
    <w:rsid w:val="00BA5237"/>
    <w:rsid w:val="00BA5A81"/>
    <w:rsid w:val="00C7462F"/>
    <w:rsid w:val="00CA5A3C"/>
    <w:rsid w:val="00CB2550"/>
    <w:rsid w:val="00CC0A24"/>
    <w:rsid w:val="00CF0505"/>
    <w:rsid w:val="00CF234B"/>
    <w:rsid w:val="00CF2AFE"/>
    <w:rsid w:val="00CF32BC"/>
    <w:rsid w:val="00E359D5"/>
    <w:rsid w:val="00E54018"/>
    <w:rsid w:val="00E7582E"/>
    <w:rsid w:val="00EA7B65"/>
    <w:rsid w:val="00EE177D"/>
    <w:rsid w:val="00EF41BA"/>
    <w:rsid w:val="00F434A5"/>
    <w:rsid w:val="00F93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18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7AFD"/>
    <w:pPr>
      <w:ind w:left="720"/>
      <w:contextualSpacing/>
    </w:pPr>
  </w:style>
  <w:style w:type="character" w:styleId="Hyperlink">
    <w:name w:val="Hyperlink"/>
    <w:basedOn w:val="DefaultParagraphFont"/>
    <w:uiPriority w:val="99"/>
    <w:unhideWhenUsed/>
    <w:rsid w:val="001938F5"/>
    <w:rPr>
      <w:color w:val="0000FF" w:themeColor="hyperlink"/>
      <w:u w:val="single"/>
    </w:rPr>
  </w:style>
  <w:style w:type="paragraph" w:styleId="BalloonText">
    <w:name w:val="Balloon Text"/>
    <w:basedOn w:val="Normal"/>
    <w:link w:val="BalloonTextChar"/>
    <w:uiPriority w:val="99"/>
    <w:semiHidden/>
    <w:unhideWhenUsed/>
    <w:rsid w:val="00F434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34A5"/>
    <w:rPr>
      <w:rFonts w:ascii="Tahoma" w:hAnsi="Tahoma" w:cs="Tahoma"/>
      <w:sz w:val="16"/>
      <w:szCs w:val="16"/>
    </w:rPr>
  </w:style>
  <w:style w:type="table" w:styleId="TableGrid">
    <w:name w:val="Table Grid"/>
    <w:basedOn w:val="TableNormal"/>
    <w:uiPriority w:val="59"/>
    <w:rsid w:val="00EF41BA"/>
    <w:pPr>
      <w:spacing w:after="0" w:line="240" w:lineRule="auto"/>
    </w:pPr>
    <w:rPr>
      <w:rFonts w:eastAsiaTheme="minorEastAsia"/>
      <w:szCs w:val="20"/>
      <w:lang w:eastAsia="en-IN" w:bidi="hi-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7AFD"/>
    <w:pPr>
      <w:ind w:left="720"/>
      <w:contextualSpacing/>
    </w:pPr>
  </w:style>
  <w:style w:type="character" w:styleId="Hyperlink">
    <w:name w:val="Hyperlink"/>
    <w:basedOn w:val="DefaultParagraphFont"/>
    <w:uiPriority w:val="99"/>
    <w:unhideWhenUsed/>
    <w:rsid w:val="001938F5"/>
    <w:rPr>
      <w:color w:val="0000FF" w:themeColor="hyperlink"/>
      <w:u w:val="single"/>
    </w:rPr>
  </w:style>
  <w:style w:type="paragraph" w:styleId="BalloonText">
    <w:name w:val="Balloon Text"/>
    <w:basedOn w:val="Normal"/>
    <w:link w:val="BalloonTextChar"/>
    <w:uiPriority w:val="99"/>
    <w:semiHidden/>
    <w:unhideWhenUsed/>
    <w:rsid w:val="00F434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34A5"/>
    <w:rPr>
      <w:rFonts w:ascii="Tahoma" w:hAnsi="Tahoma" w:cs="Tahoma"/>
      <w:sz w:val="16"/>
      <w:szCs w:val="16"/>
    </w:rPr>
  </w:style>
  <w:style w:type="table" w:styleId="TableGrid">
    <w:name w:val="Table Grid"/>
    <w:basedOn w:val="TableNormal"/>
    <w:uiPriority w:val="59"/>
    <w:rsid w:val="00EF41BA"/>
    <w:pPr>
      <w:spacing w:after="0" w:line="240" w:lineRule="auto"/>
    </w:pPr>
    <w:rPr>
      <w:rFonts w:eastAsiaTheme="minorEastAsia"/>
      <w:szCs w:val="20"/>
      <w:lang w:eastAsia="en-IN" w:bidi="hi-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2703232">
      <w:bodyDiv w:val="1"/>
      <w:marLeft w:val="0"/>
      <w:marRight w:val="0"/>
      <w:marTop w:val="0"/>
      <w:marBottom w:val="0"/>
      <w:divBdr>
        <w:top w:val="none" w:sz="0" w:space="0" w:color="auto"/>
        <w:left w:val="none" w:sz="0" w:space="0" w:color="auto"/>
        <w:bottom w:val="none" w:sz="0" w:space="0" w:color="auto"/>
        <w:right w:val="none" w:sz="0" w:space="0" w:color="auto"/>
      </w:divBdr>
    </w:div>
    <w:div w:id="430666883">
      <w:bodyDiv w:val="1"/>
      <w:marLeft w:val="0"/>
      <w:marRight w:val="0"/>
      <w:marTop w:val="0"/>
      <w:marBottom w:val="0"/>
      <w:divBdr>
        <w:top w:val="none" w:sz="0" w:space="0" w:color="auto"/>
        <w:left w:val="none" w:sz="0" w:space="0" w:color="auto"/>
        <w:bottom w:val="none" w:sz="0" w:space="0" w:color="auto"/>
        <w:right w:val="none" w:sz="0" w:space="0" w:color="auto"/>
      </w:divBdr>
    </w:div>
    <w:div w:id="948048315">
      <w:bodyDiv w:val="1"/>
      <w:marLeft w:val="0"/>
      <w:marRight w:val="0"/>
      <w:marTop w:val="0"/>
      <w:marBottom w:val="0"/>
      <w:divBdr>
        <w:top w:val="none" w:sz="0" w:space="0" w:color="auto"/>
        <w:left w:val="none" w:sz="0" w:space="0" w:color="auto"/>
        <w:bottom w:val="none" w:sz="0" w:space="0" w:color="auto"/>
        <w:right w:val="none" w:sz="0" w:space="0" w:color="auto"/>
      </w:divBdr>
    </w:div>
    <w:div w:id="1234313380">
      <w:bodyDiv w:val="1"/>
      <w:marLeft w:val="0"/>
      <w:marRight w:val="0"/>
      <w:marTop w:val="0"/>
      <w:marBottom w:val="0"/>
      <w:divBdr>
        <w:top w:val="none" w:sz="0" w:space="0" w:color="auto"/>
        <w:left w:val="none" w:sz="0" w:space="0" w:color="auto"/>
        <w:bottom w:val="none" w:sz="0" w:space="0" w:color="auto"/>
        <w:right w:val="none" w:sz="0" w:space="0" w:color="auto"/>
      </w:divBdr>
    </w:div>
    <w:div w:id="1530679079">
      <w:bodyDiv w:val="1"/>
      <w:marLeft w:val="0"/>
      <w:marRight w:val="0"/>
      <w:marTop w:val="0"/>
      <w:marBottom w:val="0"/>
      <w:divBdr>
        <w:top w:val="none" w:sz="0" w:space="0" w:color="auto"/>
        <w:left w:val="none" w:sz="0" w:space="0" w:color="auto"/>
        <w:bottom w:val="none" w:sz="0" w:space="0" w:color="auto"/>
        <w:right w:val="none" w:sz="0" w:space="0" w:color="auto"/>
      </w:divBdr>
    </w:div>
    <w:div w:id="1841113928">
      <w:bodyDiv w:val="1"/>
      <w:marLeft w:val="0"/>
      <w:marRight w:val="0"/>
      <w:marTop w:val="0"/>
      <w:marBottom w:val="0"/>
      <w:divBdr>
        <w:top w:val="none" w:sz="0" w:space="0" w:color="auto"/>
        <w:left w:val="none" w:sz="0" w:space="0" w:color="auto"/>
        <w:bottom w:val="none" w:sz="0" w:space="0" w:color="auto"/>
        <w:right w:val="none" w:sz="0" w:space="0" w:color="auto"/>
      </w:divBdr>
      <w:divsChild>
        <w:div w:id="661927227">
          <w:marLeft w:val="547"/>
          <w:marRight w:val="0"/>
          <w:marTop w:val="77"/>
          <w:marBottom w:val="0"/>
          <w:divBdr>
            <w:top w:val="none" w:sz="0" w:space="0" w:color="auto"/>
            <w:left w:val="none" w:sz="0" w:space="0" w:color="auto"/>
            <w:bottom w:val="none" w:sz="0" w:space="0" w:color="auto"/>
            <w:right w:val="none" w:sz="0" w:space="0" w:color="auto"/>
          </w:divBdr>
        </w:div>
        <w:div w:id="1807239844">
          <w:marLeft w:val="547"/>
          <w:marRight w:val="0"/>
          <w:marTop w:val="77"/>
          <w:marBottom w:val="0"/>
          <w:divBdr>
            <w:top w:val="none" w:sz="0" w:space="0" w:color="auto"/>
            <w:left w:val="none" w:sz="0" w:space="0" w:color="auto"/>
            <w:bottom w:val="none" w:sz="0" w:space="0" w:color="auto"/>
            <w:right w:val="none" w:sz="0" w:space="0" w:color="auto"/>
          </w:divBdr>
        </w:div>
        <w:div w:id="1680154435">
          <w:marLeft w:val="547"/>
          <w:marRight w:val="0"/>
          <w:marTop w:val="7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16</Pages>
  <Words>4582</Words>
  <Characters>26122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cp:lastPrinted>2024-02-19T06:36:00Z</cp:lastPrinted>
  <dcterms:created xsi:type="dcterms:W3CDTF">2024-02-28T10:38:00Z</dcterms:created>
  <dcterms:modified xsi:type="dcterms:W3CDTF">2024-02-28T12:56:00Z</dcterms:modified>
</cp:coreProperties>
</file>