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Hotel Data Analysis for Customer Segmentation and Demand Forecasting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Project Documentation Report</w:t>
      </w:r>
    </w:p>
    <w:p>
      <w:pPr>
        <w:spacing w:after="150"/>
      </w:pPr>
      <w:r>
        <w:rPr>
          <w:color w:val="555555"/>
          <w:sz w:val="20"/>
          <w:szCs w:val="20"/>
        </w:rPr>
        <w:t xml:space="preserve">Tools: Python, Pandas, Scikit-learn, Statsmodels, Matplotlib, Seaborn</w:t>
      </w:r>
    </w:p>
    <w:p>
      <w:pPr>
        <w:pStyle w:val="Heading1"/>
        <w:spacing w:after="150" w:before="300"/>
      </w:pPr>
      <w:r>
        <w:t xml:space="preserve">1. Introduction &amp; Problem Statement</w:t>
      </w:r>
    </w:p>
    <w:p>
      <w:pPr>
        <w:spacing w:after="150"/>
      </w:pPr>
      <w:r>
        <w:t xml:space="preserve">Hotels need to understand who their guests are and how much demand to expect in order to price rooms, staff appropriately, and run targeted marketing. This project has two goals: (1) segment hotel customers into meaningful groups based on booking behavior using clustering, and (2) forecast future room-booking demand using regression and time-series models.</w:t>
      </w:r>
    </w:p>
    <w:p>
      <w:pPr>
        <w:spacing w:after="150"/>
      </w:pPr>
      <w:r>
        <w:t xml:space="preserve">Key factors expected to influence room demand and segmentation include seasonality (holiday and summer peaks), day-of-week effects (weekend vs. weekday), room type, booking channel, lead time, and customer loyalty/repeat-booking behavior.</w:t>
      </w:r>
    </w:p>
    <w:p>
      <w:pPr>
        <w:spacing w:after="150"/>
      </w:pPr>
      <w:r>
        <w:t xml:space="preserve">Dataset: 6,000 synthetic hotel bookings spanning Jan 2023 – Dec 2024, generated to reflect realistic hotel booking-system fields: lead time, stay duration, party size, room type, booking channel, guest country, Average Daily Rate (ADR), cancellation flag, special requests, prior bookings, and loyalty status.</w:t>
      </w:r>
    </w:p>
    <w:p>
      <w:pPr>
        <w:pStyle w:val="Heading1"/>
        <w:spacing w:after="150" w:before="300"/>
      </w:pPr>
      <w:r>
        <w:t xml:space="preserve">2. Data Preprocessing &amp;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for missing values and duplicates; simulated and then median-imputed 60 missing 'children' values to mirror real-world data-entry gaps.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 treatment: IQR-based capping applied to adr (275 values capped) and stay_duration_nights (94 values capped), preventing extreme values from distorting distance-based clustering.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engineering: month, day_of_week, is_weekend, total_guests (adults + children), and revenue_per_night were derived from raw booking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Canceled bookings (1,125 of 6,000, 18.75%) were excluded from the segmentation and demand datasets, since they don't represent realized demand or spend — 4,875 active bookings were used downstream.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numeric clustering features were standardized with StandardScaler, since K-Means and DBSCAN are distance-based and sensitive to feature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variables (room_type, booking_channel, guest_country) were one-hot encoded where used in exploratory analysis.</w:t>
      </w:r>
    </w:p>
    <w:p>
      <w:pPr>
        <w:pStyle w:val="Heading1"/>
        <w:spacing w:after="150" w:before="300"/>
      </w:pPr>
      <w:r>
        <w:t xml:space="preserve">3. Clustering &amp; Customer Segmentation</w:t>
      </w:r>
    </w:p>
    <w:p>
      <w:pPr>
        <w:pStyle w:val="Heading2"/>
        <w:spacing w:after="120" w:before="250"/>
      </w:pPr>
      <w:r>
        <w:t xml:space="preserve">3.1 Method</w:t>
      </w:r>
    </w:p>
    <w:p>
      <w:pPr>
        <w:spacing w:after="150"/>
      </w:pPr>
      <w:r>
        <w:t xml:space="preserve">Features used for clustering: lead_time_days, stay_duration_nights, adr, total_guests, special_requests, previous_bookings, and loyalty_member (all standardized). K was chosen using the elbow method (inertia) together with the silhouette score across k = 2–8, restricting to k ≥ 3 so segments remain actionable for marketing rather than a trivial 2-way split. The optimal K-Means solution used k = 3, with an average silhouette score confirming reasonably separated clusters.</w:t>
      </w:r>
    </w:p>
    <w:p>
      <w:pPr>
        <w:spacing w:after="200"/>
        <w:jc w:val="center"/>
      </w:pPr>
      <w:r>
        <w:drawing>
          <wp:inline distT="0" distB="0" distL="0" distR="0">
            <wp:extent cx="5486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1. Elbow method (left) and silhouette score (right) used to select k.</w:t>
      </w:r>
    </w:p>
    <w:p>
      <w:pPr>
        <w:spacing w:after="2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2. K-Means clusters (k=3) projected onto 2 principal components.</w:t>
      </w:r>
    </w:p>
    <w:p>
      <w:pPr>
        <w:pStyle w:val="Heading2"/>
        <w:spacing w:after="120" w:before="250"/>
      </w:pPr>
      <w:r>
        <w:t xml:space="preserve">3.2 Cluster Profiles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Lead Time (d)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Stay (nights)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ADR ($)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Guests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Loyalty %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0 — Loyal Mid-Spend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1,286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36.1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136.2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1 — Budget Majority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2,645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38.5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125.2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2 — High-Value Suite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944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36.7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3.7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315.0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 0 — Loyal Mid-Spend Guests (1,286 guests, 26%): moderate ADR (~$136), 100% loyalty-program members — hotels' existing repeat-customer base, good candidates for loyalty-tier upgrades.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 1 — Budget Majority (2,645 guests, 54%, largest segment): slightly lower ADR (~$125), no loyalty membership, similar lead time/stay — the core acquisition target for value-oriented promotions and loyalty sign-up campaigns.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 2 — High-Value Suite Guests (944 guests, 19%): markedly higher ADR (~$315, driven by Suite/Executive rooms), some loyalty presence — highest-value segment, suited to concierge-level personalization and premium upsells.</w:t>
      </w:r>
    </w:p>
    <w:p>
      <w:pPr>
        <w:spacing w:after="150"/>
      </w:pPr>
      <w:r>
        <w:t xml:space="preserve">A DBSCAN run (eps=1.2, min_samples=10) on the same standardized features found 3 density-based clusters and flagged 871 points (17.9%) as noise. DBSCAN is useful here mainly for surfacing atypical booking behavior (e.g., unusually long stays or rare rate combinations) rather than producing evenly-sized marketing segments, since hotel booking data doesn't form uniform-density regions — K-Means was the more directly useful method for this segmentation goal.</w:t>
      </w:r>
    </w:p>
    <w:p>
      <w:pPr>
        <w:pStyle w:val="Heading1"/>
        <w:spacing w:after="150" w:before="300"/>
      </w:pPr>
      <w:r>
        <w:t xml:space="preserve">4. Demand Forecasting</w:t>
      </w:r>
    </w:p>
    <w:p>
      <w:pPr>
        <w:pStyle w:val="Heading2"/>
        <w:spacing w:after="120" w:before="250"/>
      </w:pPr>
      <w:r>
        <w:t xml:space="preserve">4.1 Exploratory Time-Series Patterns</w:t>
      </w:r>
    </w:p>
    <w:p>
      <w:pPr>
        <w:spacing w:after="200"/>
        <w:jc w:val="center"/>
      </w:pPr>
      <w:r>
        <w:drawing>
          <wp:inline distT="0" distB="0" distL="0" distR="0">
            <wp:extent cx="5486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3. Monthly booking volume — visible winter (Nov–Jan) and summer (Jun–Aug) seasonal peaks.</w:t>
      </w:r>
    </w:p>
    <w:p>
      <w:pPr>
        <w:spacing w:after="20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4. Additive seasonal decomposition of weekly booking volume (trend, seasonal, residual).</w:t>
      </w:r>
    </w:p>
    <w:p>
      <w:pPr>
        <w:spacing w:after="150"/>
      </w:pPr>
      <w:r>
        <w:t xml:space="preserve">Because raw daily booking counts are noisy at this dataset's volume, demand was forecast at weekly granularity — a more stable, staffing/pricing-relevant horizon. The final 10 weeks were held out for evaluation.</w:t>
      </w:r>
    </w:p>
    <w:p>
      <w:pPr>
        <w:pStyle w:val="Heading2"/>
        <w:spacing w:after="120" w:before="250"/>
      </w:pPr>
      <w:r>
        <w:t xml:space="preserve">4.2 Models &amp; Evaluation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Linear Regression: weekly bookings regressed on a time trend and month dummies (captures seasonality linearly, easy to interpret and explain to stakeholders).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ARIMA(2,1,1): fit directly on the weekly time series to capture autocorrelation and short-term trend dynamics.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</w:tr>
      <w:tr>
        <w:tc>
          <w:tcPr>
            <w:tcW w:type="dxa" w:w="3200"/>
          </w:tcPr>
          <w:p>
            <w:r>
              <w:t xml:space="preserve">Linear Regression</w:t>
            </w:r>
          </w:p>
        </w:tc>
        <w:tc>
          <w:tcPr>
            <w:tcW w:type="dxa" w:w="2600"/>
          </w:tcPr>
          <w:p>
            <w:r>
              <w:t xml:space="preserve">5.97</w:t>
            </w:r>
          </w:p>
        </w:tc>
        <w:tc>
          <w:tcPr>
            <w:tcW w:type="dxa" w:w="2600"/>
          </w:tcPr>
          <w:p>
            <w:r>
              <w:t xml:space="preserve">6.96</w:t>
            </w:r>
          </w:p>
        </w:tc>
      </w:tr>
      <w:tr>
        <w:tc>
          <w:tcPr>
            <w:tcW w:type="dxa" w:w="3200"/>
          </w:tcPr>
          <w:p>
            <w:r>
              <w:t xml:space="preserve">ARIMA(2,1,1)</w:t>
            </w:r>
          </w:p>
        </w:tc>
        <w:tc>
          <w:tcPr>
            <w:tcW w:type="dxa" w:w="2600"/>
          </w:tcPr>
          <w:p>
            <w:r>
              <w:t xml:space="preserve">6.71</w:t>
            </w:r>
          </w:p>
        </w:tc>
        <w:tc>
          <w:tcPr>
            <w:tcW w:type="dxa" w:w="2600"/>
          </w:tcPr>
          <w:p>
            <w:r>
              <w:t xml:space="preserve">7.78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54864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5. Actual vs. forecasted weekly bookings, final 10-week holdout.</w:t>
      </w:r>
    </w:p>
    <w:p>
      <w:pPr>
        <w:spacing w:after="150"/>
      </w:pPr>
      <w:r>
        <w:t xml:space="preserve">Linear Regression slightly outperformed ARIMA(2,1,1) on both MAE and RMSE for this dataset, likely because the explicit month-of-year dummy variables captured the (synthetic) seasonal pricing/demand pattern more directly than ARIMA's autoregressive terms could on a relatively short 2-year history. In practice, a SARIMA model (below) would likely close this gap by modeling seasonality explicitly within the ARIMA framework.</w:t>
      </w:r>
    </w:p>
    <w:p>
      <w:pPr>
        <w:pStyle w:val="Heading1"/>
        <w:spacing w:after="150" w:before="300"/>
      </w:pPr>
      <w:r>
        <w:t xml:space="preserve">5. Challenges &amp; Future Work</w:t>
      </w:r>
    </w:p>
    <w:p>
      <w:pPr>
        <w:pStyle w:val="Heading2"/>
        <w:spacing w:after="120" w:before="250"/>
      </w:pPr>
      <w:r>
        <w:t xml:space="preserve">5.1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Selecting the number of clusters: the elbow curve flattened gradually rather than showing a sharp 'elbow', so the silhouette score (with a k ≥ 3 floor for business usefulness) was used as the deciding criterion.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Daily-level demand was too noisy to forecast reliably given the dataset's booking volume; aggregating to weekly demand was necessary to get a usable signal-to-noise ratio.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two years of history limits how well any model — especially ARIMA — can learn a full yearly seasonal cycle; results should be treated as illustrative of methodology rather than production-grade accuracy.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Deciding how to treat cancellations: excluding them avoids overstating realized demand, but a production system would ideally forecast gross demand and cancellation rate separately.</w:t>
      </w:r>
    </w:p>
    <w:p>
      <w:pPr>
        <w:pStyle w:val="Heading2"/>
        <w:spacing w:after="120" w:before="250"/>
      </w:pPr>
      <w:r>
        <w:t xml:space="preserve">5.2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SARIMA (seasonal ARIMA) or Facebook Prophet to explicitly model yearly seasonality rather than relying on month dummies.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Try gradient-boosted models (XGBoost/LightGBM) with lag and rolling-window features for non-linear demand patterns.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Incorporate external regressors — public holidays, local events, weather, and competitor pricing — as exogenous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clustering periodically (e.g., monthly) and track how guests migrate between segments to measure the impact of marketing campaigns.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 cluster assignments into a personalized-offer engine (e.g., loyalty upgrade nudges for Cluster 1, concierge upsells for Cluster 2).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</w:pPr>
      <w:r>
        <w:t xml:space="preserve">This project segmented hotel guests into three actionable groups — loyal mid-spend, budget-majority, and high-value suite guests — using K-Means clustering validated by silhouette score, and forecast weekly booking demand using both an interpretable Linear Regression baseline and an ARIMA time-series model. The segmentation results can directly inform targeted marketing and loyalty strategy, while the forecasting comparison shows the trade-off between simple, explainable models and dedicated time-series methods for demand planning.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f2cf8710e757874e8ff24c6954813324e7d234.png"/><Relationship Id="rId8" Type="http://schemas.openxmlformats.org/officeDocument/2006/relationships/image" Target="media/93de039fa79a9a89125a10722109e923eb0e44ef.png"/><Relationship Id="rId9" Type="http://schemas.openxmlformats.org/officeDocument/2006/relationships/image" Target="media/eb2f6af67caf646b7dd5cdcd0ecaf36ef5c82763.png"/><Relationship Id="rId10" Type="http://schemas.openxmlformats.org/officeDocument/2006/relationships/image" Target="media/a4a40bcec731ac829119de5df1f99bfe3309ff9a.png"/><Relationship Id="rId11" Type="http://schemas.openxmlformats.org/officeDocument/2006/relationships/image" Target="media/ea8c565ee6ff9ebd22dab2296a572ac14af53d4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2026-09-26T11:15:06.677Z</dcterms:created>
  <dcterms:modified xsi:type="dcterms:W3CDTF">2026-09-26T11:15:06.677Z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