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#heading1</w:t>
      </w:r>
    </w:p>
    <w:p w:rsidR="00000000" w:rsidDel="00000000" w:rsidP="00000000" w:rsidRDefault="00000000" w:rsidRPr="00000000" w14:paraId="00000002">
      <w:pPr>
        <w:pStyle w:val="Heading1"/>
        <w:rPr/>
      </w:pPr>
      <w:bookmarkStart w:colFirst="0" w:colLast="0" w:name="_heading=h.z7e9so42091e" w:id="0"/>
      <w:bookmarkEnd w:id="0"/>
      <w:r w:rsidDel="00000000" w:rsidR="00000000" w:rsidRPr="00000000">
        <w:rPr>
          <w:rtl w:val="0"/>
        </w:rPr>
        <w:t xml:space="preserve">Heading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/heading1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Collaboratively administrate empowered markets via plug-and-play networks. Dynamically procrastinate B2C users after installed base benefits. Dramatically visualize customer directed convergence without revolutionary ROI.</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#outcome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color w:val="000000"/>
          <w:sz w:val="24"/>
          <w:szCs w:val="24"/>
        </w:rPr>
      </w:pPr>
      <w:r w:rsidDel="00000000" w:rsidR="00000000" w:rsidRPr="00000000">
        <w:rPr>
          <w:color w:val="000000"/>
          <w:sz w:val="24"/>
          <w:szCs w:val="24"/>
          <w:rtl w:val="0"/>
        </w:rPr>
        <w:t xml:space="preserve">#heading2</w:t>
      </w:r>
    </w:p>
    <w:p w:rsidR="00000000" w:rsidDel="00000000" w:rsidP="00000000" w:rsidRDefault="00000000" w:rsidRPr="00000000" w14:paraId="0000000B">
      <w:pPr>
        <w:pStyle w:val="Heading2"/>
        <w:rPr/>
      </w:pPr>
      <w:r w:rsidDel="00000000" w:rsidR="00000000" w:rsidRPr="00000000">
        <w:rPr>
          <w:rtl w:val="0"/>
        </w:rPr>
        <w:t xml:space="preserve">Heading 2</w:t>
      </w:r>
    </w:p>
    <w:p w:rsidR="00000000" w:rsidDel="00000000" w:rsidP="00000000" w:rsidRDefault="00000000" w:rsidRPr="00000000" w14:paraId="0000000C">
      <w:pPr>
        <w:rPr/>
      </w:pPr>
      <w:r w:rsidDel="00000000" w:rsidR="00000000" w:rsidRPr="00000000">
        <w:rPr>
          <w:rtl w:val="0"/>
        </w:rPr>
        <w:t xml:space="preserve">/heading2</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Proactively envisioned multimedia based expertise and cross-media growth strategies. Seamlessly visualize quality intellectual capital without superior collaboration and idea-sharing. Holistically pontificate installed base portals after maintainable products.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/outcome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Leverage agile frameworks to provide a robust synopsis for high level overviews. Iterative approaches to corporate strategy foster collaborative thinking to further the overall value proposition. Organically grow the holistic world view of disruptive innovation via workplace diversity and empowerment.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#image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0" distT="0" distL="0" distR="0">
            <wp:extent cx="3051810" cy="203454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051810" cy="203454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#imageTitle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Photograph of Corporate Headquarters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/imageTitle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/image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Bring to the table win-win survival strategies to ensure proactive domination. At the end of the day, going forward, a new normal that has evolved from generation X is on the runway heading towards a streamlined cloud solution. User generated content in real-time will have multiple touchpoints for offshoring.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#accordion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#subheadingaccordion</w:t>
      </w:r>
    </w:p>
    <w:p w:rsidR="00000000" w:rsidDel="00000000" w:rsidP="00000000" w:rsidRDefault="00000000" w:rsidRPr="00000000" w14:paraId="00000028">
      <w:pPr>
        <w:pStyle w:val="Heading3"/>
        <w:rPr/>
      </w:pPr>
      <w:r w:rsidDel="00000000" w:rsidR="00000000" w:rsidRPr="00000000">
        <w:rPr>
          <w:rtl w:val="0"/>
        </w:rPr>
        <w:t xml:space="preserve">Sub-Heading 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/subheadingaccordion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#accordionInfo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Disability case management truly requires a multidisciplinary approach: many stakeholders working together for a good outcome. In traditional workplaces, particularly those with historically adversarial labour relations climates, this type of collaboration is new. Its development takes time, effort, and commitment.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#reflection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Think of a time when you worked collaboratively in a team, what contributed to the success of the collaboration? What challenges did you encounter?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/reflection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/accordionInfo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#subheadingaccordion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3"/>
        <w:rPr/>
      </w:pPr>
      <w:r w:rsidDel="00000000" w:rsidR="00000000" w:rsidRPr="00000000">
        <w:rPr>
          <w:rtl w:val="0"/>
        </w:rPr>
        <w:t xml:space="preserve">Sub-Heading 2</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/subheadingaccordion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#accordionInfo</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Prevention is also mentioned in the definition. The course will usually discuss disability case management from the point of impairment forward: an illness or injury has occurred already. However, the experience, knowledge, and data gained from working with impaired workers is valuable in primary prevention efforts — those aimed at preventing injury or illness from occurring.</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/accordionInfo</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/accordion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Objectively innovate empowered manufactured products whereas parallel platforms. Holisticly predominate extensible testing procedures for reliable supply chains. Dramatically engage top-line web services vis-a-vis cutting-edge deliverables.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#key-point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#heading3</w:t>
      </w:r>
    </w:p>
    <w:p w:rsidR="00000000" w:rsidDel="00000000" w:rsidP="00000000" w:rsidRDefault="00000000" w:rsidRPr="00000000" w14:paraId="0000004B">
      <w:pPr>
        <w:pStyle w:val="Heading2"/>
        <w:rPr/>
      </w:pPr>
      <w:r w:rsidDel="00000000" w:rsidR="00000000" w:rsidRPr="00000000">
        <w:rPr>
          <w:rtl w:val="0"/>
        </w:rPr>
        <w:t xml:space="preserve">Heading 3</w:t>
      </w:r>
    </w:p>
    <w:p w:rsidR="00000000" w:rsidDel="00000000" w:rsidP="00000000" w:rsidRDefault="00000000" w:rsidRPr="00000000" w14:paraId="0000004C">
      <w:pPr>
        <w:rPr/>
      </w:pPr>
      <w:r w:rsidDel="00000000" w:rsidR="00000000" w:rsidRPr="00000000">
        <w:rPr>
          <w:rtl w:val="0"/>
        </w:rPr>
        <w:t xml:space="preserve">/heading3</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#item</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Collaborative team process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/item</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#item</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Prevention of disability</w:t>
      </w:r>
    </w:p>
    <w:p w:rsidR="00000000" w:rsidDel="00000000" w:rsidP="00000000" w:rsidRDefault="00000000" w:rsidRPr="00000000" w14:paraId="00000053">
      <w:pPr>
        <w:rPr/>
      </w:pPr>
      <w:r w:rsidDel="00000000" w:rsidR="00000000" w:rsidRPr="00000000">
        <w:rPr>
          <w:rtl w:val="0"/>
        </w:rPr>
        <w:t xml:space="preserve">/item</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#item</w:t>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Early intervention</w:t>
      </w:r>
    </w:p>
    <w:p w:rsidR="00000000" w:rsidDel="00000000" w:rsidP="00000000" w:rsidRDefault="00000000" w:rsidRPr="00000000" w14:paraId="00000056">
      <w:pPr>
        <w:rPr/>
      </w:pPr>
      <w:r w:rsidDel="00000000" w:rsidR="00000000" w:rsidRPr="00000000">
        <w:rPr>
          <w:rtl w:val="0"/>
        </w:rPr>
        <w:t xml:space="preserve">/item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/key-point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Proactively envisioned multimedia based expertise and cross-media growth strategies. Seamlessly visualize quality intellectual capital without superior collaboration and idea-sharing. Holistically pontificate installed base portals after maintainable products. Phosfluorescently engage worldwide methodologies with web-enabled technology. Interactively coordinate proactive e-commerce via process-centric "outside the box" thinking. Completely pursue scalable customer service through sustainable potentialities.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#reading</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#subheading</w:t>
      </w:r>
    </w:p>
    <w:p w:rsidR="00000000" w:rsidDel="00000000" w:rsidP="00000000" w:rsidRDefault="00000000" w:rsidRPr="00000000" w14:paraId="0000005F">
      <w:pPr>
        <w:pStyle w:val="Heading3"/>
        <w:rPr/>
      </w:pPr>
      <w:r w:rsidDel="00000000" w:rsidR="00000000" w:rsidRPr="00000000">
        <w:rPr>
          <w:rtl w:val="0"/>
        </w:rPr>
        <w:t xml:space="preserve">Sub-Heading 3</w:t>
      </w:r>
    </w:p>
    <w:p w:rsidR="00000000" w:rsidDel="00000000" w:rsidP="00000000" w:rsidRDefault="00000000" w:rsidRPr="00000000" w14:paraId="00000060">
      <w:pPr>
        <w:rPr/>
      </w:pPr>
      <w:r w:rsidDel="00000000" w:rsidR="00000000" w:rsidRPr="00000000">
        <w:rPr>
          <w:rtl w:val="0"/>
        </w:rPr>
        <w:t xml:space="preserve">/subheading</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Read these texts by class.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/reading</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Pr>
      <w:lang w:val="en-CA"/>
    </w:rPr>
  </w:style>
  <w:style w:type="paragraph" w:styleId="Heading1">
    <w:name w:val="heading 1"/>
    <w:basedOn w:val="Normal"/>
    <w:next w:val="Normal"/>
    <w:link w:val="Heading1Char"/>
    <w:uiPriority w:val="9"/>
    <w:qFormat w:val="1"/>
    <w:rsid w:val="00B7042A"/>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E268BF"/>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A2194A"/>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B7042A"/>
    <w:rPr>
      <w:rFonts w:asciiTheme="majorHAnsi" w:cstheme="majorBidi" w:eastAsiaTheme="majorEastAsia" w:hAnsiTheme="majorHAnsi"/>
      <w:color w:val="2f5496" w:themeColor="accent1" w:themeShade="0000BF"/>
      <w:sz w:val="32"/>
      <w:szCs w:val="32"/>
    </w:rPr>
  </w:style>
  <w:style w:type="paragraph" w:styleId="Title">
    <w:name w:val="Title"/>
    <w:basedOn w:val="Normal"/>
    <w:next w:val="Normal"/>
    <w:link w:val="TitleChar"/>
    <w:uiPriority w:val="10"/>
    <w:qFormat w:val="1"/>
    <w:rsid w:val="00B7042A"/>
    <w:pPr>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B7042A"/>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E268BF"/>
    <w:pPr>
      <w:spacing w:after="100" w:afterAutospacing="1" w:before="100" w:beforeAutospacing="1"/>
    </w:pPr>
    <w:rPr>
      <w:rFonts w:ascii="Times New Roman" w:cs="Times New Roman" w:hAnsi="Times New Roman"/>
    </w:rPr>
  </w:style>
  <w:style w:type="character" w:styleId="Heading2Char" w:customStyle="1">
    <w:name w:val="Heading 2 Char"/>
    <w:basedOn w:val="DefaultParagraphFont"/>
    <w:link w:val="Heading2"/>
    <w:uiPriority w:val="9"/>
    <w:rsid w:val="00E268BF"/>
    <w:rPr>
      <w:rFonts w:asciiTheme="majorHAnsi" w:cstheme="majorBidi" w:eastAsiaTheme="majorEastAsia" w:hAnsiTheme="majorHAnsi"/>
      <w:color w:val="2f5496" w:themeColor="accent1" w:themeShade="0000BF"/>
      <w:sz w:val="26"/>
      <w:szCs w:val="26"/>
    </w:rPr>
  </w:style>
  <w:style w:type="paragraph" w:styleId="ListParagraph">
    <w:name w:val="List Paragraph"/>
    <w:basedOn w:val="Normal"/>
    <w:uiPriority w:val="34"/>
    <w:qFormat w:val="1"/>
    <w:rsid w:val="0092437A"/>
    <w:pPr>
      <w:ind w:left="720"/>
      <w:contextualSpacing w:val="1"/>
    </w:pPr>
  </w:style>
  <w:style w:type="character" w:styleId="Heading3Char" w:customStyle="1">
    <w:name w:val="Heading 3 Char"/>
    <w:basedOn w:val="DefaultParagraphFont"/>
    <w:link w:val="Heading3"/>
    <w:uiPriority w:val="9"/>
    <w:rsid w:val="00A2194A"/>
    <w:rPr>
      <w:rFonts w:asciiTheme="majorHAnsi" w:cstheme="majorBidi" w:eastAsiaTheme="majorEastAsia" w:hAnsiTheme="majorHAnsi"/>
      <w:color w:val="1f3763" w:themeColor="accent1" w:themeShade="00007F"/>
      <w:lang w:val="en-CA"/>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knhHpsIHKTOZG+fg9HJTz0RMmA==">AMUW2mWAc9ni1nVh9dkbqmOD/Mtr5MfxlEkXc+75Y9xJD07xhDY7mjY0tEnU6ZSLOwFTn7nnPTGcSnq/farGFin4BZArKBSkMQTZMVE/E5Ol4PIX0v4ecLf1blo3R5Pj1NTKRrNvisOa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2018-02-20T23:56:00Z</dcterms:created>
  <dc:creator>Diego Estevez-Vilanova</dc:creator>
</cp:coreProperties>
</file>