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555C5" w14:textId="33E2BD28" w:rsidR="0045175B" w:rsidRDefault="009332B7" w:rsidP="009332B7">
      <w:pPr>
        <w:pStyle w:val="Heading1"/>
        <w:jc w:val="center"/>
      </w:pPr>
      <w:r>
        <w:t>Studio-1</w:t>
      </w:r>
    </w:p>
    <w:p w14:paraId="0F5C22E7" w14:textId="6BFE4A9E" w:rsidR="009332B7" w:rsidRDefault="009332B7" w:rsidP="009332B7">
      <w:pPr>
        <w:pStyle w:val="Heading2"/>
      </w:pPr>
      <w:r>
        <w:t>Exploratory Data Analysis (EDA)</w:t>
      </w:r>
    </w:p>
    <w:p w14:paraId="255AE51C" w14:textId="0D76BD57" w:rsidR="009332B7" w:rsidRDefault="009332B7" w:rsidP="009332B7">
      <w:r>
        <w:t>Analysing the Combined Cycle Power Plant database in details these are the main takeaways from its EDA:</w:t>
      </w:r>
    </w:p>
    <w:p w14:paraId="11C687D6" w14:textId="3F3DC78C" w:rsidR="009332B7" w:rsidRDefault="009332B7" w:rsidP="009332B7">
      <w:pPr>
        <w:pStyle w:val="ListParagraph"/>
        <w:numPr>
          <w:ilvl w:val="0"/>
          <w:numId w:val="1"/>
        </w:numPr>
      </w:pPr>
      <w:r>
        <w:t xml:space="preserve">Exhaust Vacuum (V) </w:t>
      </w:r>
      <w:r>
        <w:t xml:space="preserve">and Ambient Temperature (AT) </w:t>
      </w:r>
      <w:r>
        <w:t>show strong positive correlation</w:t>
      </w:r>
      <w:r>
        <w:t>s</w:t>
      </w:r>
      <w:r>
        <w:t xml:space="preserve"> with PE (energy output), indicating </w:t>
      </w:r>
      <w:r>
        <w:t>they</w:t>
      </w:r>
      <w:r>
        <w:t xml:space="preserve"> </w:t>
      </w:r>
      <w:r>
        <w:t xml:space="preserve">are </w:t>
      </w:r>
      <w:r>
        <w:t>key predictor</w:t>
      </w:r>
      <w:r>
        <w:t>s</w:t>
      </w:r>
      <w:r>
        <w:t xml:space="preserve"> for energy generation in the Steam Turbine.</w:t>
      </w:r>
    </w:p>
    <w:p w14:paraId="490D4173" w14:textId="141DAE3B" w:rsidR="009332B7" w:rsidRDefault="009332B7" w:rsidP="009332B7">
      <w:pPr>
        <w:pStyle w:val="ListParagraph"/>
        <w:numPr>
          <w:ilvl w:val="0"/>
          <w:numId w:val="1"/>
        </w:numPr>
      </w:pPr>
      <w:r>
        <w:t>Ambient Pressure (AP) shows moderate correlations with PE, implying a fair bit of impact on the energy output</w:t>
      </w:r>
    </w:p>
    <w:p w14:paraId="2285F2BE" w14:textId="36871C86" w:rsidR="009332B7" w:rsidRDefault="009332B7" w:rsidP="009332B7">
      <w:pPr>
        <w:pStyle w:val="ListParagraph"/>
        <w:numPr>
          <w:ilvl w:val="0"/>
          <w:numId w:val="1"/>
        </w:numPr>
      </w:pPr>
      <w:r>
        <w:t>Relative Humidity (RH) show</w:t>
      </w:r>
      <w:r>
        <w:t>s</w:t>
      </w:r>
      <w:r>
        <w:t xml:space="preserve"> weak correlations with PE, implying limited direct impact on energy output.</w:t>
      </w:r>
    </w:p>
    <w:p w14:paraId="06A50980" w14:textId="1D242378" w:rsidR="009332B7" w:rsidRPr="009332B7" w:rsidRDefault="009332B7" w:rsidP="009332B7">
      <w:pPr>
        <w:pStyle w:val="ListParagraph"/>
        <w:numPr>
          <w:ilvl w:val="0"/>
          <w:numId w:val="1"/>
        </w:numPr>
      </w:pPr>
      <w:r>
        <w:t>Ambient Temperature (AT) and Exhaust Vacuum (V) have a low negative correlation, indicating potential interactions between Gas and Steam Turbine performance.</w:t>
      </w:r>
    </w:p>
    <w:sectPr w:rsidR="009332B7" w:rsidRPr="0093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D5237"/>
    <w:multiLevelType w:val="hybridMultilevel"/>
    <w:tmpl w:val="9D22A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B7"/>
    <w:rsid w:val="000F6B17"/>
    <w:rsid w:val="0045175B"/>
    <w:rsid w:val="00891160"/>
    <w:rsid w:val="009332B7"/>
    <w:rsid w:val="00B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1E44D"/>
  <w15:chartTrackingRefBased/>
  <w15:docId w15:val="{BE8C5139-B326-5B4D-8E0C-EF7837E8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RUPAYAN BANERJEE</dc:creator>
  <cp:keywords/>
  <dc:description/>
  <cp:lastModifiedBy>RUPAYAN BANERJEE</cp:lastModifiedBy>
  <cp:revision>1</cp:revision>
  <dcterms:created xsi:type="dcterms:W3CDTF">2024-08-11T01:28:00Z</dcterms:created>
  <dcterms:modified xsi:type="dcterms:W3CDTF">2024-08-11T01:34:00Z</dcterms:modified>
</cp:coreProperties>
</file>