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EE0C4" w14:textId="4C26FA1E" w:rsidR="0045175B" w:rsidRDefault="009D4811" w:rsidP="009D4811">
      <w:pPr>
        <w:pStyle w:val="Heading1"/>
        <w:jc w:val="center"/>
      </w:pPr>
      <w:r>
        <w:t>COS40007- Artificial Intelligence for Engineering</w:t>
      </w:r>
    </w:p>
    <w:p w14:paraId="663AECDC" w14:textId="0A6C41C8" w:rsidR="00872959" w:rsidRDefault="00872959" w:rsidP="00872959">
      <w:pPr>
        <w:pStyle w:val="Heading2"/>
        <w:jc w:val="center"/>
      </w:pPr>
      <w:r>
        <w:t xml:space="preserve">Portfolio Assessment – </w:t>
      </w:r>
      <w:r w:rsidR="005E0F7F">
        <w:t>3</w:t>
      </w:r>
    </w:p>
    <w:p w14:paraId="6008DC29" w14:textId="77777777" w:rsidR="00872959" w:rsidRDefault="00872959" w:rsidP="00872959"/>
    <w:p w14:paraId="25B14331" w14:textId="068A5535" w:rsidR="00872959" w:rsidRDefault="00872959" w:rsidP="00872959">
      <w:r>
        <w:rPr>
          <w:b/>
          <w:bCs/>
        </w:rPr>
        <w:t xml:space="preserve">Name – </w:t>
      </w:r>
      <w:r>
        <w:t>Rupayan Banerjee</w:t>
      </w:r>
    </w:p>
    <w:p w14:paraId="3232B387" w14:textId="5F8D6CC1" w:rsidR="00872959" w:rsidRDefault="00872959" w:rsidP="00872959">
      <w:r>
        <w:rPr>
          <w:b/>
          <w:bCs/>
        </w:rPr>
        <w:t xml:space="preserve">Student Number – </w:t>
      </w:r>
      <w:r>
        <w:t>103538229</w:t>
      </w:r>
    </w:p>
    <w:p w14:paraId="672DC502" w14:textId="54950138" w:rsidR="005E0F7F" w:rsidRPr="005E0F7F" w:rsidRDefault="005E0F7F" w:rsidP="00872959">
      <w:r>
        <w:rPr>
          <w:b/>
          <w:bCs/>
        </w:rPr>
        <w:t xml:space="preserve">Studio Class – </w:t>
      </w:r>
      <w:r>
        <w:t xml:space="preserve">1 – 3 </w:t>
      </w:r>
    </w:p>
    <w:p w14:paraId="1365EAC8" w14:textId="77777777" w:rsidR="00872959" w:rsidRDefault="00872959" w:rsidP="00872959"/>
    <w:p w14:paraId="29484418" w14:textId="4F33C1FC" w:rsidR="00797365" w:rsidRDefault="000442C4" w:rsidP="00797365">
      <w:r>
        <w:t>This week’s portfolio tasks mainly aimed at developing various ML models and analysing the data at hand and the accuracies of the models involved.</w:t>
      </w:r>
    </w:p>
    <w:p w14:paraId="7CE02F5D" w14:textId="07ED5B88" w:rsidR="00B06042" w:rsidRDefault="00B06042" w:rsidP="00797365"/>
    <w:p w14:paraId="014029E9" w14:textId="11D4A600" w:rsidR="00B06042" w:rsidRDefault="00164D5B" w:rsidP="00797365">
      <w:r>
        <w:t xml:space="preserve">I carried out the required data shuffling and </w:t>
      </w:r>
      <w:r w:rsidR="009469C3">
        <w:t xml:space="preserve">dropping of the 1000 data points as instructed in step 1 of the portfolio activities. </w:t>
      </w:r>
      <w:r w:rsidR="00894D1C">
        <w:t xml:space="preserve">The code for it can be found in my GitHub repository, which has been linked to at the end of this document. </w:t>
      </w:r>
      <w:r w:rsidR="009469C3">
        <w:t>The answer</w:t>
      </w:r>
      <w:r w:rsidR="00894D1C">
        <w:t>s</w:t>
      </w:r>
      <w:r w:rsidR="009469C3">
        <w:t xml:space="preserve"> to the questions </w:t>
      </w:r>
      <w:r w:rsidR="00894D1C">
        <w:t>are</w:t>
      </w:r>
      <w:r w:rsidR="009469C3">
        <w:t xml:space="preserve"> </w:t>
      </w:r>
      <w:r w:rsidR="00712F31">
        <w:t>noted below.</w:t>
      </w:r>
    </w:p>
    <w:p w14:paraId="6E4A4312" w14:textId="77777777" w:rsidR="00712F31" w:rsidRDefault="00712F31" w:rsidP="00797365"/>
    <w:p w14:paraId="2D6D6B6E" w14:textId="79A02FEC" w:rsidR="00712F31" w:rsidRDefault="00BE2483" w:rsidP="00712F31">
      <w:pPr>
        <w:pStyle w:val="ListParagraph"/>
        <w:numPr>
          <w:ilvl w:val="0"/>
          <w:numId w:val="2"/>
        </w:numPr>
      </w:pPr>
      <w:r>
        <w:t xml:space="preserve">Yes, the dataset did have 2 constant value columns, </w:t>
      </w:r>
      <w:r w:rsidRPr="00BE2483">
        <w:t>'TFE Steam temperature SP'</w:t>
      </w:r>
      <w:r>
        <w:t xml:space="preserve"> and </w:t>
      </w:r>
      <w:r w:rsidRPr="00BE2483">
        <w:t>'TFE Product out temperature'</w:t>
      </w:r>
      <w:r w:rsidR="00C53616">
        <w:t>. These were removed accordingly.</w:t>
      </w:r>
    </w:p>
    <w:p w14:paraId="7B5640F3" w14:textId="7102C3BC" w:rsidR="00C53616" w:rsidRDefault="00C53616" w:rsidP="00712F31">
      <w:pPr>
        <w:pStyle w:val="ListParagraph"/>
        <w:numPr>
          <w:ilvl w:val="0"/>
          <w:numId w:val="2"/>
        </w:numPr>
      </w:pPr>
      <w:r>
        <w:t xml:space="preserve">Yes, the dataset does have the ‘Class’ column, which can </w:t>
      </w:r>
      <w:r w:rsidR="00894D1C">
        <w:t>be</w:t>
      </w:r>
      <w:r w:rsidR="00C44E10">
        <w:t xml:space="preserve"> a column with few integer values since it only consists of 0, 1 and 2, however this is already in a categorical order so there won’t be any conversion required.</w:t>
      </w:r>
    </w:p>
    <w:p w14:paraId="601234AB" w14:textId="0FAA3ACC" w:rsidR="00C44E10" w:rsidRDefault="00C85A7D" w:rsidP="00712F31">
      <w:pPr>
        <w:pStyle w:val="ListParagraph"/>
        <w:numPr>
          <w:ilvl w:val="0"/>
          <w:numId w:val="2"/>
        </w:numPr>
      </w:pPr>
      <w:r>
        <w:t>No, the classes did not have a balanced distribution overall. Necessary actions have been taken in the form of</w:t>
      </w:r>
      <w:r w:rsidR="00F0692A">
        <w:t xml:space="preserve"> SMOTE to oversample the minority classes.</w:t>
      </w:r>
    </w:p>
    <w:p w14:paraId="1F577CAB" w14:textId="339A1666" w:rsidR="00515749" w:rsidRDefault="00515749" w:rsidP="00684AC7">
      <w:pPr>
        <w:pStyle w:val="ListParagraph"/>
        <w:numPr>
          <w:ilvl w:val="0"/>
          <w:numId w:val="2"/>
        </w:numPr>
      </w:pPr>
      <w:r>
        <w:t xml:space="preserve">I did find composite features to create by charting out a </w:t>
      </w:r>
      <w:r w:rsidR="00E46B49">
        <w:t>correlation heatmap</w:t>
      </w:r>
      <w:r>
        <w:t xml:space="preserve">. I have selected the pairs that had co-relation higher than 0.9. The columns that I have added are </w:t>
      </w:r>
      <w:r w:rsidR="00684AC7">
        <w:t>'FFTE Production solids PV * FFTE Discharge solids',</w:t>
      </w:r>
      <w:r w:rsidR="00684AC7">
        <w:t xml:space="preserve"> </w:t>
      </w:r>
      <w:r w:rsidR="00684AC7">
        <w:t>'FFTE Pump 2 * FFTE Pump 1',</w:t>
      </w:r>
      <w:r w:rsidR="00684AC7">
        <w:t xml:space="preserve"> </w:t>
      </w:r>
      <w:r w:rsidR="00684AC7">
        <w:t>'FFTE Temperature 2 - 1 * FFTE Temperature 1 - 1', 'FFTE Temperature 3 - 2 + FFTE Temperature 1 - 1'</w:t>
      </w:r>
      <w:r w:rsidR="003119A1">
        <w:t xml:space="preserve"> and </w:t>
      </w:r>
      <w:r w:rsidR="00684AC7">
        <w:t>'FFTE Temperature 3 - 2 + FFTE Temperature 2 - 1'</w:t>
      </w:r>
      <w:r w:rsidR="003119A1">
        <w:t>.</w:t>
      </w:r>
    </w:p>
    <w:p w14:paraId="79B30DB2" w14:textId="77777777" w:rsidR="00E46B49" w:rsidRDefault="00E46B49" w:rsidP="00E46B49">
      <w:pPr>
        <w:keepNext/>
        <w:jc w:val="center"/>
      </w:pPr>
      <w:r>
        <w:rPr>
          <w:noProof/>
        </w:rPr>
        <w:drawing>
          <wp:inline distT="0" distB="0" distL="0" distR="0" wp14:anchorId="0F15135B" wp14:editId="17489BD0">
            <wp:extent cx="6060284" cy="3126828"/>
            <wp:effectExtent l="0" t="0" r="0" b="0"/>
            <wp:docPr id="76961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12633" name="Picture 7696126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4218" cy="3211410"/>
                    </a:xfrm>
                    <a:prstGeom prst="rect">
                      <a:avLst/>
                    </a:prstGeom>
                  </pic:spPr>
                </pic:pic>
              </a:graphicData>
            </a:graphic>
          </wp:inline>
        </w:drawing>
      </w:r>
    </w:p>
    <w:p w14:paraId="69E2A872" w14:textId="54E301D3" w:rsidR="00E46B49" w:rsidRDefault="00E46B49" w:rsidP="00E46B4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Correlation heatmap</w:t>
      </w:r>
    </w:p>
    <w:p w14:paraId="1848F8F1" w14:textId="0F3BCA9C" w:rsidR="003119A1" w:rsidRDefault="00D51358" w:rsidP="00684AC7">
      <w:pPr>
        <w:pStyle w:val="ListParagraph"/>
        <w:numPr>
          <w:ilvl w:val="0"/>
          <w:numId w:val="2"/>
        </w:numPr>
      </w:pPr>
      <w:r>
        <w:lastRenderedPageBreak/>
        <w:t>There are 49 features in my dataset up till this point, which is not including the ‘Class’ column since it is the target variable.</w:t>
      </w:r>
    </w:p>
    <w:p w14:paraId="21F184B6" w14:textId="77777777" w:rsidR="00D51358" w:rsidRDefault="00D51358" w:rsidP="00D51358"/>
    <w:p w14:paraId="3AA19D59" w14:textId="36249FE2" w:rsidR="00D51358" w:rsidRDefault="0026156A" w:rsidP="00D51358">
      <w:r>
        <w:t xml:space="preserve">After the first step, I have carried out the required feature selection and ML training processes as </w:t>
      </w:r>
      <w:r w:rsidR="00A22B87">
        <w:t>instructed in the step 2 of this portfolio task. The answers to the questions are noted below.</w:t>
      </w:r>
    </w:p>
    <w:p w14:paraId="133B91FB" w14:textId="77777777" w:rsidR="00A22B87" w:rsidRDefault="00A22B87" w:rsidP="00D51358"/>
    <w:p w14:paraId="59B8A930" w14:textId="5FEFA9EE" w:rsidR="00D942CB" w:rsidRPr="00D942CB" w:rsidRDefault="00E94564" w:rsidP="00D942CB">
      <w:pPr>
        <w:pStyle w:val="ListParagraph"/>
        <w:numPr>
          <w:ilvl w:val="0"/>
          <w:numId w:val="2"/>
        </w:numPr>
      </w:pPr>
      <w:r>
        <w:t xml:space="preserve">The training process doesn’t need all features, since using the features that have already been converted to composite features because of their high co-relativity would prove to be redundant and </w:t>
      </w:r>
      <w:r w:rsidR="00986BBF">
        <w:t>resource consuming</w:t>
      </w:r>
      <w:r>
        <w:t xml:space="preserve">. </w:t>
      </w:r>
      <w:r w:rsidR="00986BBF">
        <w:t>So,</w:t>
      </w:r>
      <w:r>
        <w:t xml:space="preserve"> I have made sure </w:t>
      </w:r>
      <w:r w:rsidR="00986BBF">
        <w:t xml:space="preserve">to drop these features from the dataset, which include </w:t>
      </w:r>
      <w:r w:rsidR="00D942CB" w:rsidRPr="00D942CB">
        <w:t>'FFTE Production solids PV',</w:t>
      </w:r>
      <w:r w:rsidR="00D942CB">
        <w:t xml:space="preserve"> </w:t>
      </w:r>
      <w:r w:rsidR="00D942CB" w:rsidRPr="00D942CB">
        <w:t>'FFTE Discharge solids',</w:t>
      </w:r>
      <w:r w:rsidR="00D942CB">
        <w:t xml:space="preserve"> </w:t>
      </w:r>
      <w:r w:rsidR="00D942CB" w:rsidRPr="00D942CB">
        <w:t>'FFTE Pump 2',</w:t>
      </w:r>
      <w:r w:rsidR="00D942CB">
        <w:t xml:space="preserve"> </w:t>
      </w:r>
      <w:r w:rsidR="00D942CB" w:rsidRPr="00D942CB">
        <w:t>'FFTE Pump 1',</w:t>
      </w:r>
      <w:r w:rsidR="00D942CB">
        <w:t xml:space="preserve"> </w:t>
      </w:r>
      <w:r w:rsidR="00D942CB" w:rsidRPr="00D942CB">
        <w:t>'FFTE Temperature 2 - 1',</w:t>
      </w:r>
      <w:r w:rsidR="00D942CB">
        <w:t xml:space="preserve"> </w:t>
      </w:r>
      <w:r w:rsidR="00D942CB" w:rsidRPr="00D942CB">
        <w:t>'FFTE Temperature 1 - 1'</w:t>
      </w:r>
      <w:r w:rsidR="00D942CB">
        <w:t xml:space="preserve"> and </w:t>
      </w:r>
      <w:r w:rsidR="00D942CB" w:rsidRPr="00D942CB">
        <w:t>'FFTE Temperature 3 - 2'</w:t>
      </w:r>
      <w:r w:rsidR="00D942CB">
        <w:t>.</w:t>
      </w:r>
    </w:p>
    <w:p w14:paraId="2CCE3783" w14:textId="00C1530F" w:rsidR="007B0C9C" w:rsidRDefault="00CC2965" w:rsidP="007B0C9C">
      <w:pPr>
        <w:pStyle w:val="ListParagraph"/>
        <w:numPr>
          <w:ilvl w:val="0"/>
          <w:numId w:val="2"/>
        </w:numPr>
      </w:pPr>
      <w:r>
        <w:t xml:space="preserve">I have trained the data using 5 different ML models which include </w:t>
      </w:r>
      <w:r w:rsidR="00BE6817" w:rsidRPr="00BE6817">
        <w:t>'Decision Tree',</w:t>
      </w:r>
      <w:r w:rsidR="00BE6817">
        <w:t xml:space="preserve"> </w:t>
      </w:r>
      <w:r w:rsidR="00BE6817" w:rsidRPr="00BE6817">
        <w:t>'Random Forest'</w:t>
      </w:r>
      <w:r w:rsidR="00BE6817">
        <w:t xml:space="preserve">, </w:t>
      </w:r>
      <w:r w:rsidR="00BE6817" w:rsidRPr="00BE6817">
        <w:t>'SVM',</w:t>
      </w:r>
      <w:r w:rsidR="00BE6817">
        <w:t xml:space="preserve"> </w:t>
      </w:r>
      <w:r w:rsidR="00BE6817" w:rsidRPr="00BE6817">
        <w:t>'MLP Classifier'</w:t>
      </w:r>
      <w:r w:rsidR="00B51F3F">
        <w:t xml:space="preserve"> and </w:t>
      </w:r>
      <w:r w:rsidR="00BE6817" w:rsidRPr="00BE6817">
        <w:t>'SGD'</w:t>
      </w:r>
      <w:r w:rsidR="00B51F3F">
        <w:t>.</w:t>
      </w:r>
    </w:p>
    <w:p w14:paraId="76694DD5" w14:textId="5967B398" w:rsidR="00B51F3F" w:rsidRDefault="00B51F3F" w:rsidP="0090494E">
      <w:pPr>
        <w:pStyle w:val="ListParagraph"/>
        <w:numPr>
          <w:ilvl w:val="0"/>
          <w:numId w:val="8"/>
        </w:numPr>
      </w:pPr>
      <w:r>
        <w:t>The comparison among all the models is shown in the form of a table as below.</w:t>
      </w:r>
    </w:p>
    <w:tbl>
      <w:tblPr>
        <w:tblStyle w:val="TableGrid"/>
        <w:tblW w:w="8471" w:type="dxa"/>
        <w:tblInd w:w="360" w:type="dxa"/>
        <w:tblLook w:val="04A0" w:firstRow="1" w:lastRow="0" w:firstColumn="1" w:lastColumn="0" w:noHBand="0" w:noVBand="1"/>
      </w:tblPr>
      <w:tblGrid>
        <w:gridCol w:w="1619"/>
        <w:gridCol w:w="1061"/>
        <w:gridCol w:w="1069"/>
        <w:gridCol w:w="852"/>
        <w:gridCol w:w="1133"/>
        <w:gridCol w:w="2737"/>
      </w:tblGrid>
      <w:tr w:rsidR="002931CD" w:rsidRPr="008406B8" w14:paraId="343AA8BD" w14:textId="7E5D1008" w:rsidTr="000D5C1B">
        <w:tc>
          <w:tcPr>
            <w:tcW w:w="1620" w:type="dxa"/>
          </w:tcPr>
          <w:p w14:paraId="6ED38CDF" w14:textId="02BB1F9B" w:rsidR="00394D61" w:rsidRPr="008406B8" w:rsidRDefault="00394D61" w:rsidP="007B0C9C">
            <w:pPr>
              <w:pStyle w:val="ListParagraph"/>
              <w:ind w:left="0"/>
              <w:jc w:val="center"/>
              <w:rPr>
                <w:b/>
                <w:bCs/>
                <w:sz w:val="20"/>
                <w:szCs w:val="20"/>
              </w:rPr>
            </w:pPr>
            <w:r w:rsidRPr="008406B8">
              <w:rPr>
                <w:b/>
                <w:bCs/>
                <w:sz w:val="20"/>
                <w:szCs w:val="20"/>
              </w:rPr>
              <w:t>Model</w:t>
            </w:r>
          </w:p>
        </w:tc>
        <w:tc>
          <w:tcPr>
            <w:tcW w:w="1056" w:type="dxa"/>
          </w:tcPr>
          <w:p w14:paraId="44D02B7E" w14:textId="4EE4D763" w:rsidR="00394D61" w:rsidRPr="008406B8" w:rsidRDefault="00394D61" w:rsidP="007B0C9C">
            <w:pPr>
              <w:pStyle w:val="ListParagraph"/>
              <w:ind w:left="0"/>
              <w:jc w:val="center"/>
              <w:rPr>
                <w:b/>
                <w:bCs/>
                <w:sz w:val="20"/>
                <w:szCs w:val="20"/>
              </w:rPr>
            </w:pPr>
            <w:r w:rsidRPr="008406B8">
              <w:rPr>
                <w:b/>
                <w:bCs/>
                <w:sz w:val="20"/>
                <w:szCs w:val="20"/>
              </w:rPr>
              <w:t>Accuracy</w:t>
            </w:r>
          </w:p>
        </w:tc>
        <w:tc>
          <w:tcPr>
            <w:tcW w:w="1069" w:type="dxa"/>
          </w:tcPr>
          <w:p w14:paraId="01214A95" w14:textId="5E5660DA" w:rsidR="00394D61" w:rsidRPr="008406B8" w:rsidRDefault="00394D61" w:rsidP="007B0C9C">
            <w:pPr>
              <w:pStyle w:val="ListParagraph"/>
              <w:ind w:left="0"/>
              <w:jc w:val="center"/>
              <w:rPr>
                <w:b/>
                <w:bCs/>
                <w:sz w:val="20"/>
                <w:szCs w:val="20"/>
              </w:rPr>
            </w:pPr>
            <w:r w:rsidRPr="008406B8">
              <w:rPr>
                <w:b/>
                <w:bCs/>
                <w:sz w:val="20"/>
                <w:szCs w:val="20"/>
              </w:rPr>
              <w:t>Precision (Avg)</w:t>
            </w:r>
          </w:p>
        </w:tc>
        <w:tc>
          <w:tcPr>
            <w:tcW w:w="852" w:type="dxa"/>
          </w:tcPr>
          <w:p w14:paraId="7536E661" w14:textId="1EEEA092" w:rsidR="00394D61" w:rsidRPr="008406B8" w:rsidRDefault="00394D61" w:rsidP="007B0C9C">
            <w:pPr>
              <w:pStyle w:val="ListParagraph"/>
              <w:ind w:left="0"/>
              <w:jc w:val="center"/>
              <w:rPr>
                <w:b/>
                <w:bCs/>
                <w:sz w:val="20"/>
                <w:szCs w:val="20"/>
              </w:rPr>
            </w:pPr>
            <w:r w:rsidRPr="008406B8">
              <w:rPr>
                <w:b/>
                <w:bCs/>
                <w:sz w:val="20"/>
                <w:szCs w:val="20"/>
              </w:rPr>
              <w:t>Recall (Avg)</w:t>
            </w:r>
          </w:p>
        </w:tc>
        <w:tc>
          <w:tcPr>
            <w:tcW w:w="1134" w:type="dxa"/>
          </w:tcPr>
          <w:p w14:paraId="5631168B" w14:textId="2BE2366B" w:rsidR="00394D61" w:rsidRPr="008406B8" w:rsidRDefault="00394D61" w:rsidP="007B0C9C">
            <w:pPr>
              <w:pStyle w:val="ListParagraph"/>
              <w:ind w:left="0"/>
              <w:jc w:val="center"/>
              <w:rPr>
                <w:b/>
                <w:bCs/>
                <w:sz w:val="20"/>
                <w:szCs w:val="20"/>
              </w:rPr>
            </w:pPr>
            <w:r w:rsidRPr="008406B8">
              <w:rPr>
                <w:b/>
                <w:bCs/>
                <w:sz w:val="20"/>
                <w:szCs w:val="20"/>
              </w:rPr>
              <w:t>F1-Score (Avg)</w:t>
            </w:r>
          </w:p>
        </w:tc>
        <w:tc>
          <w:tcPr>
            <w:tcW w:w="2740" w:type="dxa"/>
          </w:tcPr>
          <w:p w14:paraId="533D008F" w14:textId="74D7D88F" w:rsidR="00394D61" w:rsidRPr="008406B8" w:rsidRDefault="00394D61" w:rsidP="007B0C9C">
            <w:pPr>
              <w:pStyle w:val="ListParagraph"/>
              <w:ind w:left="0"/>
              <w:jc w:val="center"/>
              <w:rPr>
                <w:b/>
                <w:bCs/>
                <w:sz w:val="20"/>
                <w:szCs w:val="20"/>
              </w:rPr>
            </w:pPr>
            <w:r w:rsidRPr="008406B8">
              <w:rPr>
                <w:b/>
                <w:bCs/>
                <w:sz w:val="20"/>
                <w:szCs w:val="20"/>
              </w:rPr>
              <w:t xml:space="preserve">Confusion Matrix </w:t>
            </w:r>
            <w:r w:rsidR="002931CD" w:rsidRPr="008406B8">
              <w:rPr>
                <w:b/>
                <w:bCs/>
                <w:sz w:val="20"/>
                <w:szCs w:val="20"/>
              </w:rPr>
              <w:t>Deductions</w:t>
            </w:r>
          </w:p>
        </w:tc>
      </w:tr>
      <w:tr w:rsidR="002931CD" w:rsidRPr="008406B8" w14:paraId="6E5DB53A" w14:textId="7F03EE24" w:rsidTr="000D5C1B">
        <w:tc>
          <w:tcPr>
            <w:tcW w:w="1620" w:type="dxa"/>
          </w:tcPr>
          <w:p w14:paraId="4968371F" w14:textId="673AFDFA" w:rsidR="00394D61" w:rsidRPr="008406B8" w:rsidRDefault="00394D61" w:rsidP="007B0C9C">
            <w:pPr>
              <w:pStyle w:val="ListParagraph"/>
              <w:ind w:left="0"/>
              <w:jc w:val="center"/>
              <w:rPr>
                <w:b/>
                <w:bCs/>
                <w:sz w:val="20"/>
                <w:szCs w:val="20"/>
              </w:rPr>
            </w:pPr>
            <w:r w:rsidRPr="008406B8">
              <w:rPr>
                <w:b/>
                <w:bCs/>
                <w:sz w:val="20"/>
                <w:szCs w:val="20"/>
              </w:rPr>
              <w:t>Decision Tree</w:t>
            </w:r>
          </w:p>
        </w:tc>
        <w:tc>
          <w:tcPr>
            <w:tcW w:w="1056" w:type="dxa"/>
          </w:tcPr>
          <w:p w14:paraId="3E177FA5" w14:textId="5AC75C05" w:rsidR="00394D61" w:rsidRPr="008406B8" w:rsidRDefault="00394D61" w:rsidP="007B0C9C">
            <w:pPr>
              <w:pStyle w:val="ListParagraph"/>
              <w:ind w:left="0"/>
              <w:jc w:val="center"/>
              <w:rPr>
                <w:sz w:val="20"/>
                <w:szCs w:val="20"/>
              </w:rPr>
            </w:pPr>
            <w:r w:rsidRPr="008406B8">
              <w:rPr>
                <w:sz w:val="20"/>
                <w:szCs w:val="20"/>
              </w:rPr>
              <w:t>0.97</w:t>
            </w:r>
          </w:p>
        </w:tc>
        <w:tc>
          <w:tcPr>
            <w:tcW w:w="1069" w:type="dxa"/>
          </w:tcPr>
          <w:p w14:paraId="2688BF8D" w14:textId="77F053A1" w:rsidR="00394D61" w:rsidRPr="008406B8" w:rsidRDefault="00394D61" w:rsidP="007B0C9C">
            <w:pPr>
              <w:pStyle w:val="ListParagraph"/>
              <w:ind w:left="0"/>
              <w:jc w:val="center"/>
              <w:rPr>
                <w:sz w:val="20"/>
                <w:szCs w:val="20"/>
              </w:rPr>
            </w:pPr>
            <w:r w:rsidRPr="008406B8">
              <w:rPr>
                <w:sz w:val="20"/>
                <w:szCs w:val="20"/>
              </w:rPr>
              <w:t>0.97</w:t>
            </w:r>
          </w:p>
        </w:tc>
        <w:tc>
          <w:tcPr>
            <w:tcW w:w="852" w:type="dxa"/>
          </w:tcPr>
          <w:p w14:paraId="67293932" w14:textId="6B7B2B5B" w:rsidR="00394D61" w:rsidRPr="008406B8" w:rsidRDefault="00394D61" w:rsidP="007B0C9C">
            <w:pPr>
              <w:pStyle w:val="ListParagraph"/>
              <w:ind w:left="0"/>
              <w:jc w:val="center"/>
              <w:rPr>
                <w:sz w:val="20"/>
                <w:szCs w:val="20"/>
              </w:rPr>
            </w:pPr>
            <w:r w:rsidRPr="008406B8">
              <w:rPr>
                <w:sz w:val="20"/>
                <w:szCs w:val="20"/>
              </w:rPr>
              <w:t>0.97</w:t>
            </w:r>
          </w:p>
        </w:tc>
        <w:tc>
          <w:tcPr>
            <w:tcW w:w="1134" w:type="dxa"/>
          </w:tcPr>
          <w:p w14:paraId="33841D1D" w14:textId="4CEA7B7B" w:rsidR="00394D61" w:rsidRPr="008406B8" w:rsidRDefault="00394D61" w:rsidP="007B0C9C">
            <w:pPr>
              <w:pStyle w:val="ListParagraph"/>
              <w:ind w:left="0"/>
              <w:jc w:val="center"/>
              <w:rPr>
                <w:sz w:val="20"/>
                <w:szCs w:val="20"/>
              </w:rPr>
            </w:pPr>
            <w:r w:rsidRPr="008406B8">
              <w:rPr>
                <w:sz w:val="20"/>
                <w:szCs w:val="20"/>
              </w:rPr>
              <w:t>0.97</w:t>
            </w:r>
          </w:p>
        </w:tc>
        <w:tc>
          <w:tcPr>
            <w:tcW w:w="2740" w:type="dxa"/>
          </w:tcPr>
          <w:p w14:paraId="54D3D24A" w14:textId="17063414" w:rsidR="00394D61" w:rsidRPr="008406B8" w:rsidRDefault="002931CD" w:rsidP="007B0C9C">
            <w:pPr>
              <w:pStyle w:val="ListParagraph"/>
              <w:ind w:left="0"/>
              <w:jc w:val="center"/>
              <w:rPr>
                <w:sz w:val="20"/>
                <w:szCs w:val="20"/>
              </w:rPr>
            </w:pPr>
            <w:r w:rsidRPr="008406B8">
              <w:rPr>
                <w:sz w:val="20"/>
                <w:szCs w:val="20"/>
              </w:rPr>
              <w:t>High accuracy, balanced performance across classes.</w:t>
            </w:r>
          </w:p>
        </w:tc>
      </w:tr>
      <w:tr w:rsidR="002931CD" w:rsidRPr="008406B8" w14:paraId="0772C7F5" w14:textId="00799592" w:rsidTr="000D5C1B">
        <w:tc>
          <w:tcPr>
            <w:tcW w:w="1620" w:type="dxa"/>
          </w:tcPr>
          <w:p w14:paraId="1BFE6E27" w14:textId="3EB68A51" w:rsidR="00394D61" w:rsidRPr="008406B8" w:rsidRDefault="008406B8" w:rsidP="007B0C9C">
            <w:pPr>
              <w:pStyle w:val="ListParagraph"/>
              <w:ind w:left="0"/>
              <w:jc w:val="center"/>
              <w:rPr>
                <w:b/>
                <w:bCs/>
                <w:sz w:val="20"/>
                <w:szCs w:val="20"/>
              </w:rPr>
            </w:pPr>
            <w:r>
              <w:rPr>
                <w:b/>
                <w:bCs/>
                <w:sz w:val="20"/>
                <w:szCs w:val="20"/>
              </w:rPr>
              <w:t>Random Forest</w:t>
            </w:r>
          </w:p>
        </w:tc>
        <w:tc>
          <w:tcPr>
            <w:tcW w:w="1056" w:type="dxa"/>
          </w:tcPr>
          <w:p w14:paraId="0AD4A038" w14:textId="2BF75BC6" w:rsidR="00394D61" w:rsidRPr="008406B8" w:rsidRDefault="00C73516" w:rsidP="007B0C9C">
            <w:pPr>
              <w:pStyle w:val="ListParagraph"/>
              <w:ind w:left="0"/>
              <w:jc w:val="center"/>
              <w:rPr>
                <w:sz w:val="20"/>
                <w:szCs w:val="20"/>
              </w:rPr>
            </w:pPr>
            <w:r>
              <w:rPr>
                <w:sz w:val="20"/>
                <w:szCs w:val="20"/>
              </w:rPr>
              <w:t>1.00</w:t>
            </w:r>
          </w:p>
        </w:tc>
        <w:tc>
          <w:tcPr>
            <w:tcW w:w="1069" w:type="dxa"/>
          </w:tcPr>
          <w:p w14:paraId="1A1333DA" w14:textId="0572E1AB" w:rsidR="00394D61" w:rsidRPr="008406B8" w:rsidRDefault="00C73516" w:rsidP="007B0C9C">
            <w:pPr>
              <w:pStyle w:val="ListParagraph"/>
              <w:ind w:left="0"/>
              <w:jc w:val="center"/>
              <w:rPr>
                <w:sz w:val="20"/>
                <w:szCs w:val="20"/>
              </w:rPr>
            </w:pPr>
            <w:r>
              <w:rPr>
                <w:sz w:val="20"/>
                <w:szCs w:val="20"/>
              </w:rPr>
              <w:t>1.00</w:t>
            </w:r>
          </w:p>
        </w:tc>
        <w:tc>
          <w:tcPr>
            <w:tcW w:w="852" w:type="dxa"/>
          </w:tcPr>
          <w:p w14:paraId="6DB8EBD0" w14:textId="1DF5F626" w:rsidR="00394D61" w:rsidRPr="008406B8" w:rsidRDefault="00C73516" w:rsidP="007B0C9C">
            <w:pPr>
              <w:pStyle w:val="ListParagraph"/>
              <w:ind w:left="0"/>
              <w:jc w:val="center"/>
              <w:rPr>
                <w:sz w:val="20"/>
                <w:szCs w:val="20"/>
              </w:rPr>
            </w:pPr>
            <w:r>
              <w:rPr>
                <w:sz w:val="20"/>
                <w:szCs w:val="20"/>
              </w:rPr>
              <w:t>1.00</w:t>
            </w:r>
          </w:p>
        </w:tc>
        <w:tc>
          <w:tcPr>
            <w:tcW w:w="1134" w:type="dxa"/>
          </w:tcPr>
          <w:p w14:paraId="6A3B7E8D" w14:textId="5FACAD42" w:rsidR="00394D61" w:rsidRPr="008406B8" w:rsidRDefault="00C73516" w:rsidP="007B0C9C">
            <w:pPr>
              <w:pStyle w:val="ListParagraph"/>
              <w:ind w:left="0"/>
              <w:jc w:val="center"/>
              <w:rPr>
                <w:sz w:val="20"/>
                <w:szCs w:val="20"/>
              </w:rPr>
            </w:pPr>
            <w:r>
              <w:rPr>
                <w:sz w:val="20"/>
                <w:szCs w:val="20"/>
              </w:rPr>
              <w:t>1.00</w:t>
            </w:r>
          </w:p>
        </w:tc>
        <w:tc>
          <w:tcPr>
            <w:tcW w:w="2740" w:type="dxa"/>
          </w:tcPr>
          <w:p w14:paraId="536BA867" w14:textId="2B89604E" w:rsidR="00394D61" w:rsidRPr="008406B8" w:rsidRDefault="00DD7F53" w:rsidP="007B0C9C">
            <w:pPr>
              <w:pStyle w:val="ListParagraph"/>
              <w:ind w:left="0"/>
              <w:jc w:val="center"/>
              <w:rPr>
                <w:sz w:val="20"/>
                <w:szCs w:val="20"/>
              </w:rPr>
            </w:pPr>
            <w:r>
              <w:rPr>
                <w:sz w:val="20"/>
                <w:szCs w:val="20"/>
              </w:rPr>
              <w:t>Nearly perfect classification.</w:t>
            </w:r>
          </w:p>
        </w:tc>
      </w:tr>
      <w:tr w:rsidR="002931CD" w:rsidRPr="008406B8" w14:paraId="6BA9F104" w14:textId="296FDFE9" w:rsidTr="000D5C1B">
        <w:tc>
          <w:tcPr>
            <w:tcW w:w="1620" w:type="dxa"/>
          </w:tcPr>
          <w:p w14:paraId="596DC896" w14:textId="76B3B39B" w:rsidR="00394D61" w:rsidRPr="008406B8" w:rsidRDefault="00C73516" w:rsidP="007B0C9C">
            <w:pPr>
              <w:pStyle w:val="ListParagraph"/>
              <w:ind w:left="0"/>
              <w:jc w:val="center"/>
              <w:rPr>
                <w:b/>
                <w:bCs/>
                <w:sz w:val="20"/>
                <w:szCs w:val="20"/>
              </w:rPr>
            </w:pPr>
            <w:r>
              <w:rPr>
                <w:b/>
                <w:bCs/>
                <w:sz w:val="20"/>
                <w:szCs w:val="20"/>
              </w:rPr>
              <w:t>SVM</w:t>
            </w:r>
          </w:p>
        </w:tc>
        <w:tc>
          <w:tcPr>
            <w:tcW w:w="1056" w:type="dxa"/>
          </w:tcPr>
          <w:p w14:paraId="63B50060" w14:textId="379052EB" w:rsidR="00394D61" w:rsidRPr="008406B8" w:rsidRDefault="00C73516" w:rsidP="007B0C9C">
            <w:pPr>
              <w:pStyle w:val="ListParagraph"/>
              <w:ind w:left="0"/>
              <w:jc w:val="center"/>
              <w:rPr>
                <w:sz w:val="20"/>
                <w:szCs w:val="20"/>
              </w:rPr>
            </w:pPr>
            <w:r>
              <w:rPr>
                <w:sz w:val="20"/>
                <w:szCs w:val="20"/>
              </w:rPr>
              <w:t>0.47</w:t>
            </w:r>
          </w:p>
        </w:tc>
        <w:tc>
          <w:tcPr>
            <w:tcW w:w="1069" w:type="dxa"/>
          </w:tcPr>
          <w:p w14:paraId="31DC5391" w14:textId="43B172EB" w:rsidR="00394D61" w:rsidRPr="008406B8" w:rsidRDefault="00C73516" w:rsidP="007B0C9C">
            <w:pPr>
              <w:pStyle w:val="ListParagraph"/>
              <w:ind w:left="0"/>
              <w:jc w:val="center"/>
              <w:rPr>
                <w:sz w:val="20"/>
                <w:szCs w:val="20"/>
              </w:rPr>
            </w:pPr>
            <w:r>
              <w:rPr>
                <w:sz w:val="20"/>
                <w:szCs w:val="20"/>
              </w:rPr>
              <w:t>0.53</w:t>
            </w:r>
          </w:p>
        </w:tc>
        <w:tc>
          <w:tcPr>
            <w:tcW w:w="852" w:type="dxa"/>
          </w:tcPr>
          <w:p w14:paraId="6C7EC2B5" w14:textId="3E86F683" w:rsidR="00394D61" w:rsidRPr="008406B8" w:rsidRDefault="00C73516" w:rsidP="007B0C9C">
            <w:pPr>
              <w:pStyle w:val="ListParagraph"/>
              <w:ind w:left="0"/>
              <w:jc w:val="center"/>
              <w:rPr>
                <w:sz w:val="20"/>
                <w:szCs w:val="20"/>
              </w:rPr>
            </w:pPr>
            <w:r>
              <w:rPr>
                <w:sz w:val="20"/>
                <w:szCs w:val="20"/>
              </w:rPr>
              <w:t>0.47</w:t>
            </w:r>
          </w:p>
        </w:tc>
        <w:tc>
          <w:tcPr>
            <w:tcW w:w="1134" w:type="dxa"/>
          </w:tcPr>
          <w:p w14:paraId="56007C35" w14:textId="5CABC4AF" w:rsidR="00394D61" w:rsidRPr="008406B8" w:rsidRDefault="00C73516" w:rsidP="007B0C9C">
            <w:pPr>
              <w:pStyle w:val="ListParagraph"/>
              <w:ind w:left="0"/>
              <w:jc w:val="center"/>
              <w:rPr>
                <w:sz w:val="20"/>
                <w:szCs w:val="20"/>
              </w:rPr>
            </w:pPr>
            <w:r>
              <w:rPr>
                <w:sz w:val="20"/>
                <w:szCs w:val="20"/>
              </w:rPr>
              <w:t>0.42</w:t>
            </w:r>
          </w:p>
        </w:tc>
        <w:tc>
          <w:tcPr>
            <w:tcW w:w="2740" w:type="dxa"/>
          </w:tcPr>
          <w:p w14:paraId="43EDAB29" w14:textId="1D23D22B" w:rsidR="00394D61" w:rsidRPr="008406B8" w:rsidRDefault="00DD7F53" w:rsidP="007B0C9C">
            <w:pPr>
              <w:pStyle w:val="ListParagraph"/>
              <w:ind w:left="0"/>
              <w:jc w:val="center"/>
              <w:rPr>
                <w:sz w:val="20"/>
                <w:szCs w:val="20"/>
              </w:rPr>
            </w:pPr>
            <w:r>
              <w:rPr>
                <w:sz w:val="20"/>
                <w:szCs w:val="20"/>
              </w:rPr>
              <w:t>Significant misclassification in class 1.</w:t>
            </w:r>
          </w:p>
        </w:tc>
      </w:tr>
      <w:tr w:rsidR="002931CD" w:rsidRPr="008406B8" w14:paraId="6AFC8F4F" w14:textId="4A309460" w:rsidTr="000D5C1B">
        <w:tc>
          <w:tcPr>
            <w:tcW w:w="1620" w:type="dxa"/>
          </w:tcPr>
          <w:p w14:paraId="719018A4" w14:textId="01D0FDB7" w:rsidR="00394D61" w:rsidRPr="008406B8" w:rsidRDefault="00C73516" w:rsidP="007B0C9C">
            <w:pPr>
              <w:pStyle w:val="ListParagraph"/>
              <w:ind w:left="0"/>
              <w:jc w:val="center"/>
              <w:rPr>
                <w:b/>
                <w:bCs/>
                <w:sz w:val="20"/>
                <w:szCs w:val="20"/>
              </w:rPr>
            </w:pPr>
            <w:r>
              <w:rPr>
                <w:b/>
                <w:bCs/>
                <w:sz w:val="20"/>
                <w:szCs w:val="20"/>
              </w:rPr>
              <w:t>MLP Classifier</w:t>
            </w:r>
          </w:p>
        </w:tc>
        <w:tc>
          <w:tcPr>
            <w:tcW w:w="1056" w:type="dxa"/>
          </w:tcPr>
          <w:p w14:paraId="400E44E3" w14:textId="607393D4" w:rsidR="00394D61" w:rsidRPr="008406B8" w:rsidRDefault="003901A2" w:rsidP="007B0C9C">
            <w:pPr>
              <w:pStyle w:val="ListParagraph"/>
              <w:ind w:left="0"/>
              <w:jc w:val="center"/>
              <w:rPr>
                <w:sz w:val="20"/>
                <w:szCs w:val="20"/>
              </w:rPr>
            </w:pPr>
            <w:r>
              <w:rPr>
                <w:sz w:val="20"/>
                <w:szCs w:val="20"/>
              </w:rPr>
              <w:t>0.37</w:t>
            </w:r>
          </w:p>
        </w:tc>
        <w:tc>
          <w:tcPr>
            <w:tcW w:w="1069" w:type="dxa"/>
          </w:tcPr>
          <w:p w14:paraId="7E75954C" w14:textId="7E6C2F4F" w:rsidR="00394D61" w:rsidRPr="008406B8" w:rsidRDefault="003901A2" w:rsidP="007B0C9C">
            <w:pPr>
              <w:pStyle w:val="ListParagraph"/>
              <w:ind w:left="0"/>
              <w:jc w:val="center"/>
              <w:rPr>
                <w:sz w:val="20"/>
                <w:szCs w:val="20"/>
              </w:rPr>
            </w:pPr>
            <w:r>
              <w:rPr>
                <w:sz w:val="20"/>
                <w:szCs w:val="20"/>
              </w:rPr>
              <w:t>0.53</w:t>
            </w:r>
          </w:p>
        </w:tc>
        <w:tc>
          <w:tcPr>
            <w:tcW w:w="852" w:type="dxa"/>
          </w:tcPr>
          <w:p w14:paraId="7FED86D5" w14:textId="46DBECC3" w:rsidR="00394D61" w:rsidRPr="008406B8" w:rsidRDefault="003901A2" w:rsidP="007B0C9C">
            <w:pPr>
              <w:pStyle w:val="ListParagraph"/>
              <w:ind w:left="0"/>
              <w:jc w:val="center"/>
              <w:rPr>
                <w:sz w:val="20"/>
                <w:szCs w:val="20"/>
              </w:rPr>
            </w:pPr>
            <w:r>
              <w:rPr>
                <w:sz w:val="20"/>
                <w:szCs w:val="20"/>
              </w:rPr>
              <w:t>0.37</w:t>
            </w:r>
          </w:p>
        </w:tc>
        <w:tc>
          <w:tcPr>
            <w:tcW w:w="1134" w:type="dxa"/>
          </w:tcPr>
          <w:p w14:paraId="565A8DBE" w14:textId="17721025" w:rsidR="00394D61" w:rsidRPr="008406B8" w:rsidRDefault="003901A2" w:rsidP="007B0C9C">
            <w:pPr>
              <w:pStyle w:val="ListParagraph"/>
              <w:ind w:left="0"/>
              <w:jc w:val="center"/>
              <w:rPr>
                <w:sz w:val="20"/>
                <w:szCs w:val="20"/>
              </w:rPr>
            </w:pPr>
            <w:r>
              <w:rPr>
                <w:sz w:val="20"/>
                <w:szCs w:val="20"/>
              </w:rPr>
              <w:t>0.25</w:t>
            </w:r>
          </w:p>
        </w:tc>
        <w:tc>
          <w:tcPr>
            <w:tcW w:w="2740" w:type="dxa"/>
          </w:tcPr>
          <w:p w14:paraId="44B90D74" w14:textId="6EB30D4E" w:rsidR="00394D61" w:rsidRPr="008406B8" w:rsidRDefault="000D5C1B" w:rsidP="007B0C9C">
            <w:pPr>
              <w:pStyle w:val="ListParagraph"/>
              <w:ind w:left="0"/>
              <w:jc w:val="center"/>
              <w:rPr>
                <w:sz w:val="20"/>
                <w:szCs w:val="20"/>
              </w:rPr>
            </w:pPr>
            <w:r>
              <w:rPr>
                <w:sz w:val="20"/>
                <w:szCs w:val="20"/>
              </w:rPr>
              <w:t>Significant misclassification in clas</w:t>
            </w:r>
            <w:r>
              <w:rPr>
                <w:sz w:val="20"/>
                <w:szCs w:val="20"/>
              </w:rPr>
              <w:t xml:space="preserve">ses </w:t>
            </w:r>
            <w:r w:rsidR="0019569B">
              <w:rPr>
                <w:sz w:val="20"/>
                <w:szCs w:val="20"/>
              </w:rPr>
              <w:t>1</w:t>
            </w:r>
            <w:r>
              <w:rPr>
                <w:sz w:val="20"/>
                <w:szCs w:val="20"/>
              </w:rPr>
              <w:t xml:space="preserve"> and </w:t>
            </w:r>
            <w:r w:rsidR="0019569B">
              <w:rPr>
                <w:sz w:val="20"/>
                <w:szCs w:val="20"/>
              </w:rPr>
              <w:t>2</w:t>
            </w:r>
            <w:r>
              <w:rPr>
                <w:sz w:val="20"/>
                <w:szCs w:val="20"/>
              </w:rPr>
              <w:t>.</w:t>
            </w:r>
          </w:p>
        </w:tc>
      </w:tr>
      <w:tr w:rsidR="002931CD" w:rsidRPr="008406B8" w14:paraId="36F81823" w14:textId="11DB79A6" w:rsidTr="000D5C1B">
        <w:tc>
          <w:tcPr>
            <w:tcW w:w="1620" w:type="dxa"/>
          </w:tcPr>
          <w:p w14:paraId="7612A901" w14:textId="0922D887" w:rsidR="00394D61" w:rsidRPr="008406B8" w:rsidRDefault="003901A2" w:rsidP="007B0C9C">
            <w:pPr>
              <w:pStyle w:val="ListParagraph"/>
              <w:ind w:left="0"/>
              <w:jc w:val="center"/>
              <w:rPr>
                <w:b/>
                <w:bCs/>
                <w:sz w:val="20"/>
                <w:szCs w:val="20"/>
              </w:rPr>
            </w:pPr>
            <w:r>
              <w:rPr>
                <w:b/>
                <w:bCs/>
                <w:sz w:val="20"/>
                <w:szCs w:val="20"/>
              </w:rPr>
              <w:t>SGD</w:t>
            </w:r>
          </w:p>
        </w:tc>
        <w:tc>
          <w:tcPr>
            <w:tcW w:w="1056" w:type="dxa"/>
          </w:tcPr>
          <w:p w14:paraId="44EA8D5D" w14:textId="591D1C0D" w:rsidR="00394D61" w:rsidRPr="008406B8" w:rsidRDefault="003901A2" w:rsidP="007B0C9C">
            <w:pPr>
              <w:pStyle w:val="ListParagraph"/>
              <w:ind w:left="0"/>
              <w:jc w:val="center"/>
              <w:rPr>
                <w:sz w:val="20"/>
                <w:szCs w:val="20"/>
              </w:rPr>
            </w:pPr>
            <w:r>
              <w:rPr>
                <w:sz w:val="20"/>
                <w:szCs w:val="20"/>
              </w:rPr>
              <w:t>0.44</w:t>
            </w:r>
          </w:p>
        </w:tc>
        <w:tc>
          <w:tcPr>
            <w:tcW w:w="1069" w:type="dxa"/>
          </w:tcPr>
          <w:p w14:paraId="753E0851" w14:textId="7BC8E29D" w:rsidR="00394D61" w:rsidRPr="008406B8" w:rsidRDefault="003901A2" w:rsidP="007B0C9C">
            <w:pPr>
              <w:pStyle w:val="ListParagraph"/>
              <w:ind w:left="0"/>
              <w:jc w:val="center"/>
              <w:rPr>
                <w:sz w:val="20"/>
                <w:szCs w:val="20"/>
              </w:rPr>
            </w:pPr>
            <w:r>
              <w:rPr>
                <w:sz w:val="20"/>
                <w:szCs w:val="20"/>
              </w:rPr>
              <w:t>0.47</w:t>
            </w:r>
          </w:p>
        </w:tc>
        <w:tc>
          <w:tcPr>
            <w:tcW w:w="852" w:type="dxa"/>
          </w:tcPr>
          <w:p w14:paraId="67D1FBF7" w14:textId="1CD6A620" w:rsidR="00394D61" w:rsidRPr="008406B8" w:rsidRDefault="003901A2" w:rsidP="007B0C9C">
            <w:pPr>
              <w:pStyle w:val="ListParagraph"/>
              <w:ind w:left="0"/>
              <w:jc w:val="center"/>
              <w:rPr>
                <w:sz w:val="20"/>
                <w:szCs w:val="20"/>
              </w:rPr>
            </w:pPr>
            <w:r>
              <w:rPr>
                <w:sz w:val="20"/>
                <w:szCs w:val="20"/>
              </w:rPr>
              <w:t>0.43</w:t>
            </w:r>
          </w:p>
        </w:tc>
        <w:tc>
          <w:tcPr>
            <w:tcW w:w="1134" w:type="dxa"/>
          </w:tcPr>
          <w:p w14:paraId="7DBC2C30" w14:textId="364394BE" w:rsidR="00394D61" w:rsidRPr="008406B8" w:rsidRDefault="003901A2" w:rsidP="007B0C9C">
            <w:pPr>
              <w:pStyle w:val="ListParagraph"/>
              <w:ind w:left="0"/>
              <w:jc w:val="center"/>
              <w:rPr>
                <w:sz w:val="20"/>
                <w:szCs w:val="20"/>
              </w:rPr>
            </w:pPr>
            <w:r>
              <w:rPr>
                <w:sz w:val="20"/>
                <w:szCs w:val="20"/>
              </w:rPr>
              <w:t>0.39</w:t>
            </w:r>
          </w:p>
        </w:tc>
        <w:tc>
          <w:tcPr>
            <w:tcW w:w="2740" w:type="dxa"/>
          </w:tcPr>
          <w:p w14:paraId="2BD689D5" w14:textId="10AE80C1" w:rsidR="00394D61" w:rsidRPr="008406B8" w:rsidRDefault="000D5C1B" w:rsidP="007B0C9C">
            <w:pPr>
              <w:pStyle w:val="ListParagraph"/>
              <w:ind w:left="0"/>
              <w:jc w:val="center"/>
              <w:rPr>
                <w:sz w:val="20"/>
                <w:szCs w:val="20"/>
              </w:rPr>
            </w:pPr>
            <w:r>
              <w:rPr>
                <w:sz w:val="20"/>
                <w:szCs w:val="20"/>
              </w:rPr>
              <w:t xml:space="preserve">Significant misclassification in class </w:t>
            </w:r>
            <w:r>
              <w:rPr>
                <w:sz w:val="20"/>
                <w:szCs w:val="20"/>
              </w:rPr>
              <w:t>0</w:t>
            </w:r>
            <w:r>
              <w:rPr>
                <w:sz w:val="20"/>
                <w:szCs w:val="20"/>
              </w:rPr>
              <w:t>.</w:t>
            </w:r>
          </w:p>
        </w:tc>
      </w:tr>
    </w:tbl>
    <w:p w14:paraId="7E828D70" w14:textId="11E4CCEF" w:rsidR="000D5C1B" w:rsidRDefault="003E2E00" w:rsidP="0090494E">
      <w:pPr>
        <w:pStyle w:val="ListParagraph"/>
        <w:numPr>
          <w:ilvl w:val="0"/>
          <w:numId w:val="8"/>
        </w:numPr>
      </w:pPr>
      <w:r w:rsidRPr="003E2E00">
        <w:t>Based on the analysis of the models' performance</w:t>
      </w:r>
      <w:r w:rsidR="00D47410">
        <w:t>s</w:t>
      </w:r>
      <w:r w:rsidRPr="003E2E00">
        <w:t>, Random Forest is the best model to use</w:t>
      </w:r>
      <w:r w:rsidR="00D47410">
        <w:t xml:space="preserve">. </w:t>
      </w:r>
      <w:r w:rsidR="00D47410" w:rsidRPr="00D47410">
        <w:t>Random Forest achieved an accuracy of 1.00 (100%) on the test data, which means it correctly classified all the samples without any errors.</w:t>
      </w:r>
      <w:r w:rsidR="00D47410">
        <w:t xml:space="preserve"> Also, t</w:t>
      </w:r>
      <w:r w:rsidR="00D47410" w:rsidRPr="00D47410">
        <w:t>he confusion matrix for Random Forest shows minimal to no misclassifications. This is crucial as it suggests that the model is not only accurate overall but also consistent in correctly predicting all classes.</w:t>
      </w:r>
    </w:p>
    <w:p w14:paraId="77487B0A" w14:textId="77777777" w:rsidR="00260F80" w:rsidRDefault="00260F80" w:rsidP="00260F80"/>
    <w:p w14:paraId="415E647F" w14:textId="6F371871" w:rsidR="00260F80" w:rsidRDefault="00260F80" w:rsidP="00260F80">
      <w:r>
        <w:t xml:space="preserve">After the tasks in step 2, I </w:t>
      </w:r>
      <w:r w:rsidR="00C74D7E">
        <w:t>morphed the existing data set of 1000 rows to be like the one we have been working on. I undertook the same composite feature building and feature selection techniques.</w:t>
      </w:r>
      <w:r w:rsidR="0032242F">
        <w:t xml:space="preserve"> </w:t>
      </w:r>
      <w:r w:rsidR="001E525A">
        <w:t>The answers to the questions are noted below.</w:t>
      </w:r>
    </w:p>
    <w:p w14:paraId="4BA9CE89" w14:textId="77777777" w:rsidR="001E525A" w:rsidRDefault="001E525A" w:rsidP="00260F80"/>
    <w:p w14:paraId="61A8D221" w14:textId="56DD0F10" w:rsidR="001E525A" w:rsidRDefault="00CF1D51" w:rsidP="00B751B7">
      <w:pPr>
        <w:pStyle w:val="ListParagraph"/>
        <w:numPr>
          <w:ilvl w:val="0"/>
          <w:numId w:val="6"/>
        </w:numPr>
      </w:pPr>
      <w:r>
        <w:t>The performance of the Random Forest model in this case is almost identical to its performance with the actual feature set. The accuracy, precision</w:t>
      </w:r>
      <w:r w:rsidR="00E71E3C">
        <w:t xml:space="preserve"> (avg), recall (avg) and f1-score (avg) all come up to 1.00 (100%). The confusion matrix is also almost flawless.</w:t>
      </w:r>
    </w:p>
    <w:p w14:paraId="2EDC05C6" w14:textId="348A88D9" w:rsidR="0073416C" w:rsidRDefault="0073416C" w:rsidP="0073416C">
      <w:pPr>
        <w:pStyle w:val="ListParagraph"/>
        <w:numPr>
          <w:ilvl w:val="0"/>
          <w:numId w:val="6"/>
        </w:numPr>
      </w:pPr>
      <w:r>
        <w:t>The comparison among all the models is shown in the form of a table as below.</w:t>
      </w:r>
      <w:r w:rsidR="00267E97">
        <w:t xml:space="preserve"> From this comparison, we can deduce that the performance of the models </w:t>
      </w:r>
      <w:r w:rsidR="00E3312B">
        <w:t>remains</w:t>
      </w:r>
      <w:r w:rsidR="00267E97">
        <w:t xml:space="preserve"> almost the same for the 1000 unseen data points as well.</w:t>
      </w:r>
    </w:p>
    <w:p w14:paraId="1A3E535F" w14:textId="77777777" w:rsidR="008540D2" w:rsidRDefault="008540D2" w:rsidP="008540D2"/>
    <w:p w14:paraId="0337E558" w14:textId="77777777" w:rsidR="008540D2" w:rsidRDefault="008540D2" w:rsidP="008540D2"/>
    <w:p w14:paraId="71DA8332" w14:textId="77777777" w:rsidR="008540D2" w:rsidRDefault="008540D2" w:rsidP="008540D2"/>
    <w:tbl>
      <w:tblPr>
        <w:tblStyle w:val="TableGrid"/>
        <w:tblW w:w="8471" w:type="dxa"/>
        <w:tblInd w:w="360" w:type="dxa"/>
        <w:tblLook w:val="04A0" w:firstRow="1" w:lastRow="0" w:firstColumn="1" w:lastColumn="0" w:noHBand="0" w:noVBand="1"/>
      </w:tblPr>
      <w:tblGrid>
        <w:gridCol w:w="1602"/>
        <w:gridCol w:w="1061"/>
        <w:gridCol w:w="1135"/>
        <w:gridCol w:w="850"/>
        <w:gridCol w:w="1120"/>
        <w:gridCol w:w="2703"/>
      </w:tblGrid>
      <w:tr w:rsidR="0073416C" w:rsidRPr="008406B8" w14:paraId="53F41BAD" w14:textId="77777777" w:rsidTr="008540D2">
        <w:tc>
          <w:tcPr>
            <w:tcW w:w="1602" w:type="dxa"/>
          </w:tcPr>
          <w:p w14:paraId="49D65BB7" w14:textId="77777777" w:rsidR="0073416C" w:rsidRPr="008406B8" w:rsidRDefault="0073416C" w:rsidP="00AD6CB5">
            <w:pPr>
              <w:pStyle w:val="ListParagraph"/>
              <w:ind w:left="0"/>
              <w:jc w:val="center"/>
              <w:rPr>
                <w:b/>
                <w:bCs/>
                <w:sz w:val="20"/>
                <w:szCs w:val="20"/>
              </w:rPr>
            </w:pPr>
            <w:r w:rsidRPr="008406B8">
              <w:rPr>
                <w:b/>
                <w:bCs/>
                <w:sz w:val="20"/>
                <w:szCs w:val="20"/>
              </w:rPr>
              <w:lastRenderedPageBreak/>
              <w:t>Model</w:t>
            </w:r>
          </w:p>
        </w:tc>
        <w:tc>
          <w:tcPr>
            <w:tcW w:w="1061" w:type="dxa"/>
          </w:tcPr>
          <w:p w14:paraId="3F894CB4" w14:textId="77777777" w:rsidR="0073416C" w:rsidRPr="008406B8" w:rsidRDefault="0073416C" w:rsidP="00AD6CB5">
            <w:pPr>
              <w:pStyle w:val="ListParagraph"/>
              <w:ind w:left="0"/>
              <w:jc w:val="center"/>
              <w:rPr>
                <w:b/>
                <w:bCs/>
                <w:sz w:val="20"/>
                <w:szCs w:val="20"/>
              </w:rPr>
            </w:pPr>
            <w:r w:rsidRPr="008406B8">
              <w:rPr>
                <w:b/>
                <w:bCs/>
                <w:sz w:val="20"/>
                <w:szCs w:val="20"/>
              </w:rPr>
              <w:t>Accuracy</w:t>
            </w:r>
          </w:p>
        </w:tc>
        <w:tc>
          <w:tcPr>
            <w:tcW w:w="1135" w:type="dxa"/>
          </w:tcPr>
          <w:p w14:paraId="11506B56" w14:textId="77777777" w:rsidR="0073416C" w:rsidRPr="008406B8" w:rsidRDefault="0073416C" w:rsidP="00AD6CB5">
            <w:pPr>
              <w:pStyle w:val="ListParagraph"/>
              <w:ind w:left="0"/>
              <w:jc w:val="center"/>
              <w:rPr>
                <w:b/>
                <w:bCs/>
                <w:sz w:val="20"/>
                <w:szCs w:val="20"/>
              </w:rPr>
            </w:pPr>
            <w:r w:rsidRPr="008406B8">
              <w:rPr>
                <w:b/>
                <w:bCs/>
                <w:sz w:val="20"/>
                <w:szCs w:val="20"/>
              </w:rPr>
              <w:t>Precision (Avg)</w:t>
            </w:r>
          </w:p>
        </w:tc>
        <w:tc>
          <w:tcPr>
            <w:tcW w:w="850" w:type="dxa"/>
          </w:tcPr>
          <w:p w14:paraId="553282D4" w14:textId="77777777" w:rsidR="0073416C" w:rsidRPr="008406B8" w:rsidRDefault="0073416C" w:rsidP="00AD6CB5">
            <w:pPr>
              <w:pStyle w:val="ListParagraph"/>
              <w:ind w:left="0"/>
              <w:jc w:val="center"/>
              <w:rPr>
                <w:b/>
                <w:bCs/>
                <w:sz w:val="20"/>
                <w:szCs w:val="20"/>
              </w:rPr>
            </w:pPr>
            <w:r w:rsidRPr="008406B8">
              <w:rPr>
                <w:b/>
                <w:bCs/>
                <w:sz w:val="20"/>
                <w:szCs w:val="20"/>
              </w:rPr>
              <w:t>Recall (Avg)</w:t>
            </w:r>
          </w:p>
        </w:tc>
        <w:tc>
          <w:tcPr>
            <w:tcW w:w="1120" w:type="dxa"/>
          </w:tcPr>
          <w:p w14:paraId="0DD1EEE3" w14:textId="77777777" w:rsidR="0073416C" w:rsidRPr="008406B8" w:rsidRDefault="0073416C" w:rsidP="00AD6CB5">
            <w:pPr>
              <w:pStyle w:val="ListParagraph"/>
              <w:ind w:left="0"/>
              <w:jc w:val="center"/>
              <w:rPr>
                <w:b/>
                <w:bCs/>
                <w:sz w:val="20"/>
                <w:szCs w:val="20"/>
              </w:rPr>
            </w:pPr>
            <w:r w:rsidRPr="008406B8">
              <w:rPr>
                <w:b/>
                <w:bCs/>
                <w:sz w:val="20"/>
                <w:szCs w:val="20"/>
              </w:rPr>
              <w:t>F1-Score (Avg)</w:t>
            </w:r>
          </w:p>
        </w:tc>
        <w:tc>
          <w:tcPr>
            <w:tcW w:w="2703" w:type="dxa"/>
          </w:tcPr>
          <w:p w14:paraId="49C63535" w14:textId="77777777" w:rsidR="0073416C" w:rsidRPr="008406B8" w:rsidRDefault="0073416C" w:rsidP="00AD6CB5">
            <w:pPr>
              <w:pStyle w:val="ListParagraph"/>
              <w:ind w:left="0"/>
              <w:jc w:val="center"/>
              <w:rPr>
                <w:b/>
                <w:bCs/>
                <w:sz w:val="20"/>
                <w:szCs w:val="20"/>
              </w:rPr>
            </w:pPr>
            <w:r w:rsidRPr="008406B8">
              <w:rPr>
                <w:b/>
                <w:bCs/>
                <w:sz w:val="20"/>
                <w:szCs w:val="20"/>
              </w:rPr>
              <w:t>Confusion Matrix Deductions</w:t>
            </w:r>
          </w:p>
        </w:tc>
      </w:tr>
      <w:tr w:rsidR="0073416C" w:rsidRPr="008406B8" w14:paraId="6D6D1374" w14:textId="77777777" w:rsidTr="008540D2">
        <w:tc>
          <w:tcPr>
            <w:tcW w:w="1602" w:type="dxa"/>
          </w:tcPr>
          <w:p w14:paraId="56D6AB7D" w14:textId="77777777" w:rsidR="0073416C" w:rsidRPr="008406B8" w:rsidRDefault="0073416C" w:rsidP="00AD6CB5">
            <w:pPr>
              <w:pStyle w:val="ListParagraph"/>
              <w:ind w:left="0"/>
              <w:jc w:val="center"/>
              <w:rPr>
                <w:b/>
                <w:bCs/>
                <w:sz w:val="20"/>
                <w:szCs w:val="20"/>
              </w:rPr>
            </w:pPr>
            <w:r w:rsidRPr="008406B8">
              <w:rPr>
                <w:b/>
                <w:bCs/>
                <w:sz w:val="20"/>
                <w:szCs w:val="20"/>
              </w:rPr>
              <w:t>Decision Tree</w:t>
            </w:r>
          </w:p>
        </w:tc>
        <w:tc>
          <w:tcPr>
            <w:tcW w:w="1061" w:type="dxa"/>
          </w:tcPr>
          <w:p w14:paraId="047DCCFB" w14:textId="17F599C7" w:rsidR="0073416C" w:rsidRPr="008406B8" w:rsidRDefault="0073416C" w:rsidP="00AD6CB5">
            <w:pPr>
              <w:pStyle w:val="ListParagraph"/>
              <w:ind w:left="0"/>
              <w:jc w:val="center"/>
              <w:rPr>
                <w:sz w:val="20"/>
                <w:szCs w:val="20"/>
              </w:rPr>
            </w:pPr>
            <w:r w:rsidRPr="008406B8">
              <w:rPr>
                <w:sz w:val="20"/>
                <w:szCs w:val="20"/>
              </w:rPr>
              <w:t>0.9</w:t>
            </w:r>
            <w:r w:rsidR="00690450">
              <w:rPr>
                <w:sz w:val="20"/>
                <w:szCs w:val="20"/>
              </w:rPr>
              <w:t>9</w:t>
            </w:r>
          </w:p>
        </w:tc>
        <w:tc>
          <w:tcPr>
            <w:tcW w:w="1135" w:type="dxa"/>
          </w:tcPr>
          <w:p w14:paraId="692D623E" w14:textId="115E722A" w:rsidR="0073416C" w:rsidRPr="008406B8" w:rsidRDefault="0073416C" w:rsidP="00AD6CB5">
            <w:pPr>
              <w:pStyle w:val="ListParagraph"/>
              <w:ind w:left="0"/>
              <w:jc w:val="center"/>
              <w:rPr>
                <w:sz w:val="20"/>
                <w:szCs w:val="20"/>
              </w:rPr>
            </w:pPr>
            <w:r w:rsidRPr="008406B8">
              <w:rPr>
                <w:sz w:val="20"/>
                <w:szCs w:val="20"/>
              </w:rPr>
              <w:t>0.9</w:t>
            </w:r>
            <w:r w:rsidR="00690450">
              <w:rPr>
                <w:sz w:val="20"/>
                <w:szCs w:val="20"/>
              </w:rPr>
              <w:t>9</w:t>
            </w:r>
          </w:p>
        </w:tc>
        <w:tc>
          <w:tcPr>
            <w:tcW w:w="850" w:type="dxa"/>
          </w:tcPr>
          <w:p w14:paraId="0D1ED30C" w14:textId="30620B75" w:rsidR="0073416C" w:rsidRPr="008406B8" w:rsidRDefault="0073416C" w:rsidP="00AD6CB5">
            <w:pPr>
              <w:pStyle w:val="ListParagraph"/>
              <w:ind w:left="0"/>
              <w:jc w:val="center"/>
              <w:rPr>
                <w:sz w:val="20"/>
                <w:szCs w:val="20"/>
              </w:rPr>
            </w:pPr>
            <w:r w:rsidRPr="008406B8">
              <w:rPr>
                <w:sz w:val="20"/>
                <w:szCs w:val="20"/>
              </w:rPr>
              <w:t>0.9</w:t>
            </w:r>
            <w:r w:rsidR="00690450">
              <w:rPr>
                <w:sz w:val="20"/>
                <w:szCs w:val="20"/>
              </w:rPr>
              <w:t>9</w:t>
            </w:r>
          </w:p>
        </w:tc>
        <w:tc>
          <w:tcPr>
            <w:tcW w:w="1120" w:type="dxa"/>
          </w:tcPr>
          <w:p w14:paraId="729323C3" w14:textId="0B9B40B7" w:rsidR="0073416C" w:rsidRPr="008406B8" w:rsidRDefault="0073416C" w:rsidP="00AD6CB5">
            <w:pPr>
              <w:pStyle w:val="ListParagraph"/>
              <w:ind w:left="0"/>
              <w:jc w:val="center"/>
              <w:rPr>
                <w:sz w:val="20"/>
                <w:szCs w:val="20"/>
              </w:rPr>
            </w:pPr>
            <w:r w:rsidRPr="008406B8">
              <w:rPr>
                <w:sz w:val="20"/>
                <w:szCs w:val="20"/>
              </w:rPr>
              <w:t>0.9</w:t>
            </w:r>
            <w:r w:rsidR="00690450">
              <w:rPr>
                <w:sz w:val="20"/>
                <w:szCs w:val="20"/>
              </w:rPr>
              <w:t>9</w:t>
            </w:r>
          </w:p>
        </w:tc>
        <w:tc>
          <w:tcPr>
            <w:tcW w:w="2703" w:type="dxa"/>
          </w:tcPr>
          <w:p w14:paraId="11CFD6B8" w14:textId="0AEDDB41" w:rsidR="0073416C" w:rsidRPr="008406B8" w:rsidRDefault="00690450" w:rsidP="00AD6CB5">
            <w:pPr>
              <w:pStyle w:val="ListParagraph"/>
              <w:ind w:left="0"/>
              <w:jc w:val="center"/>
              <w:rPr>
                <w:sz w:val="20"/>
                <w:szCs w:val="20"/>
              </w:rPr>
            </w:pPr>
            <w:r>
              <w:rPr>
                <w:sz w:val="20"/>
                <w:szCs w:val="20"/>
              </w:rPr>
              <w:t>Almost as accurate at classification as Random Forest</w:t>
            </w:r>
            <w:r w:rsidR="0073416C" w:rsidRPr="008406B8">
              <w:rPr>
                <w:sz w:val="20"/>
                <w:szCs w:val="20"/>
              </w:rPr>
              <w:t>.</w:t>
            </w:r>
          </w:p>
        </w:tc>
      </w:tr>
      <w:tr w:rsidR="0073416C" w:rsidRPr="008406B8" w14:paraId="7D954899" w14:textId="77777777" w:rsidTr="008540D2">
        <w:tc>
          <w:tcPr>
            <w:tcW w:w="1602" w:type="dxa"/>
          </w:tcPr>
          <w:p w14:paraId="0C903557" w14:textId="77777777" w:rsidR="0073416C" w:rsidRPr="008406B8" w:rsidRDefault="0073416C" w:rsidP="00AD6CB5">
            <w:pPr>
              <w:pStyle w:val="ListParagraph"/>
              <w:ind w:left="0"/>
              <w:jc w:val="center"/>
              <w:rPr>
                <w:b/>
                <w:bCs/>
                <w:sz w:val="20"/>
                <w:szCs w:val="20"/>
              </w:rPr>
            </w:pPr>
            <w:r>
              <w:rPr>
                <w:b/>
                <w:bCs/>
                <w:sz w:val="20"/>
                <w:szCs w:val="20"/>
              </w:rPr>
              <w:t>Random Forest</w:t>
            </w:r>
          </w:p>
        </w:tc>
        <w:tc>
          <w:tcPr>
            <w:tcW w:w="1061" w:type="dxa"/>
          </w:tcPr>
          <w:p w14:paraId="135B092C" w14:textId="77777777" w:rsidR="0073416C" w:rsidRPr="008406B8" w:rsidRDefault="0073416C" w:rsidP="00AD6CB5">
            <w:pPr>
              <w:pStyle w:val="ListParagraph"/>
              <w:ind w:left="0"/>
              <w:jc w:val="center"/>
              <w:rPr>
                <w:sz w:val="20"/>
                <w:szCs w:val="20"/>
              </w:rPr>
            </w:pPr>
            <w:r>
              <w:rPr>
                <w:sz w:val="20"/>
                <w:szCs w:val="20"/>
              </w:rPr>
              <w:t>1.00</w:t>
            </w:r>
          </w:p>
        </w:tc>
        <w:tc>
          <w:tcPr>
            <w:tcW w:w="1135" w:type="dxa"/>
          </w:tcPr>
          <w:p w14:paraId="267BAA2A" w14:textId="77777777" w:rsidR="0073416C" w:rsidRPr="008406B8" w:rsidRDefault="0073416C" w:rsidP="00AD6CB5">
            <w:pPr>
              <w:pStyle w:val="ListParagraph"/>
              <w:ind w:left="0"/>
              <w:jc w:val="center"/>
              <w:rPr>
                <w:sz w:val="20"/>
                <w:szCs w:val="20"/>
              </w:rPr>
            </w:pPr>
            <w:r>
              <w:rPr>
                <w:sz w:val="20"/>
                <w:szCs w:val="20"/>
              </w:rPr>
              <w:t>1.00</w:t>
            </w:r>
          </w:p>
        </w:tc>
        <w:tc>
          <w:tcPr>
            <w:tcW w:w="850" w:type="dxa"/>
          </w:tcPr>
          <w:p w14:paraId="713BC42D" w14:textId="77777777" w:rsidR="0073416C" w:rsidRPr="008406B8" w:rsidRDefault="0073416C" w:rsidP="00AD6CB5">
            <w:pPr>
              <w:pStyle w:val="ListParagraph"/>
              <w:ind w:left="0"/>
              <w:jc w:val="center"/>
              <w:rPr>
                <w:sz w:val="20"/>
                <w:szCs w:val="20"/>
              </w:rPr>
            </w:pPr>
            <w:r>
              <w:rPr>
                <w:sz w:val="20"/>
                <w:szCs w:val="20"/>
              </w:rPr>
              <w:t>1.00</w:t>
            </w:r>
          </w:p>
        </w:tc>
        <w:tc>
          <w:tcPr>
            <w:tcW w:w="1120" w:type="dxa"/>
          </w:tcPr>
          <w:p w14:paraId="1CE1F806" w14:textId="77777777" w:rsidR="0073416C" w:rsidRPr="008406B8" w:rsidRDefault="0073416C" w:rsidP="00AD6CB5">
            <w:pPr>
              <w:pStyle w:val="ListParagraph"/>
              <w:ind w:left="0"/>
              <w:jc w:val="center"/>
              <w:rPr>
                <w:sz w:val="20"/>
                <w:szCs w:val="20"/>
              </w:rPr>
            </w:pPr>
            <w:r>
              <w:rPr>
                <w:sz w:val="20"/>
                <w:szCs w:val="20"/>
              </w:rPr>
              <w:t>1.00</w:t>
            </w:r>
          </w:p>
        </w:tc>
        <w:tc>
          <w:tcPr>
            <w:tcW w:w="2703" w:type="dxa"/>
          </w:tcPr>
          <w:p w14:paraId="23F4B375" w14:textId="77777777" w:rsidR="0073416C" w:rsidRPr="008406B8" w:rsidRDefault="0073416C" w:rsidP="00AD6CB5">
            <w:pPr>
              <w:pStyle w:val="ListParagraph"/>
              <w:ind w:left="0"/>
              <w:jc w:val="center"/>
              <w:rPr>
                <w:sz w:val="20"/>
                <w:szCs w:val="20"/>
              </w:rPr>
            </w:pPr>
            <w:r>
              <w:rPr>
                <w:sz w:val="20"/>
                <w:szCs w:val="20"/>
              </w:rPr>
              <w:t>Nearly perfect classification.</w:t>
            </w:r>
          </w:p>
        </w:tc>
      </w:tr>
      <w:tr w:rsidR="0073416C" w:rsidRPr="008406B8" w14:paraId="2D580D23" w14:textId="77777777" w:rsidTr="008540D2">
        <w:tc>
          <w:tcPr>
            <w:tcW w:w="1602" w:type="dxa"/>
          </w:tcPr>
          <w:p w14:paraId="630EFF27" w14:textId="77777777" w:rsidR="0073416C" w:rsidRPr="008406B8" w:rsidRDefault="0073416C" w:rsidP="00AD6CB5">
            <w:pPr>
              <w:pStyle w:val="ListParagraph"/>
              <w:ind w:left="0"/>
              <w:jc w:val="center"/>
              <w:rPr>
                <w:b/>
                <w:bCs/>
                <w:sz w:val="20"/>
                <w:szCs w:val="20"/>
              </w:rPr>
            </w:pPr>
            <w:r>
              <w:rPr>
                <w:b/>
                <w:bCs/>
                <w:sz w:val="20"/>
                <w:szCs w:val="20"/>
              </w:rPr>
              <w:t>SVM</w:t>
            </w:r>
          </w:p>
        </w:tc>
        <w:tc>
          <w:tcPr>
            <w:tcW w:w="1061" w:type="dxa"/>
          </w:tcPr>
          <w:p w14:paraId="515F78D2" w14:textId="7F952EDC" w:rsidR="0073416C" w:rsidRPr="008406B8" w:rsidRDefault="0073416C" w:rsidP="00AD6CB5">
            <w:pPr>
              <w:pStyle w:val="ListParagraph"/>
              <w:ind w:left="0"/>
              <w:jc w:val="center"/>
              <w:rPr>
                <w:sz w:val="20"/>
                <w:szCs w:val="20"/>
              </w:rPr>
            </w:pPr>
            <w:r>
              <w:rPr>
                <w:sz w:val="20"/>
                <w:szCs w:val="20"/>
              </w:rPr>
              <w:t>0.4</w:t>
            </w:r>
            <w:r w:rsidR="00943559">
              <w:rPr>
                <w:sz w:val="20"/>
                <w:szCs w:val="20"/>
              </w:rPr>
              <w:t>8</w:t>
            </w:r>
          </w:p>
        </w:tc>
        <w:tc>
          <w:tcPr>
            <w:tcW w:w="1135" w:type="dxa"/>
          </w:tcPr>
          <w:p w14:paraId="56AB0194" w14:textId="70160313" w:rsidR="0073416C" w:rsidRPr="008406B8" w:rsidRDefault="0073416C" w:rsidP="00AD6CB5">
            <w:pPr>
              <w:pStyle w:val="ListParagraph"/>
              <w:ind w:left="0"/>
              <w:jc w:val="center"/>
              <w:rPr>
                <w:sz w:val="20"/>
                <w:szCs w:val="20"/>
              </w:rPr>
            </w:pPr>
            <w:r>
              <w:rPr>
                <w:sz w:val="20"/>
                <w:szCs w:val="20"/>
              </w:rPr>
              <w:t>0.5</w:t>
            </w:r>
            <w:r w:rsidR="00943559">
              <w:rPr>
                <w:sz w:val="20"/>
                <w:szCs w:val="20"/>
              </w:rPr>
              <w:t>1</w:t>
            </w:r>
          </w:p>
        </w:tc>
        <w:tc>
          <w:tcPr>
            <w:tcW w:w="850" w:type="dxa"/>
          </w:tcPr>
          <w:p w14:paraId="79687D2E" w14:textId="466E85AA" w:rsidR="0073416C" w:rsidRPr="008406B8" w:rsidRDefault="0073416C" w:rsidP="00AD6CB5">
            <w:pPr>
              <w:pStyle w:val="ListParagraph"/>
              <w:ind w:left="0"/>
              <w:jc w:val="center"/>
              <w:rPr>
                <w:sz w:val="20"/>
                <w:szCs w:val="20"/>
              </w:rPr>
            </w:pPr>
            <w:r>
              <w:rPr>
                <w:sz w:val="20"/>
                <w:szCs w:val="20"/>
              </w:rPr>
              <w:t>0.4</w:t>
            </w:r>
            <w:r w:rsidR="00943559">
              <w:rPr>
                <w:sz w:val="20"/>
                <w:szCs w:val="20"/>
              </w:rPr>
              <w:t>8</w:t>
            </w:r>
          </w:p>
        </w:tc>
        <w:tc>
          <w:tcPr>
            <w:tcW w:w="1120" w:type="dxa"/>
          </w:tcPr>
          <w:p w14:paraId="38973590" w14:textId="48C96E36" w:rsidR="0073416C" w:rsidRPr="008406B8" w:rsidRDefault="0073416C" w:rsidP="00AD6CB5">
            <w:pPr>
              <w:pStyle w:val="ListParagraph"/>
              <w:ind w:left="0"/>
              <w:jc w:val="center"/>
              <w:rPr>
                <w:sz w:val="20"/>
                <w:szCs w:val="20"/>
              </w:rPr>
            </w:pPr>
            <w:r>
              <w:rPr>
                <w:sz w:val="20"/>
                <w:szCs w:val="20"/>
              </w:rPr>
              <w:t>0.4</w:t>
            </w:r>
            <w:r w:rsidR="00943559">
              <w:rPr>
                <w:sz w:val="20"/>
                <w:szCs w:val="20"/>
              </w:rPr>
              <w:t>3</w:t>
            </w:r>
          </w:p>
        </w:tc>
        <w:tc>
          <w:tcPr>
            <w:tcW w:w="2703" w:type="dxa"/>
          </w:tcPr>
          <w:p w14:paraId="1BEEA5B7" w14:textId="77777777" w:rsidR="0073416C" w:rsidRPr="008406B8" w:rsidRDefault="0073416C" w:rsidP="00AD6CB5">
            <w:pPr>
              <w:pStyle w:val="ListParagraph"/>
              <w:ind w:left="0"/>
              <w:jc w:val="center"/>
              <w:rPr>
                <w:sz w:val="20"/>
                <w:szCs w:val="20"/>
              </w:rPr>
            </w:pPr>
            <w:r>
              <w:rPr>
                <w:sz w:val="20"/>
                <w:szCs w:val="20"/>
              </w:rPr>
              <w:t>Significant misclassification in class 1.</w:t>
            </w:r>
          </w:p>
        </w:tc>
      </w:tr>
      <w:tr w:rsidR="0073416C" w:rsidRPr="008406B8" w14:paraId="061209A2" w14:textId="77777777" w:rsidTr="008540D2">
        <w:tc>
          <w:tcPr>
            <w:tcW w:w="1602" w:type="dxa"/>
          </w:tcPr>
          <w:p w14:paraId="25FCBF46" w14:textId="77777777" w:rsidR="0073416C" w:rsidRPr="008406B8" w:rsidRDefault="0073416C" w:rsidP="00AD6CB5">
            <w:pPr>
              <w:pStyle w:val="ListParagraph"/>
              <w:ind w:left="0"/>
              <w:jc w:val="center"/>
              <w:rPr>
                <w:b/>
                <w:bCs/>
                <w:sz w:val="20"/>
                <w:szCs w:val="20"/>
              </w:rPr>
            </w:pPr>
            <w:r>
              <w:rPr>
                <w:b/>
                <w:bCs/>
                <w:sz w:val="20"/>
                <w:szCs w:val="20"/>
              </w:rPr>
              <w:t>MLP Classifier</w:t>
            </w:r>
          </w:p>
        </w:tc>
        <w:tc>
          <w:tcPr>
            <w:tcW w:w="1061" w:type="dxa"/>
          </w:tcPr>
          <w:p w14:paraId="6C42A5D0" w14:textId="52D920B3" w:rsidR="0073416C" w:rsidRPr="008406B8" w:rsidRDefault="0073416C" w:rsidP="00AD6CB5">
            <w:pPr>
              <w:pStyle w:val="ListParagraph"/>
              <w:ind w:left="0"/>
              <w:jc w:val="center"/>
              <w:rPr>
                <w:sz w:val="20"/>
                <w:szCs w:val="20"/>
              </w:rPr>
            </w:pPr>
            <w:r>
              <w:rPr>
                <w:sz w:val="20"/>
                <w:szCs w:val="20"/>
              </w:rPr>
              <w:t>0.3</w:t>
            </w:r>
            <w:r w:rsidR="0019569B">
              <w:rPr>
                <w:sz w:val="20"/>
                <w:szCs w:val="20"/>
              </w:rPr>
              <w:t>8</w:t>
            </w:r>
          </w:p>
        </w:tc>
        <w:tc>
          <w:tcPr>
            <w:tcW w:w="1135" w:type="dxa"/>
          </w:tcPr>
          <w:p w14:paraId="53DFFE0B" w14:textId="157EAF38" w:rsidR="0073416C" w:rsidRPr="008406B8" w:rsidRDefault="0073416C" w:rsidP="00AD6CB5">
            <w:pPr>
              <w:pStyle w:val="ListParagraph"/>
              <w:ind w:left="0"/>
              <w:jc w:val="center"/>
              <w:rPr>
                <w:sz w:val="20"/>
                <w:szCs w:val="20"/>
              </w:rPr>
            </w:pPr>
            <w:r>
              <w:rPr>
                <w:sz w:val="20"/>
                <w:szCs w:val="20"/>
              </w:rPr>
              <w:t>0.5</w:t>
            </w:r>
            <w:r w:rsidR="0019569B">
              <w:rPr>
                <w:sz w:val="20"/>
                <w:szCs w:val="20"/>
              </w:rPr>
              <w:t>4</w:t>
            </w:r>
          </w:p>
        </w:tc>
        <w:tc>
          <w:tcPr>
            <w:tcW w:w="850" w:type="dxa"/>
          </w:tcPr>
          <w:p w14:paraId="5321D1F9" w14:textId="0E45B0CE" w:rsidR="0073416C" w:rsidRPr="008406B8" w:rsidRDefault="0073416C" w:rsidP="00AD6CB5">
            <w:pPr>
              <w:pStyle w:val="ListParagraph"/>
              <w:ind w:left="0"/>
              <w:jc w:val="center"/>
              <w:rPr>
                <w:sz w:val="20"/>
                <w:szCs w:val="20"/>
              </w:rPr>
            </w:pPr>
            <w:r>
              <w:rPr>
                <w:sz w:val="20"/>
                <w:szCs w:val="20"/>
              </w:rPr>
              <w:t>0.3</w:t>
            </w:r>
            <w:r w:rsidR="0019569B">
              <w:rPr>
                <w:sz w:val="20"/>
                <w:szCs w:val="20"/>
              </w:rPr>
              <w:t>8</w:t>
            </w:r>
          </w:p>
        </w:tc>
        <w:tc>
          <w:tcPr>
            <w:tcW w:w="1120" w:type="dxa"/>
          </w:tcPr>
          <w:p w14:paraId="53811F76" w14:textId="468F33D9" w:rsidR="0073416C" w:rsidRPr="008406B8" w:rsidRDefault="0073416C" w:rsidP="00AD6CB5">
            <w:pPr>
              <w:pStyle w:val="ListParagraph"/>
              <w:ind w:left="0"/>
              <w:jc w:val="center"/>
              <w:rPr>
                <w:sz w:val="20"/>
                <w:szCs w:val="20"/>
              </w:rPr>
            </w:pPr>
            <w:r>
              <w:rPr>
                <w:sz w:val="20"/>
                <w:szCs w:val="20"/>
              </w:rPr>
              <w:t>0.</w:t>
            </w:r>
            <w:r w:rsidR="0019569B">
              <w:rPr>
                <w:sz w:val="20"/>
                <w:szCs w:val="20"/>
              </w:rPr>
              <w:t>26</w:t>
            </w:r>
          </w:p>
        </w:tc>
        <w:tc>
          <w:tcPr>
            <w:tcW w:w="2703" w:type="dxa"/>
          </w:tcPr>
          <w:p w14:paraId="1BA0E230" w14:textId="7D19E04A" w:rsidR="0073416C" w:rsidRPr="008406B8" w:rsidRDefault="0073416C" w:rsidP="00AD6CB5">
            <w:pPr>
              <w:pStyle w:val="ListParagraph"/>
              <w:ind w:left="0"/>
              <w:jc w:val="center"/>
              <w:rPr>
                <w:sz w:val="20"/>
                <w:szCs w:val="20"/>
              </w:rPr>
            </w:pPr>
            <w:r>
              <w:rPr>
                <w:sz w:val="20"/>
                <w:szCs w:val="20"/>
              </w:rPr>
              <w:t xml:space="preserve">Significant misclassification in classes </w:t>
            </w:r>
            <w:r w:rsidR="0019569B">
              <w:rPr>
                <w:sz w:val="20"/>
                <w:szCs w:val="20"/>
              </w:rPr>
              <w:t>1</w:t>
            </w:r>
            <w:r>
              <w:rPr>
                <w:sz w:val="20"/>
                <w:szCs w:val="20"/>
              </w:rPr>
              <w:t xml:space="preserve"> and </w:t>
            </w:r>
            <w:r w:rsidR="0019569B">
              <w:rPr>
                <w:sz w:val="20"/>
                <w:szCs w:val="20"/>
              </w:rPr>
              <w:t>2</w:t>
            </w:r>
            <w:r>
              <w:rPr>
                <w:sz w:val="20"/>
                <w:szCs w:val="20"/>
              </w:rPr>
              <w:t>.</w:t>
            </w:r>
          </w:p>
        </w:tc>
      </w:tr>
      <w:tr w:rsidR="0073416C" w:rsidRPr="008406B8" w14:paraId="43D5E49B" w14:textId="77777777" w:rsidTr="008540D2">
        <w:tc>
          <w:tcPr>
            <w:tcW w:w="1602" w:type="dxa"/>
          </w:tcPr>
          <w:p w14:paraId="7D08362F" w14:textId="77777777" w:rsidR="0073416C" w:rsidRPr="008406B8" w:rsidRDefault="0073416C" w:rsidP="00AD6CB5">
            <w:pPr>
              <w:pStyle w:val="ListParagraph"/>
              <w:ind w:left="0"/>
              <w:jc w:val="center"/>
              <w:rPr>
                <w:b/>
                <w:bCs/>
                <w:sz w:val="20"/>
                <w:szCs w:val="20"/>
              </w:rPr>
            </w:pPr>
            <w:r>
              <w:rPr>
                <w:b/>
                <w:bCs/>
                <w:sz w:val="20"/>
                <w:szCs w:val="20"/>
              </w:rPr>
              <w:t>SGD</w:t>
            </w:r>
          </w:p>
        </w:tc>
        <w:tc>
          <w:tcPr>
            <w:tcW w:w="1061" w:type="dxa"/>
          </w:tcPr>
          <w:p w14:paraId="3F139AF7" w14:textId="69485D3F" w:rsidR="0073416C" w:rsidRPr="008406B8" w:rsidRDefault="0073416C" w:rsidP="00AD6CB5">
            <w:pPr>
              <w:pStyle w:val="ListParagraph"/>
              <w:ind w:left="0"/>
              <w:jc w:val="center"/>
              <w:rPr>
                <w:sz w:val="20"/>
                <w:szCs w:val="20"/>
              </w:rPr>
            </w:pPr>
            <w:r>
              <w:rPr>
                <w:sz w:val="20"/>
                <w:szCs w:val="20"/>
              </w:rPr>
              <w:t>0.4</w:t>
            </w:r>
            <w:r w:rsidR="0019569B">
              <w:rPr>
                <w:sz w:val="20"/>
                <w:szCs w:val="20"/>
              </w:rPr>
              <w:t>5</w:t>
            </w:r>
          </w:p>
        </w:tc>
        <w:tc>
          <w:tcPr>
            <w:tcW w:w="1135" w:type="dxa"/>
          </w:tcPr>
          <w:p w14:paraId="6E2CD32A" w14:textId="3C63E4F9" w:rsidR="0073416C" w:rsidRPr="008406B8" w:rsidRDefault="0073416C" w:rsidP="00AD6CB5">
            <w:pPr>
              <w:pStyle w:val="ListParagraph"/>
              <w:ind w:left="0"/>
              <w:jc w:val="center"/>
              <w:rPr>
                <w:sz w:val="20"/>
                <w:szCs w:val="20"/>
              </w:rPr>
            </w:pPr>
            <w:r>
              <w:rPr>
                <w:sz w:val="20"/>
                <w:szCs w:val="20"/>
              </w:rPr>
              <w:t>0.4</w:t>
            </w:r>
            <w:r w:rsidR="0019569B">
              <w:rPr>
                <w:sz w:val="20"/>
                <w:szCs w:val="20"/>
              </w:rPr>
              <w:t>9</w:t>
            </w:r>
          </w:p>
        </w:tc>
        <w:tc>
          <w:tcPr>
            <w:tcW w:w="850" w:type="dxa"/>
          </w:tcPr>
          <w:p w14:paraId="48ADDF81" w14:textId="34359C72" w:rsidR="0073416C" w:rsidRPr="008406B8" w:rsidRDefault="0073416C" w:rsidP="00AD6CB5">
            <w:pPr>
              <w:pStyle w:val="ListParagraph"/>
              <w:ind w:left="0"/>
              <w:jc w:val="center"/>
              <w:rPr>
                <w:sz w:val="20"/>
                <w:szCs w:val="20"/>
              </w:rPr>
            </w:pPr>
            <w:r>
              <w:rPr>
                <w:sz w:val="20"/>
                <w:szCs w:val="20"/>
              </w:rPr>
              <w:t>0.4</w:t>
            </w:r>
            <w:r w:rsidR="0019569B">
              <w:rPr>
                <w:sz w:val="20"/>
                <w:szCs w:val="20"/>
              </w:rPr>
              <w:t>5</w:t>
            </w:r>
          </w:p>
        </w:tc>
        <w:tc>
          <w:tcPr>
            <w:tcW w:w="1120" w:type="dxa"/>
          </w:tcPr>
          <w:p w14:paraId="51642B42" w14:textId="64EDD734" w:rsidR="0073416C" w:rsidRPr="008406B8" w:rsidRDefault="0073416C" w:rsidP="00AD6CB5">
            <w:pPr>
              <w:pStyle w:val="ListParagraph"/>
              <w:ind w:left="0"/>
              <w:jc w:val="center"/>
              <w:rPr>
                <w:sz w:val="20"/>
                <w:szCs w:val="20"/>
              </w:rPr>
            </w:pPr>
            <w:r>
              <w:rPr>
                <w:sz w:val="20"/>
                <w:szCs w:val="20"/>
              </w:rPr>
              <w:t>0.</w:t>
            </w:r>
            <w:r w:rsidR="0019569B">
              <w:rPr>
                <w:sz w:val="20"/>
                <w:szCs w:val="20"/>
              </w:rPr>
              <w:t>40</w:t>
            </w:r>
          </w:p>
        </w:tc>
        <w:tc>
          <w:tcPr>
            <w:tcW w:w="2703" w:type="dxa"/>
          </w:tcPr>
          <w:p w14:paraId="0ADC6330" w14:textId="77777777" w:rsidR="0073416C" w:rsidRPr="008406B8" w:rsidRDefault="0073416C" w:rsidP="00AD6CB5">
            <w:pPr>
              <w:pStyle w:val="ListParagraph"/>
              <w:ind w:left="0"/>
              <w:jc w:val="center"/>
              <w:rPr>
                <w:sz w:val="20"/>
                <w:szCs w:val="20"/>
              </w:rPr>
            </w:pPr>
            <w:r>
              <w:rPr>
                <w:sz w:val="20"/>
                <w:szCs w:val="20"/>
              </w:rPr>
              <w:t>Significant misclassification in class 0.</w:t>
            </w:r>
          </w:p>
        </w:tc>
      </w:tr>
    </w:tbl>
    <w:p w14:paraId="465D41B8" w14:textId="77777777" w:rsidR="0019569B" w:rsidRDefault="0019569B" w:rsidP="00872959"/>
    <w:p w14:paraId="1101F5AC" w14:textId="553801D7" w:rsidR="0079668D" w:rsidRDefault="001D16BD" w:rsidP="00872959">
      <w:r>
        <w:t>Now that step 3 is completed, we can move on to step 4 of this portfolio activity.</w:t>
      </w:r>
      <w:r w:rsidR="0079668D">
        <w:t xml:space="preserve"> </w:t>
      </w:r>
      <w:r w:rsidR="00A52376">
        <w:t xml:space="preserve">The decision tree generated in this case is too big to be included in full here, however I will have a text file in my GitHub repository folder </w:t>
      </w:r>
      <w:r w:rsidR="00E3312B">
        <w:t>that consists of it entirely and a link will be provided at the end of this document.</w:t>
      </w:r>
      <w:r w:rsidR="00C413CB">
        <w:t xml:space="preserve"> However, </w:t>
      </w:r>
      <w:r w:rsidR="00304194">
        <w:t xml:space="preserve">this is the starting bit of the </w:t>
      </w:r>
      <w:r w:rsidR="000F5AD2">
        <w:t>decision tree just for reference purposes.</w:t>
      </w:r>
    </w:p>
    <w:p w14:paraId="43CAF4D7" w14:textId="77777777" w:rsidR="000F5AD2" w:rsidRDefault="000F5AD2" w:rsidP="00872959"/>
    <w:p w14:paraId="63FA6600" w14:textId="77777777" w:rsidR="00E46B49" w:rsidRDefault="00E46B49" w:rsidP="00E46B49">
      <w:r>
        <w:t>|--- FFTE Feed flow SP &lt;= 10199.47</w:t>
      </w:r>
    </w:p>
    <w:p w14:paraId="1827EC0A" w14:textId="77777777" w:rsidR="00E46B49" w:rsidRDefault="00E46B49" w:rsidP="00E46B49">
      <w:r>
        <w:t>|   |--- FFTE Feed flow SP &lt;= 9230.17</w:t>
      </w:r>
    </w:p>
    <w:p w14:paraId="4E97048A" w14:textId="77777777" w:rsidR="00E46B49" w:rsidRDefault="00E46B49" w:rsidP="00E46B49">
      <w:r>
        <w:t>|   |   |--- TFE Out flow SP &lt;= 2168.40</w:t>
      </w:r>
    </w:p>
    <w:p w14:paraId="1295F1DC" w14:textId="77777777" w:rsidR="00E46B49" w:rsidRDefault="00E46B49" w:rsidP="00E46B49">
      <w:r>
        <w:t>|   |   |   |--- FFTE Feed tank level SP &lt;= 49.87</w:t>
      </w:r>
    </w:p>
    <w:p w14:paraId="1D6C4297" w14:textId="77777777" w:rsidR="00E46B49" w:rsidRDefault="00E46B49" w:rsidP="00E46B49">
      <w:r>
        <w:t>|   |   |   |   |--- TFE Production solids SP &lt;= 67.84</w:t>
      </w:r>
    </w:p>
    <w:p w14:paraId="5D436123" w14:textId="77777777" w:rsidR="00E46B49" w:rsidRDefault="00E46B49" w:rsidP="00E46B49">
      <w:r>
        <w:t>|   |   |   |   |   |--- FFTE Steam pressure SP &lt;= 117.02</w:t>
      </w:r>
    </w:p>
    <w:p w14:paraId="7CF26416" w14:textId="77777777" w:rsidR="00E46B49" w:rsidRDefault="00E46B49" w:rsidP="00E46B49">
      <w:r>
        <w:t>|   |   |   |   |   |   |--- FFTE Steam pressure SP &lt;= 115.79</w:t>
      </w:r>
    </w:p>
    <w:p w14:paraId="79F6A12A" w14:textId="77777777" w:rsidR="00E46B49" w:rsidRDefault="00E46B49" w:rsidP="00E46B49">
      <w:r>
        <w:t>|   |   |   |   |   |   |   |--- FFTE Feed flow SP &lt;= 8965.00</w:t>
      </w:r>
    </w:p>
    <w:p w14:paraId="0591CE29" w14:textId="77777777" w:rsidR="00E46B49" w:rsidRDefault="00E46B49" w:rsidP="00E46B49">
      <w:r>
        <w:t>|   |   |   |   |   |   |   |   |--- TFE Vacuum pressure SP &lt;= -58.69</w:t>
      </w:r>
    </w:p>
    <w:p w14:paraId="459E9EC9" w14:textId="77777777" w:rsidR="00E46B49" w:rsidRDefault="00E46B49" w:rsidP="00E46B49">
      <w:r>
        <w:t>|   |   |   |   |   |   |   |   |   |--- class: 2</w:t>
      </w:r>
    </w:p>
    <w:p w14:paraId="713E5F15" w14:textId="77777777" w:rsidR="00E46B49" w:rsidRDefault="00E46B49" w:rsidP="00E46B49">
      <w:r>
        <w:t xml:space="preserve">|   |   |   |   |   |   |   |   |--- TFE Vacuum pressure SP </w:t>
      </w:r>
      <w:proofErr w:type="gramStart"/>
      <w:r>
        <w:t>&gt;  -</w:t>
      </w:r>
      <w:proofErr w:type="gramEnd"/>
      <w:r>
        <w:t>58.69</w:t>
      </w:r>
    </w:p>
    <w:p w14:paraId="00D28F36" w14:textId="77777777" w:rsidR="00E46B49" w:rsidRDefault="00E46B49" w:rsidP="00E46B49">
      <w:r>
        <w:t>|   |   |   |   |   |   |   |   |   |--- class: 1</w:t>
      </w:r>
    </w:p>
    <w:p w14:paraId="28CCB15B" w14:textId="77777777" w:rsidR="00E46B49" w:rsidRDefault="00E46B49" w:rsidP="00E46B49">
      <w:r>
        <w:t xml:space="preserve">|   |   |   |   |   |   |   |--- FFTE Feed flow SP </w:t>
      </w:r>
      <w:proofErr w:type="gramStart"/>
      <w:r>
        <w:t>&gt;  8965.00</w:t>
      </w:r>
      <w:proofErr w:type="gramEnd"/>
    </w:p>
    <w:p w14:paraId="4FBCC660" w14:textId="77777777" w:rsidR="00E46B49" w:rsidRDefault="00E46B49" w:rsidP="00E46B49">
      <w:r>
        <w:t>|   |   |   |   |   |   |   |   |--- FFTE Production solids SP &lt;= 40.51</w:t>
      </w:r>
    </w:p>
    <w:p w14:paraId="18133FCF" w14:textId="77777777" w:rsidR="00E46B49" w:rsidRDefault="00E46B49" w:rsidP="00E46B49">
      <w:r>
        <w:t>|   |   |   |   |   |   |   |   |   |--- TFE Production solids SP &lt;= 63.75</w:t>
      </w:r>
    </w:p>
    <w:p w14:paraId="3583ABC9" w14:textId="77777777" w:rsidR="00E46B49" w:rsidRDefault="00E46B49" w:rsidP="00E46B49">
      <w:r>
        <w:t>|   |   |   |   |   |   |   |   |   |   |--- FFTE Steam pressure SP &lt;= 95.00</w:t>
      </w:r>
    </w:p>
    <w:p w14:paraId="176211B8" w14:textId="77777777" w:rsidR="00E46B49" w:rsidRDefault="00E46B49" w:rsidP="00E46B49">
      <w:r>
        <w:t>|   |   |   |   |   |   |   |   |   |   |   |--- truncated branch of depth 2</w:t>
      </w:r>
    </w:p>
    <w:p w14:paraId="284E6F33" w14:textId="77777777" w:rsidR="00E46B49" w:rsidRDefault="00E46B49" w:rsidP="00E46B49">
      <w:r>
        <w:t xml:space="preserve">|   |   |   |   |   |   |   |   |   |   |--- FFTE Steam pressure SP </w:t>
      </w:r>
      <w:proofErr w:type="gramStart"/>
      <w:r>
        <w:t>&gt;  95.00</w:t>
      </w:r>
      <w:proofErr w:type="gramEnd"/>
    </w:p>
    <w:p w14:paraId="640CC992" w14:textId="77777777" w:rsidR="00E46B49" w:rsidRDefault="00E46B49" w:rsidP="00E46B49">
      <w:r>
        <w:t>|   |   |   |   |   |   |   |   |   |   |   |--- class: 1</w:t>
      </w:r>
    </w:p>
    <w:p w14:paraId="599DE245" w14:textId="77777777" w:rsidR="00E46B49" w:rsidRDefault="00E46B49" w:rsidP="00E46B49">
      <w:r>
        <w:t xml:space="preserve">|   |   |   |   |   |   |   |   |   |--- TFE Production solids SP </w:t>
      </w:r>
      <w:proofErr w:type="gramStart"/>
      <w:r>
        <w:t>&gt;  63.75</w:t>
      </w:r>
      <w:proofErr w:type="gramEnd"/>
    </w:p>
    <w:p w14:paraId="18FE510D" w14:textId="77777777" w:rsidR="00E46B49" w:rsidRDefault="00E46B49" w:rsidP="00E46B49">
      <w:r>
        <w:t>|   |   |   |   |   |   |   |   |   |   |--- class: 2</w:t>
      </w:r>
    </w:p>
    <w:p w14:paraId="6F782D59" w14:textId="77777777" w:rsidR="00E46B49" w:rsidRDefault="00E46B49" w:rsidP="00E46B49">
      <w:r>
        <w:t xml:space="preserve">|   |   |   |   |   |   |   |   |--- FFTE Production solids SP </w:t>
      </w:r>
      <w:proofErr w:type="gramStart"/>
      <w:r>
        <w:t>&gt;  40.51</w:t>
      </w:r>
      <w:proofErr w:type="gramEnd"/>
    </w:p>
    <w:p w14:paraId="70709010" w14:textId="77777777" w:rsidR="00E46B49" w:rsidRDefault="00E46B49" w:rsidP="00E46B49">
      <w:r>
        <w:t>|   |   |   |   |   |   |   |   |   |--- class: 1</w:t>
      </w:r>
    </w:p>
    <w:p w14:paraId="2953A2D6" w14:textId="77777777" w:rsidR="00E46B49" w:rsidRDefault="00E46B49" w:rsidP="00E46B49">
      <w:r>
        <w:t xml:space="preserve">|   |   |   |   |   |   |--- FFTE Steam pressure SP </w:t>
      </w:r>
      <w:proofErr w:type="gramStart"/>
      <w:r>
        <w:t>&gt;  115.79</w:t>
      </w:r>
      <w:proofErr w:type="gramEnd"/>
    </w:p>
    <w:p w14:paraId="089AAA50" w14:textId="77777777" w:rsidR="00E46B49" w:rsidRDefault="00E46B49" w:rsidP="00E46B49">
      <w:r>
        <w:t>|   |   |   |   |   |   |   |--- class: 2</w:t>
      </w:r>
    </w:p>
    <w:p w14:paraId="308465E0" w14:textId="77777777" w:rsidR="00E46B49" w:rsidRDefault="00E46B49" w:rsidP="00E46B49">
      <w:r>
        <w:t xml:space="preserve">|   |   |   |   |   |--- FFTE Steam pressure SP </w:t>
      </w:r>
      <w:proofErr w:type="gramStart"/>
      <w:r>
        <w:t>&gt;  117.02</w:t>
      </w:r>
      <w:proofErr w:type="gramEnd"/>
    </w:p>
    <w:p w14:paraId="62451FA9" w14:textId="77777777" w:rsidR="00E46B49" w:rsidRDefault="00E46B49" w:rsidP="00E46B49">
      <w:r>
        <w:t>|   |   |   |   |   |   |--- class: 1</w:t>
      </w:r>
    </w:p>
    <w:p w14:paraId="10DC75B5" w14:textId="77777777" w:rsidR="00E46B49" w:rsidRDefault="00E46B49" w:rsidP="00E46B49">
      <w:r>
        <w:t xml:space="preserve">|   |   |   |   |--- TFE Production solids SP </w:t>
      </w:r>
      <w:proofErr w:type="gramStart"/>
      <w:r>
        <w:t>&gt;  67.84</w:t>
      </w:r>
      <w:proofErr w:type="gramEnd"/>
    </w:p>
    <w:p w14:paraId="749C5606" w14:textId="77777777" w:rsidR="00E46B49" w:rsidRDefault="00E46B49" w:rsidP="00E46B49">
      <w:r>
        <w:t>|   |   |   |   |   |--- FFTE Steam pressure SP &lt;= 110.00</w:t>
      </w:r>
    </w:p>
    <w:p w14:paraId="2C9D2A01" w14:textId="77777777" w:rsidR="00E46B49" w:rsidRDefault="00E46B49" w:rsidP="00E46B49">
      <w:r>
        <w:t>|   |   |   |   |   |   |--- TFE Out flow SP &lt;= 2015.90</w:t>
      </w:r>
    </w:p>
    <w:p w14:paraId="24612B93" w14:textId="77777777" w:rsidR="00E46B49" w:rsidRDefault="00E46B49" w:rsidP="00E46B49">
      <w:r>
        <w:lastRenderedPageBreak/>
        <w:t>|   |   |   |   |   |   |   |--- class: 1</w:t>
      </w:r>
    </w:p>
    <w:p w14:paraId="3ED17D9F" w14:textId="77777777" w:rsidR="00E46B49" w:rsidRDefault="00E46B49" w:rsidP="00E46B49">
      <w:r>
        <w:t xml:space="preserve">|   |   |   |   |   |   |--- TFE Out flow SP </w:t>
      </w:r>
      <w:proofErr w:type="gramStart"/>
      <w:r>
        <w:t>&gt;  2015.90</w:t>
      </w:r>
      <w:proofErr w:type="gramEnd"/>
    </w:p>
    <w:p w14:paraId="193D38C3" w14:textId="05CD00BA" w:rsidR="000F5AD2" w:rsidRDefault="00E46B49" w:rsidP="00E46B49">
      <w:r>
        <w:t>|   |   |   |   |   |   |   |--- class: 0</w:t>
      </w:r>
    </w:p>
    <w:p w14:paraId="47C4B463" w14:textId="77777777" w:rsidR="000F5AD2" w:rsidRDefault="000F5AD2" w:rsidP="000F5AD2"/>
    <w:p w14:paraId="6F782CC5" w14:textId="78559B44" w:rsidR="000F5AD2" w:rsidRDefault="000F5AD2" w:rsidP="000F5AD2">
      <w:r>
        <w:t>A few decision rules that can be deduced from the decision tree are as follows.</w:t>
      </w:r>
    </w:p>
    <w:p w14:paraId="38059195" w14:textId="75F459A3" w:rsidR="000F5AD2" w:rsidRDefault="004748FF" w:rsidP="0020159B">
      <w:pPr>
        <w:pStyle w:val="ListParagraph"/>
        <w:numPr>
          <w:ilvl w:val="0"/>
          <w:numId w:val="10"/>
        </w:numPr>
      </w:pPr>
      <w:r>
        <w:t xml:space="preserve">For class </w:t>
      </w:r>
      <w:r w:rsidR="0020159B">
        <w:t>2</w:t>
      </w:r>
      <w:r>
        <w:t xml:space="preserve"> (</w:t>
      </w:r>
      <w:r w:rsidR="0020159B">
        <w:t>TFE Vacuum pressure SP &lt;= -58.69</w:t>
      </w:r>
      <w:r w:rsidR="00B868AC">
        <w:t xml:space="preserve">, </w:t>
      </w:r>
      <w:r w:rsidR="0020159B">
        <w:t>FFTE Feed flow SP &lt;= 8965.00</w:t>
      </w:r>
      <w:r w:rsidR="00B868AC">
        <w:t>,</w:t>
      </w:r>
      <w:r w:rsidR="0020159B">
        <w:t xml:space="preserve"> </w:t>
      </w:r>
      <w:r w:rsidR="0020159B">
        <w:t>FFTE Steam pressure SP &lt;= 115.79</w:t>
      </w:r>
      <w:r w:rsidR="0020159B">
        <w:t xml:space="preserve">, </w:t>
      </w:r>
      <w:r w:rsidR="0020159B">
        <w:t>TFE Production solids SP &lt;= 67.84</w:t>
      </w:r>
      <w:r w:rsidR="0020159B">
        <w:t xml:space="preserve">, </w:t>
      </w:r>
      <w:r w:rsidR="0020159B">
        <w:t>FFTE Feed tank level SP &lt;= 49.87</w:t>
      </w:r>
      <w:r w:rsidR="0020159B">
        <w:t xml:space="preserve"> and </w:t>
      </w:r>
      <w:r w:rsidR="0020159B">
        <w:t>TFE Out flow SP &lt;= 2168.40</w:t>
      </w:r>
      <w:r w:rsidR="0020159B">
        <w:t>)</w:t>
      </w:r>
    </w:p>
    <w:p w14:paraId="6C2AFA61" w14:textId="0CB320E4" w:rsidR="0020159B" w:rsidRDefault="0020159B" w:rsidP="0020159B">
      <w:pPr>
        <w:pStyle w:val="ListParagraph"/>
        <w:numPr>
          <w:ilvl w:val="0"/>
          <w:numId w:val="10"/>
        </w:numPr>
      </w:pPr>
      <w:r>
        <w:t>For class 1 (</w:t>
      </w:r>
      <w:r>
        <w:t xml:space="preserve">TFE Vacuum pressure SP </w:t>
      </w:r>
      <w:proofErr w:type="gramStart"/>
      <w:r>
        <w:t>&gt;  -</w:t>
      </w:r>
      <w:proofErr w:type="gramEnd"/>
      <w:r>
        <w:t>58.69, FFTE Feed flow SP &lt;= 8965.00, FFTE Steam pressure SP &lt;= 115.79, TFE Production solids SP &lt;= 67.84, FFTE Feed tank level SP &lt;= 49.87 and TFE Out flow SP &lt;= 2168.40</w:t>
      </w:r>
      <w:r>
        <w:t>)</w:t>
      </w:r>
    </w:p>
    <w:p w14:paraId="57846A43" w14:textId="4DEBDAD7" w:rsidR="00E46B49" w:rsidRDefault="0020159B" w:rsidP="008540D2">
      <w:pPr>
        <w:pStyle w:val="ListParagraph"/>
        <w:numPr>
          <w:ilvl w:val="0"/>
          <w:numId w:val="10"/>
        </w:numPr>
      </w:pPr>
      <w:r>
        <w:t>For class 0 (</w:t>
      </w:r>
      <w:r w:rsidR="0094608F" w:rsidRPr="0094608F">
        <w:t xml:space="preserve">TFE Out flow SP </w:t>
      </w:r>
      <w:proofErr w:type="gramStart"/>
      <w:r w:rsidR="0094608F" w:rsidRPr="0094608F">
        <w:t>&gt;  2015.90</w:t>
      </w:r>
      <w:proofErr w:type="gramEnd"/>
      <w:r w:rsidR="0094608F">
        <w:t xml:space="preserve">, </w:t>
      </w:r>
      <w:r w:rsidR="0094608F" w:rsidRPr="0094608F">
        <w:t>FFTE Steam pressure SP &lt;= 110.00</w:t>
      </w:r>
      <w:r w:rsidR="0094608F">
        <w:t xml:space="preserve">, </w:t>
      </w:r>
      <w:r w:rsidR="0094608F" w:rsidRPr="0094608F">
        <w:t>TFE Production solids SP &gt;  67.84</w:t>
      </w:r>
      <w:r w:rsidR="0094608F">
        <w:t xml:space="preserve">, </w:t>
      </w:r>
      <w:r w:rsidR="0094608F" w:rsidRPr="0094608F">
        <w:t>FFTE Feed tank level SP &lt;= 49.87</w:t>
      </w:r>
      <w:r w:rsidR="0094608F">
        <w:t xml:space="preserve">, </w:t>
      </w:r>
      <w:r w:rsidR="0094608F" w:rsidRPr="0094608F">
        <w:t>FFTE Feed flow SP &lt;= 9230.17</w:t>
      </w:r>
      <w:r w:rsidR="0094608F">
        <w:t>)</w:t>
      </w:r>
    </w:p>
    <w:p w14:paraId="218C51B0" w14:textId="77777777" w:rsidR="008540D2" w:rsidRDefault="008540D2" w:rsidP="008540D2"/>
    <w:p w14:paraId="04302A48" w14:textId="2D4552C0" w:rsidR="006813E7" w:rsidRDefault="006813E7" w:rsidP="006813E7">
      <w:pPr>
        <w:pStyle w:val="Heading2"/>
        <w:jc w:val="center"/>
      </w:pPr>
      <w:r>
        <w:t>Appendix</w:t>
      </w:r>
    </w:p>
    <w:p w14:paraId="0C4E5EC3" w14:textId="77777777" w:rsidR="006813E7" w:rsidRDefault="006813E7" w:rsidP="006813E7"/>
    <w:p w14:paraId="1F41AB7A" w14:textId="5F87D7EE" w:rsidR="00FE1127" w:rsidRDefault="006813E7" w:rsidP="006813E7">
      <w:r>
        <w:t xml:space="preserve">Link to all the code files - </w:t>
      </w:r>
      <w:hyperlink r:id="rId6" w:history="1">
        <w:r w:rsidR="00FE1127" w:rsidRPr="00304893">
          <w:rPr>
            <w:rStyle w:val="Hyperlink"/>
          </w:rPr>
          <w:t>https://github.com/rupayan-banerjee/CodeBase.git</w:t>
        </w:r>
      </w:hyperlink>
    </w:p>
    <w:p w14:paraId="018757A4" w14:textId="77777777" w:rsidR="00FE1127" w:rsidRPr="006813E7" w:rsidRDefault="00FE1127" w:rsidP="006813E7"/>
    <w:sectPr w:rsidR="00FE1127" w:rsidRPr="00681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96454"/>
    <w:multiLevelType w:val="hybridMultilevel"/>
    <w:tmpl w:val="65EEB35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A7A6A46"/>
    <w:multiLevelType w:val="hybridMultilevel"/>
    <w:tmpl w:val="65EEB3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62346A"/>
    <w:multiLevelType w:val="hybridMultilevel"/>
    <w:tmpl w:val="2BA6ED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ABC34A3"/>
    <w:multiLevelType w:val="hybridMultilevel"/>
    <w:tmpl w:val="1D98C5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B7C4688"/>
    <w:multiLevelType w:val="hybridMultilevel"/>
    <w:tmpl w:val="4A54CEB6"/>
    <w:lvl w:ilvl="0" w:tplc="0809000F">
      <w:start w:val="1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E7B3D20"/>
    <w:multiLevelType w:val="hybridMultilevel"/>
    <w:tmpl w:val="85940A3A"/>
    <w:lvl w:ilvl="0" w:tplc="0809000F">
      <w:start w:val="9"/>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5D5237"/>
    <w:multiLevelType w:val="hybridMultilevel"/>
    <w:tmpl w:val="9D22A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1C1E81"/>
    <w:multiLevelType w:val="hybridMultilevel"/>
    <w:tmpl w:val="FF96B1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FE40F9"/>
    <w:multiLevelType w:val="hybridMultilevel"/>
    <w:tmpl w:val="65EEB35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B287537"/>
    <w:multiLevelType w:val="hybridMultilevel"/>
    <w:tmpl w:val="1D7A12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01624667">
    <w:abstractNumId w:val="6"/>
  </w:num>
  <w:num w:numId="2" w16cid:durableId="411004202">
    <w:abstractNumId w:val="3"/>
  </w:num>
  <w:num w:numId="3" w16cid:durableId="2088964072">
    <w:abstractNumId w:val="7"/>
  </w:num>
  <w:num w:numId="4" w16cid:durableId="438187807">
    <w:abstractNumId w:val="1"/>
  </w:num>
  <w:num w:numId="5" w16cid:durableId="1189445627">
    <w:abstractNumId w:val="8"/>
  </w:num>
  <w:num w:numId="6" w16cid:durableId="1638872998">
    <w:abstractNumId w:val="4"/>
  </w:num>
  <w:num w:numId="7" w16cid:durableId="620262507">
    <w:abstractNumId w:val="0"/>
  </w:num>
  <w:num w:numId="8" w16cid:durableId="29575554">
    <w:abstractNumId w:val="5"/>
  </w:num>
  <w:num w:numId="9" w16cid:durableId="1901401822">
    <w:abstractNumId w:val="9"/>
  </w:num>
  <w:num w:numId="10" w16cid:durableId="1459689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A3"/>
    <w:rsid w:val="000442C4"/>
    <w:rsid w:val="000B7493"/>
    <w:rsid w:val="000D54B9"/>
    <w:rsid w:val="000D5C1B"/>
    <w:rsid w:val="000F5AD2"/>
    <w:rsid w:val="000F6B17"/>
    <w:rsid w:val="00164D5B"/>
    <w:rsid w:val="00183FEC"/>
    <w:rsid w:val="0019569B"/>
    <w:rsid w:val="001D16BD"/>
    <w:rsid w:val="001E525A"/>
    <w:rsid w:val="001F25F2"/>
    <w:rsid w:val="0020159B"/>
    <w:rsid w:val="00260F80"/>
    <w:rsid w:val="0026156A"/>
    <w:rsid w:val="00267E97"/>
    <w:rsid w:val="002931CD"/>
    <w:rsid w:val="002F6290"/>
    <w:rsid w:val="00304194"/>
    <w:rsid w:val="003069E5"/>
    <w:rsid w:val="003119A1"/>
    <w:rsid w:val="00312575"/>
    <w:rsid w:val="0032242F"/>
    <w:rsid w:val="00335E6E"/>
    <w:rsid w:val="00357353"/>
    <w:rsid w:val="003901A2"/>
    <w:rsid w:val="00394D61"/>
    <w:rsid w:val="003E2E00"/>
    <w:rsid w:val="0045175B"/>
    <w:rsid w:val="004748FF"/>
    <w:rsid w:val="004D2111"/>
    <w:rsid w:val="0051418A"/>
    <w:rsid w:val="00515749"/>
    <w:rsid w:val="005260D5"/>
    <w:rsid w:val="00551727"/>
    <w:rsid w:val="005E0F7F"/>
    <w:rsid w:val="006109A3"/>
    <w:rsid w:val="006332B5"/>
    <w:rsid w:val="006813E7"/>
    <w:rsid w:val="00684AC7"/>
    <w:rsid w:val="00690450"/>
    <w:rsid w:val="00711CBC"/>
    <w:rsid w:val="00712F31"/>
    <w:rsid w:val="0073416C"/>
    <w:rsid w:val="00786DFE"/>
    <w:rsid w:val="0079668D"/>
    <w:rsid w:val="00797365"/>
    <w:rsid w:val="007A28A4"/>
    <w:rsid w:val="007B0C9C"/>
    <w:rsid w:val="007D75E6"/>
    <w:rsid w:val="007E5805"/>
    <w:rsid w:val="008406B8"/>
    <w:rsid w:val="0085327B"/>
    <w:rsid w:val="008540D2"/>
    <w:rsid w:val="00872959"/>
    <w:rsid w:val="00891160"/>
    <w:rsid w:val="00894D1C"/>
    <w:rsid w:val="008C0CEA"/>
    <w:rsid w:val="0090494E"/>
    <w:rsid w:val="009315E5"/>
    <w:rsid w:val="00943559"/>
    <w:rsid w:val="0094608F"/>
    <w:rsid w:val="009469C3"/>
    <w:rsid w:val="00957966"/>
    <w:rsid w:val="009626B7"/>
    <w:rsid w:val="00986BBF"/>
    <w:rsid w:val="009D4811"/>
    <w:rsid w:val="00A22B87"/>
    <w:rsid w:val="00A52376"/>
    <w:rsid w:val="00A95233"/>
    <w:rsid w:val="00B06042"/>
    <w:rsid w:val="00B51F3F"/>
    <w:rsid w:val="00B65FD5"/>
    <w:rsid w:val="00B751B7"/>
    <w:rsid w:val="00B868AC"/>
    <w:rsid w:val="00B86A68"/>
    <w:rsid w:val="00BE2483"/>
    <w:rsid w:val="00BE6817"/>
    <w:rsid w:val="00C27D2C"/>
    <w:rsid w:val="00C413CB"/>
    <w:rsid w:val="00C44E10"/>
    <w:rsid w:val="00C502A9"/>
    <w:rsid w:val="00C53616"/>
    <w:rsid w:val="00C73516"/>
    <w:rsid w:val="00C74D7E"/>
    <w:rsid w:val="00C85A7D"/>
    <w:rsid w:val="00CC2965"/>
    <w:rsid w:val="00CE61AD"/>
    <w:rsid w:val="00CF1D51"/>
    <w:rsid w:val="00D04245"/>
    <w:rsid w:val="00D24E02"/>
    <w:rsid w:val="00D47410"/>
    <w:rsid w:val="00D51358"/>
    <w:rsid w:val="00D942CB"/>
    <w:rsid w:val="00DB33F7"/>
    <w:rsid w:val="00DD7F53"/>
    <w:rsid w:val="00E3312B"/>
    <w:rsid w:val="00E46B49"/>
    <w:rsid w:val="00E71E3C"/>
    <w:rsid w:val="00E94564"/>
    <w:rsid w:val="00E95E11"/>
    <w:rsid w:val="00F0692A"/>
    <w:rsid w:val="00FA3229"/>
    <w:rsid w:val="00FE11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A8149FE"/>
  <w15:chartTrackingRefBased/>
  <w15:docId w15:val="{BBD107C0-E278-DB47-865C-B068564D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0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9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9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9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9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0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9A3"/>
    <w:rPr>
      <w:rFonts w:eastAsiaTheme="majorEastAsia" w:cstheme="majorBidi"/>
      <w:color w:val="272727" w:themeColor="text1" w:themeTint="D8"/>
    </w:rPr>
  </w:style>
  <w:style w:type="paragraph" w:styleId="Title">
    <w:name w:val="Title"/>
    <w:basedOn w:val="Normal"/>
    <w:next w:val="Normal"/>
    <w:link w:val="TitleChar"/>
    <w:uiPriority w:val="10"/>
    <w:qFormat/>
    <w:rsid w:val="00610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9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09A3"/>
    <w:rPr>
      <w:i/>
      <w:iCs/>
      <w:color w:val="404040" w:themeColor="text1" w:themeTint="BF"/>
    </w:rPr>
  </w:style>
  <w:style w:type="paragraph" w:styleId="ListParagraph">
    <w:name w:val="List Paragraph"/>
    <w:basedOn w:val="Normal"/>
    <w:uiPriority w:val="34"/>
    <w:qFormat/>
    <w:rsid w:val="006109A3"/>
    <w:pPr>
      <w:ind w:left="720"/>
      <w:contextualSpacing/>
    </w:pPr>
  </w:style>
  <w:style w:type="character" w:styleId="IntenseEmphasis">
    <w:name w:val="Intense Emphasis"/>
    <w:basedOn w:val="DefaultParagraphFont"/>
    <w:uiPriority w:val="21"/>
    <w:qFormat/>
    <w:rsid w:val="006109A3"/>
    <w:rPr>
      <w:i/>
      <w:iCs/>
      <w:color w:val="0F4761" w:themeColor="accent1" w:themeShade="BF"/>
    </w:rPr>
  </w:style>
  <w:style w:type="paragraph" w:styleId="IntenseQuote">
    <w:name w:val="Intense Quote"/>
    <w:basedOn w:val="Normal"/>
    <w:next w:val="Normal"/>
    <w:link w:val="IntenseQuoteChar"/>
    <w:uiPriority w:val="30"/>
    <w:qFormat/>
    <w:rsid w:val="00610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9A3"/>
    <w:rPr>
      <w:i/>
      <w:iCs/>
      <w:color w:val="0F4761" w:themeColor="accent1" w:themeShade="BF"/>
    </w:rPr>
  </w:style>
  <w:style w:type="character" w:styleId="IntenseReference">
    <w:name w:val="Intense Reference"/>
    <w:basedOn w:val="DefaultParagraphFont"/>
    <w:uiPriority w:val="32"/>
    <w:qFormat/>
    <w:rsid w:val="006109A3"/>
    <w:rPr>
      <w:b/>
      <w:bCs/>
      <w:smallCaps/>
      <w:color w:val="0F4761" w:themeColor="accent1" w:themeShade="BF"/>
      <w:spacing w:val="5"/>
    </w:rPr>
  </w:style>
  <w:style w:type="table" w:styleId="TableGrid">
    <w:name w:val="Table Grid"/>
    <w:basedOn w:val="TableNormal"/>
    <w:uiPriority w:val="39"/>
    <w:rsid w:val="00797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1127"/>
    <w:rPr>
      <w:color w:val="467886" w:themeColor="hyperlink"/>
      <w:u w:val="single"/>
    </w:rPr>
  </w:style>
  <w:style w:type="character" w:styleId="UnresolvedMention">
    <w:name w:val="Unresolved Mention"/>
    <w:basedOn w:val="DefaultParagraphFont"/>
    <w:uiPriority w:val="99"/>
    <w:semiHidden/>
    <w:unhideWhenUsed/>
    <w:rsid w:val="00FE1127"/>
    <w:rPr>
      <w:color w:val="605E5C"/>
      <w:shd w:val="clear" w:color="auto" w:fill="E1DFDD"/>
    </w:rPr>
  </w:style>
  <w:style w:type="character" w:styleId="FollowedHyperlink">
    <w:name w:val="FollowedHyperlink"/>
    <w:basedOn w:val="DefaultParagraphFont"/>
    <w:uiPriority w:val="99"/>
    <w:semiHidden/>
    <w:unhideWhenUsed/>
    <w:rsid w:val="00FE1127"/>
    <w:rPr>
      <w:color w:val="96607D" w:themeColor="followedHyperlink"/>
      <w:u w:val="single"/>
    </w:rPr>
  </w:style>
  <w:style w:type="paragraph" w:styleId="HTMLPreformatted">
    <w:name w:val="HTML Preformatted"/>
    <w:basedOn w:val="Normal"/>
    <w:link w:val="HTMLPreformattedChar"/>
    <w:uiPriority w:val="99"/>
    <w:semiHidden/>
    <w:unhideWhenUsed/>
    <w:rsid w:val="00D942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42CB"/>
    <w:rPr>
      <w:rFonts w:ascii="Consolas" w:hAnsi="Consolas"/>
      <w:sz w:val="20"/>
      <w:szCs w:val="20"/>
    </w:rPr>
  </w:style>
  <w:style w:type="paragraph" w:styleId="Caption">
    <w:name w:val="caption"/>
    <w:basedOn w:val="Normal"/>
    <w:next w:val="Normal"/>
    <w:uiPriority w:val="35"/>
    <w:unhideWhenUsed/>
    <w:qFormat/>
    <w:rsid w:val="00E46B4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3854">
      <w:bodyDiv w:val="1"/>
      <w:marLeft w:val="0"/>
      <w:marRight w:val="0"/>
      <w:marTop w:val="0"/>
      <w:marBottom w:val="0"/>
      <w:divBdr>
        <w:top w:val="none" w:sz="0" w:space="0" w:color="auto"/>
        <w:left w:val="none" w:sz="0" w:space="0" w:color="auto"/>
        <w:bottom w:val="none" w:sz="0" w:space="0" w:color="auto"/>
        <w:right w:val="none" w:sz="0" w:space="0" w:color="auto"/>
      </w:divBdr>
      <w:divsChild>
        <w:div w:id="1306352837">
          <w:marLeft w:val="0"/>
          <w:marRight w:val="0"/>
          <w:marTop w:val="0"/>
          <w:marBottom w:val="0"/>
          <w:divBdr>
            <w:top w:val="none" w:sz="0" w:space="0" w:color="auto"/>
            <w:left w:val="none" w:sz="0" w:space="0" w:color="auto"/>
            <w:bottom w:val="none" w:sz="0" w:space="0" w:color="auto"/>
            <w:right w:val="none" w:sz="0" w:space="0" w:color="auto"/>
          </w:divBdr>
        </w:div>
      </w:divsChild>
    </w:div>
    <w:div w:id="98569757">
      <w:bodyDiv w:val="1"/>
      <w:marLeft w:val="0"/>
      <w:marRight w:val="0"/>
      <w:marTop w:val="0"/>
      <w:marBottom w:val="0"/>
      <w:divBdr>
        <w:top w:val="none" w:sz="0" w:space="0" w:color="auto"/>
        <w:left w:val="none" w:sz="0" w:space="0" w:color="auto"/>
        <w:bottom w:val="none" w:sz="0" w:space="0" w:color="auto"/>
        <w:right w:val="none" w:sz="0" w:space="0" w:color="auto"/>
      </w:divBdr>
      <w:divsChild>
        <w:div w:id="806438023">
          <w:marLeft w:val="0"/>
          <w:marRight w:val="0"/>
          <w:marTop w:val="0"/>
          <w:marBottom w:val="0"/>
          <w:divBdr>
            <w:top w:val="none" w:sz="0" w:space="0" w:color="auto"/>
            <w:left w:val="none" w:sz="0" w:space="0" w:color="auto"/>
            <w:bottom w:val="none" w:sz="0" w:space="0" w:color="auto"/>
            <w:right w:val="none" w:sz="0" w:space="0" w:color="auto"/>
          </w:divBdr>
        </w:div>
      </w:divsChild>
    </w:div>
    <w:div w:id="267011473">
      <w:bodyDiv w:val="1"/>
      <w:marLeft w:val="0"/>
      <w:marRight w:val="0"/>
      <w:marTop w:val="0"/>
      <w:marBottom w:val="0"/>
      <w:divBdr>
        <w:top w:val="none" w:sz="0" w:space="0" w:color="auto"/>
        <w:left w:val="none" w:sz="0" w:space="0" w:color="auto"/>
        <w:bottom w:val="none" w:sz="0" w:space="0" w:color="auto"/>
        <w:right w:val="none" w:sz="0" w:space="0" w:color="auto"/>
      </w:divBdr>
      <w:divsChild>
        <w:div w:id="362706369">
          <w:marLeft w:val="0"/>
          <w:marRight w:val="0"/>
          <w:marTop w:val="0"/>
          <w:marBottom w:val="0"/>
          <w:divBdr>
            <w:top w:val="none" w:sz="0" w:space="0" w:color="auto"/>
            <w:left w:val="none" w:sz="0" w:space="0" w:color="auto"/>
            <w:bottom w:val="none" w:sz="0" w:space="0" w:color="auto"/>
            <w:right w:val="none" w:sz="0" w:space="0" w:color="auto"/>
          </w:divBdr>
        </w:div>
      </w:divsChild>
    </w:div>
    <w:div w:id="373434828">
      <w:bodyDiv w:val="1"/>
      <w:marLeft w:val="0"/>
      <w:marRight w:val="0"/>
      <w:marTop w:val="0"/>
      <w:marBottom w:val="0"/>
      <w:divBdr>
        <w:top w:val="none" w:sz="0" w:space="0" w:color="auto"/>
        <w:left w:val="none" w:sz="0" w:space="0" w:color="auto"/>
        <w:bottom w:val="none" w:sz="0" w:space="0" w:color="auto"/>
        <w:right w:val="none" w:sz="0" w:space="0" w:color="auto"/>
      </w:divBdr>
      <w:divsChild>
        <w:div w:id="825245771">
          <w:marLeft w:val="0"/>
          <w:marRight w:val="0"/>
          <w:marTop w:val="0"/>
          <w:marBottom w:val="0"/>
          <w:divBdr>
            <w:top w:val="none" w:sz="0" w:space="0" w:color="auto"/>
            <w:left w:val="none" w:sz="0" w:space="0" w:color="auto"/>
            <w:bottom w:val="none" w:sz="0" w:space="0" w:color="auto"/>
            <w:right w:val="none" w:sz="0" w:space="0" w:color="auto"/>
          </w:divBdr>
        </w:div>
      </w:divsChild>
    </w:div>
    <w:div w:id="588739082">
      <w:bodyDiv w:val="1"/>
      <w:marLeft w:val="0"/>
      <w:marRight w:val="0"/>
      <w:marTop w:val="0"/>
      <w:marBottom w:val="0"/>
      <w:divBdr>
        <w:top w:val="none" w:sz="0" w:space="0" w:color="auto"/>
        <w:left w:val="none" w:sz="0" w:space="0" w:color="auto"/>
        <w:bottom w:val="none" w:sz="0" w:space="0" w:color="auto"/>
        <w:right w:val="none" w:sz="0" w:space="0" w:color="auto"/>
      </w:divBdr>
      <w:divsChild>
        <w:div w:id="1325889525">
          <w:marLeft w:val="0"/>
          <w:marRight w:val="0"/>
          <w:marTop w:val="0"/>
          <w:marBottom w:val="0"/>
          <w:divBdr>
            <w:top w:val="none" w:sz="0" w:space="0" w:color="auto"/>
            <w:left w:val="none" w:sz="0" w:space="0" w:color="auto"/>
            <w:bottom w:val="none" w:sz="0" w:space="0" w:color="auto"/>
            <w:right w:val="none" w:sz="0" w:space="0" w:color="auto"/>
          </w:divBdr>
        </w:div>
      </w:divsChild>
    </w:div>
    <w:div w:id="645403069">
      <w:bodyDiv w:val="1"/>
      <w:marLeft w:val="0"/>
      <w:marRight w:val="0"/>
      <w:marTop w:val="0"/>
      <w:marBottom w:val="0"/>
      <w:divBdr>
        <w:top w:val="none" w:sz="0" w:space="0" w:color="auto"/>
        <w:left w:val="none" w:sz="0" w:space="0" w:color="auto"/>
        <w:bottom w:val="none" w:sz="0" w:space="0" w:color="auto"/>
        <w:right w:val="none" w:sz="0" w:space="0" w:color="auto"/>
      </w:divBdr>
      <w:divsChild>
        <w:div w:id="213591470">
          <w:marLeft w:val="0"/>
          <w:marRight w:val="0"/>
          <w:marTop w:val="0"/>
          <w:marBottom w:val="0"/>
          <w:divBdr>
            <w:top w:val="none" w:sz="0" w:space="0" w:color="auto"/>
            <w:left w:val="none" w:sz="0" w:space="0" w:color="auto"/>
            <w:bottom w:val="none" w:sz="0" w:space="0" w:color="auto"/>
            <w:right w:val="none" w:sz="0" w:space="0" w:color="auto"/>
          </w:divBdr>
        </w:div>
      </w:divsChild>
    </w:div>
    <w:div w:id="1026062503">
      <w:bodyDiv w:val="1"/>
      <w:marLeft w:val="0"/>
      <w:marRight w:val="0"/>
      <w:marTop w:val="0"/>
      <w:marBottom w:val="0"/>
      <w:divBdr>
        <w:top w:val="none" w:sz="0" w:space="0" w:color="auto"/>
        <w:left w:val="none" w:sz="0" w:space="0" w:color="auto"/>
        <w:bottom w:val="none" w:sz="0" w:space="0" w:color="auto"/>
        <w:right w:val="none" w:sz="0" w:space="0" w:color="auto"/>
      </w:divBdr>
      <w:divsChild>
        <w:div w:id="443691577">
          <w:marLeft w:val="0"/>
          <w:marRight w:val="0"/>
          <w:marTop w:val="0"/>
          <w:marBottom w:val="0"/>
          <w:divBdr>
            <w:top w:val="none" w:sz="0" w:space="0" w:color="auto"/>
            <w:left w:val="none" w:sz="0" w:space="0" w:color="auto"/>
            <w:bottom w:val="none" w:sz="0" w:space="0" w:color="auto"/>
            <w:right w:val="none" w:sz="0" w:space="0" w:color="auto"/>
          </w:divBdr>
        </w:div>
      </w:divsChild>
    </w:div>
    <w:div w:id="1176842877">
      <w:bodyDiv w:val="1"/>
      <w:marLeft w:val="0"/>
      <w:marRight w:val="0"/>
      <w:marTop w:val="0"/>
      <w:marBottom w:val="0"/>
      <w:divBdr>
        <w:top w:val="none" w:sz="0" w:space="0" w:color="auto"/>
        <w:left w:val="none" w:sz="0" w:space="0" w:color="auto"/>
        <w:bottom w:val="none" w:sz="0" w:space="0" w:color="auto"/>
        <w:right w:val="none" w:sz="0" w:space="0" w:color="auto"/>
      </w:divBdr>
      <w:divsChild>
        <w:div w:id="945846032">
          <w:marLeft w:val="0"/>
          <w:marRight w:val="0"/>
          <w:marTop w:val="0"/>
          <w:marBottom w:val="0"/>
          <w:divBdr>
            <w:top w:val="none" w:sz="0" w:space="0" w:color="auto"/>
            <w:left w:val="none" w:sz="0" w:space="0" w:color="auto"/>
            <w:bottom w:val="none" w:sz="0" w:space="0" w:color="auto"/>
            <w:right w:val="none" w:sz="0" w:space="0" w:color="auto"/>
          </w:divBdr>
        </w:div>
      </w:divsChild>
    </w:div>
    <w:div w:id="1647709957">
      <w:bodyDiv w:val="1"/>
      <w:marLeft w:val="0"/>
      <w:marRight w:val="0"/>
      <w:marTop w:val="0"/>
      <w:marBottom w:val="0"/>
      <w:divBdr>
        <w:top w:val="none" w:sz="0" w:space="0" w:color="auto"/>
        <w:left w:val="none" w:sz="0" w:space="0" w:color="auto"/>
        <w:bottom w:val="none" w:sz="0" w:space="0" w:color="auto"/>
        <w:right w:val="none" w:sz="0" w:space="0" w:color="auto"/>
      </w:divBdr>
      <w:divsChild>
        <w:div w:id="1325547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payan-banerjee/CodeBase.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RUPAYAN BANERJEE</dc:creator>
  <cp:keywords/>
  <dc:description/>
  <cp:lastModifiedBy>RUPAYAN BANERJEE</cp:lastModifiedBy>
  <cp:revision>67</cp:revision>
  <dcterms:created xsi:type="dcterms:W3CDTF">2024-08-24T10:39:00Z</dcterms:created>
  <dcterms:modified xsi:type="dcterms:W3CDTF">2024-08-24T11:53:00Z</dcterms:modified>
</cp:coreProperties>
</file>