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5gandaypz0aw" w:id="0"/>
      <w:bookmarkEnd w:id="0"/>
      <w:r w:rsidDel="00000000" w:rsidR="00000000" w:rsidRPr="00000000">
        <w:rPr>
          <w:rtl w:val="0"/>
        </w:rPr>
        <w:t xml:space="preserve">A Level Computer Science (OCR H446/03) Programming Project</w:t>
      </w:r>
    </w:p>
    <w:sdt>
      <w:sdtPr>
        <w:id w:val="-59308757"/>
        <w:tag w:val="goog_rdk_0"/>
      </w:sdtPr>
      <w:sdtContent>
        <w:p w:rsidR="00000000" w:rsidDel="00000000" w:rsidP="00000000" w:rsidRDefault="00000000" w:rsidRPr="00000000" w14:paraId="00000002">
          <w:pPr>
            <w:pStyle w:val="Heading1"/>
            <w:jc w:val="center"/>
            <w:rPr>
              <w:b w:val="0"/>
              <w:bCs w:val="0"/>
            </w:rPr>
          </w:pPr>
          <w:r w:rsidDel="00000000" w:rsidR="00000000" w:rsidRPr="00000000">
            <w:rPr>
              <w:b w:val="0"/>
              <w:bCs w:val="0"/>
              <w:rtl w:val="0"/>
            </w:rPr>
            <w:t xml:space="preserve">Project Proposal and Analysis </w:t>
          </w:r>
        </w:p>
      </w:sdtContent>
    </w:sdt>
    <w:p w:rsidR="00000000" w:rsidDel="00000000" w:rsidP="00000000" w:rsidRDefault="00000000" w:rsidRPr="00000000" w14:paraId="00000003">
      <w:pPr>
        <w:pStyle w:val="Heading1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Portfolio Tracker and SMA Backtesting System</w:t>
      </w:r>
    </w:p>
    <w:sdt>
      <w:sdtPr>
        <w:id w:val="-936289446"/>
        <w:tag w:val="goog_rdk_1"/>
      </w:sdtPr>
      <w:sdtContent>
        <w:p w:rsidR="00000000" w:rsidDel="00000000" w:rsidP="00000000" w:rsidRDefault="00000000" w:rsidRPr="00000000" w14:paraId="00000004">
          <w:pPr>
            <w:pStyle w:val="Heading1"/>
            <w:jc w:val="center"/>
            <w:rPr/>
          </w:pPr>
          <w:r w:rsidDel="00000000" w:rsidR="00000000" w:rsidRPr="00000000">
            <w:rPr>
              <w:rtl w:val="0"/>
            </w:rPr>
            <w:t xml:space="preserve">NIDHI SAWANT</w:t>
          </w:r>
        </w:p>
      </w:sdtContent>
    </w:sdt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b08d57" w:space="4" w:sz="8" w:val="single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18651797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gandaypz0a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Portfolio Tracker &amp; SMA Backtesting System — Project Report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ad5hzbe0g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Analysis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m0drticmpp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Problem identification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csv0rerrk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Why the problem is amenable to a computational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tgnwxbpyd9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Stakeholders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ffovrdfvj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Research into existing solutions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3fpjyubbym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Essential features of the proposed solution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f5ky5n7aq9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Limitations of the proposed solution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qwdeedm4s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zhytxu3yl9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 Measurable success criteria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w8tf5b2ki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Design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xmpdf5nc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Decomposition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j420cml8s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System architecture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wss576nqmf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Data structures, storage and validation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dk9p2swqc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Algorithms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h972vjf22c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Usability / interface design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vdzklzgk4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Test strategy &amp; test data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3l5d6jr9w9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Development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gq9a9m9ox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Iterative approach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4f4xgovl4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Stage 1 - Persistence without live data (SC1)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qjm31qc1s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Stage 2 - Zerodha integration (FR3, FR6, FR7)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47539spn4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Stage 3 - Risk metrics (SC3)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2lxgdm9rws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Stage 4 — Module 1 front end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n2bsdrfx5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Stage 5 — Module 2 backtest engine + UI (SC4, SC5, SC7)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e7wdbvn6ow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Testing to inform development </w:t>
            </w:r>
          </w:hyperlink>
          <w:hyperlink w:anchor="_heading=h.ee7wdbvn6ow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(each stage; failed tests + justified fixes — top band)</w:t>
            </w:r>
          </w:hyperlink>
          <w:hyperlink w:anchor="_heading=h.ee7wdbvn6ow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k7kxbsyit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Evaluation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jq7141viu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Post-development testing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l57sblbpl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Evaluation against the success criteria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ru9nbh3d6n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Usability evaluation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e0mav9kvh8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Limitations &amp; maintenance issues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7ewy2rcq2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Future development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wwvejoyi26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Stakeholder feedback &amp; conclusion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f2937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9l0pfx2jxm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Appendices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i9ad5hzbe0ge" w:id="1"/>
      <w:bookmarkEnd w:id="1"/>
      <w:r w:rsidDel="00000000" w:rsidR="00000000" w:rsidRPr="00000000">
        <w:rPr>
          <w:rtl w:val="0"/>
        </w:rPr>
        <w:t xml:space="preserve">1. Analysis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dm0drticmppa" w:id="2"/>
      <w:bookmarkEnd w:id="2"/>
      <w:r w:rsidDel="00000000" w:rsidR="00000000" w:rsidRPr="00000000">
        <w:rPr>
          <w:rtl w:val="0"/>
        </w:rPr>
        <w:t xml:space="preserve">1.1 Problem identification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Private (“retail”) investors who hold shares on the Indian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National Stock Exchange (NSE)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face three recurring problems: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Fragmented tracking.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Holdings, average cost, current value and profit/loss are scattered across broker screens and mental arithmetic. There is no single, calm view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“what do I own and how is it doing?”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No objective sense of risk.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Investors feel volatility emotionally but rarely quantify it. A single number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volatility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and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Sharpe ratio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- would turn a vague anxiety into an objective figure.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Emotional, unsystematic decisions.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Buying and selling on gut feeling leads to overtrading. Investors have no evidence about whether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systematic rule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(e.g. a moving-average strategy) would actually have beaten simply holding.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proposed solution is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Portfolio Tracker with an SMA (Simple Moving Average) backtesting engine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that (a) stores and values a portfolio of NSE shares, (b) computes objective risk metrics, and (c) tests a rule-based trading strategy against a buy-and-hold benchmark on real historical prices.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wcsv0rerrk3e" w:id="3"/>
      <w:bookmarkEnd w:id="3"/>
      <w:r w:rsidDel="00000000" w:rsidR="00000000" w:rsidRPr="00000000">
        <w:rPr>
          <w:rtl w:val="0"/>
        </w:rPr>
        <w:t xml:space="preserve">1.2 Why the problem is amenable to a computational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problem is well suited to a computational approach because it exhibits the classic features that make problems solvable by computational methods: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Repetitive, well-defined calculation over large data.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Valuing a portfolio, computing daily returns, moving averages, volatility and a backtest means performing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arithmetic across thousands of price points. This is exactly what a computer does faster and more reliably than a human - it removes human calculation error (addressing problem 1).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Decomposition.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The problem breaks cleanly into independent sub-problems - tracking, risk analysis, back testing - each solvable separately (see 2.1). This decomposability is a hallmark of a computational problem.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Abstraction.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 real position (a messy history of purchases, dividends, news) can be abstracted to the few attributes that matter for valuation: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ticker, quantity, average cost, 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 Modelling only these is an abstraction that makes the problem tractable.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Pattern recognition &amp; algorithmic rules.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The SMA-crossover strategy is a precise, repeatable rule (buy when short average crosses above long average). Rules like this can be expressed as an algorithm and executed identically every time - impossible to do consistently by hand (addressing problem 3).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Automation &amp; data volume.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Fetching daily prices for any of ~1,800 NSE stocks and replaying two-plus years of history is only feasible automatically, via an API.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Persistence &amp; speed.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 database recalls the portfolio instantly on every run; the calculations complete in well under a second.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Because the task is calculation-heavy, rule-based, decomposable and data-driven,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computational solution is clearly appropriate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- a manual/spreadsheet approach would be slow, error-prone and could not realistically run a historical backtest.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6tgnwxbpyd9f" w:id="4"/>
      <w:bookmarkEnd w:id="4"/>
      <w:r w:rsidDel="00000000" w:rsidR="00000000" w:rsidRPr="00000000">
        <w:rPr>
          <w:rtl w:val="0"/>
        </w:rPr>
        <w:t xml:space="preserve">1.3 Stakeholders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Primary stakeholder - Krish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(real end-user).</w:t>
      </w:r>
    </w:p>
    <w:tbl>
      <w:tblPr>
        <w:tblStyle w:val="Table1"/>
        <w:tblW w:w="9576.0" w:type="dxa"/>
        <w:jc w:val="left"/>
        <w:tblInd w:w="-108.0" w:type="dxa"/>
        <w:tblBorders>
          <w:top w:color="bfc7cc" w:space="0" w:sz="4" w:val="single"/>
          <w:left w:color="bfc7cc" w:space="0" w:sz="4" w:val="single"/>
          <w:bottom w:color="bfc7cc" w:space="0" w:sz="4" w:val="single"/>
          <w:right w:color="bfc7cc" w:space="0" w:sz="4" w:val="single"/>
          <w:insideH w:color="bfc7cc" w:space="0" w:sz="4" w:val="single"/>
          <w:insideV w:color="bfc7cc" w:space="0" w:sz="4" w:val="single"/>
        </w:tblBorders>
        <w:tblLayout w:type="fixed"/>
        <w:tblLook w:val="0020"/>
      </w:tblPr>
      <w:tblGrid>
        <w:gridCol w:w="1421"/>
        <w:gridCol w:w="8155"/>
        <w:tblGridChange w:id="0">
          <w:tblGrid>
            <w:gridCol w:w="1421"/>
            <w:gridCol w:w="81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Private investor, ~7 years’ experience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Portfolio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~15 holdings,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NSE (Indian) equities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Broker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Zerodha (tracks via the Kite platform)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Devices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Uses a laptop; prefers a simple, clean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Comfortable investor but anxious about volatility; prone to impulsive buying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How Krish will use the solution, and why it suits him: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He will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add his holdings once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and see them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persist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, so each morning he opens one consolidated view instead of adding figures up manually — this directly answers problem 1 and suits his preference for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single, simple screen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He will read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volatility and Sharpe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figures to get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handle on risk, which is appropriate to his stated anxiety — it replaces feeling with a number.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He will run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backtest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to get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on whether a systematic rule beats his current discretionary style — appropriate because it targets his tendency to overtrade.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Because he already trades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NSE shares via Zerodha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, sourcing data from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Zerodha Kite 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fits his existing world exactly (₹, NSE symbols, the same prices he sees in Kite).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Research - Stakeholder Interview and Requirements Gathering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 interviewed Krish to gather his requirements. His answers are summarised below and shape the requirements and success criteria that follow.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How long have you invested, and how do you track your portfolio at the moment?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About seven years. I hold roughly fifteen stocks, all NSE equities, and I buy and track everything inside the Zerodha app. It shows my total, but not much else. 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How did you choose the stocks you hold?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Honestly, mostly from news, or I would see a stock going up and jump in, or someone would tell me to buy it. There was not much of a system behind it.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What frustrates you most about how you invest right now?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The uncertainty. The market swings on news like wars between countries, and I never feel sure about my future returns. It makes me anxious. 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Is there a habit you would most like to change?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Yes. I buy on a whim and I overtrade, jumping in and out too often. I want to eliminate that and follow a proper set of rules instead. 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Do you pay attention to risk?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I worry about volatility, but I have no single number that tells me how risky my portfolio actually is.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Would you value being able to test a strategy?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Yes. I am curious about systematic trading systems and whether they really give you an edge, or whether just holding is better. I would love to see that tested on my own stocks. 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Q: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What would you want it to run on?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My laptop, and please keep the screen simple and clean. 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Review of the interview 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Krish's answers confirm four concrete needs that become requirements: a single consolidated view of all holdings with returns; a clear risk figure (volatility and Sharpe ratio) to address his anxiety about volatility; a backtesting feature that shows, with evidence, whether a systematic strategy beats holding; and a set of defined, rule based signals he can follow to curb his whimsical buying and overtrading. His preference for a laptop and a clean interface directly shapes the usability requirements.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Secondary stakeholders: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other retail NSE investors with similar needs (the design is general, not hard-coded to Krish’s specific shares); and the developer/assessor as a maintenance stakeholder.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54ffovrdfvjj" w:id="5"/>
      <w:bookmarkEnd w:id="5"/>
      <w:r w:rsidDel="00000000" w:rsidR="00000000" w:rsidRPr="00000000">
        <w:rPr>
          <w:rtl w:val="0"/>
        </w:rPr>
        <w:t xml:space="preserve">1.4 Research into existing solutions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 researched existing tools to identify features worth adopting and pitfalls to avoid.</w:t>
      </w:r>
    </w:p>
    <w:tbl>
      <w:tblPr>
        <w:tblStyle w:val="Table2"/>
        <w:tblW w:w="9576.0" w:type="dxa"/>
        <w:jc w:val="left"/>
        <w:tblInd w:w="-108.0" w:type="dxa"/>
        <w:tblBorders>
          <w:top w:color="bfc7cc" w:space="0" w:sz="4" w:val="single"/>
          <w:left w:color="bfc7cc" w:space="0" w:sz="4" w:val="single"/>
          <w:bottom w:color="bfc7cc" w:space="0" w:sz="4" w:val="single"/>
          <w:right w:color="bfc7cc" w:space="0" w:sz="4" w:val="single"/>
          <w:insideH w:color="bfc7cc" w:space="0" w:sz="4" w:val="single"/>
          <w:insideV w:color="bfc7cc" w:space="0" w:sz="4" w:val="single"/>
        </w:tblBorders>
        <w:tblLayout w:type="fixed"/>
        <w:tblLook w:val="0020"/>
      </w:tblPr>
      <w:tblGrid>
        <w:gridCol w:w="1974"/>
        <w:gridCol w:w="1803"/>
        <w:gridCol w:w="2920"/>
        <w:gridCol w:w="2879"/>
        <w:tblGridChange w:id="0">
          <w:tblGrid>
            <w:gridCol w:w="1974"/>
            <w:gridCol w:w="1803"/>
            <w:gridCol w:w="2920"/>
            <w:gridCol w:w="287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Existing solution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Strengths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Weaknesses for this stakeholder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 took from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Zerodha Console / Kite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(broker portal)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Accurate live holdings, official data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Cluttered for a nervous user;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volatility/Sharpe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strategy backtesting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Adopt: live NSE prices via its API. Avoid: clutter.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Moneycontrol / ET Money portfolios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Consolidated view, news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Ad-heavy, generic, no rule-based backtesting, weak risk maths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Adopt: consolidated single view. Avoid: noise.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Excel / 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Flexible, familiar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Manual, error-prone, no live data, backtest is painful and non-repeatable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Adopt: 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transparent formulas. Avoid: manual entry each time (→ use a database).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TradingView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Powerful charting &amp; backtesting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Complex, subscription, US-centric defaults, overkill for one nervous investor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Adopt: strategy-vs-benchmark chart. Avoid: complexity.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Justified approaches based on this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Zerodha Kite 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for data (matches the stakeholder; authoritative NSE prices) rather than scraping or manual entry.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exactly the risk figures the pro tools omit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(volatility, Sharpe) because that is the stakeholder’s core need.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Keep the interface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deliberately calm and minimal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— the opposite of the cluttered portals — because the stakeholder is anxious and prefers simplicity.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Include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clear strategy-vs-buy-and-hold visualisation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, the single most useful idea borrowed from TradingView, but pared down to one strategy (SMA) to stay understandable.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heading=h.i3fpjyubbymm" w:id="6"/>
      <w:bookmarkEnd w:id="6"/>
      <w:r w:rsidDel="00000000" w:rsidR="00000000" w:rsidRPr="00000000">
        <w:rPr>
          <w:rtl w:val="0"/>
        </w:rPr>
        <w:t xml:space="preserve">1.5 Essential features of the proposed solution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Persistent portfolio store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- add/edit/sell/remove holdings that survive restarts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(without this the tool is useless day-to-day)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Live valuation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- current value, invested cost, unrealised &amp; booked P&amp;L, % return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(the core “how am I doing?” answer)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Risk metrics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- annualised volatility and Sharpe ratio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(the stakeholder’s distinguishing need)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Visual portfolio insight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- allocation by holding and by sector, return-by-holding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(turns numbers into an at-a-glance picture)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SMA-crossover backtesting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vs a buy-and-hold benchmark, with trade log and stats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(the evidence engine - Modules 2 &amp; 3)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Robust input validation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(a nervous, non-technical user must be protected from bad input)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heading=h.xf5ky5n7aq9e" w:id="7"/>
      <w:bookmarkEnd w:id="7"/>
      <w:r w:rsidDel="00000000" w:rsidR="00000000" w:rsidRPr="00000000">
        <w:rPr>
          <w:rtl w:val="0"/>
        </w:rPr>
        <w:t xml:space="preserve">1.6 Limitations of the proposed solution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These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deliberate, justified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scope decisions, not oversights: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Historical/CSV-plus-API data, not a real-time tick feed.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Backtests use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daily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closing prices. Justified: the stakeholder is a long-term investor, not a day-trader; daily data is sufficient and keeps the system simple and within API limits.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single strategy (SMA crossover).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Justified: it is the clearest, most classic systematic rule; adding many strategies would dilute focus and understandability for a nervous user.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Ignores dividends, brokerage and tax; assumes fills at the closing price with no slippage.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Justified: these simplify the model, are standard for an educational backtest, and their omission is small over the horizons considered; they are documented so results are not over-claimed.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Single-user, single-machine desktop tool.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Justified: it models one investor (Krish); no multi-user accounts/authentication are needed, which removes significant complexity.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eading=h.63qwdeedm4s1" w:id="8"/>
      <w:bookmarkEnd w:id="8"/>
      <w:r w:rsidDel="00000000" w:rsidR="00000000" w:rsidRPr="00000000">
        <w:rPr>
          <w:rtl w:val="0"/>
        </w:rPr>
        <w:t xml:space="preserve">1.7 Requirements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(what it must do):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FR1 - add/edit/remove/sell holdings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FR2 - persist them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FR3 - fetch live LTP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FR4 - compute value, P&amp;L, %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FR5 - compute volatility &amp; Sharpe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FR6 - list NSE symbols for validation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FR7 - fetch daily historical prices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FR8 - run an SMA back test with user parameters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FR9 - compare against buy-and-hold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FR10 - show trade stats (count, win-rate, drawdown)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FR11 - reject invalid input with clear messages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NFR1 - calm, uncluttered, accessible UI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NFR2 - Indian conventions (₹, NSE symbols, lakh/crore grouping)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NFR3 - responses feel instant (&lt;1 s for portfolio load)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NFR4 - data-light, dependency-light, self-contained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NFR5 - secrets kept out of source control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Hardware requirements (justified):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Any modern laptop/PC (the stakeholder uses a laptop)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No GPU or special hardware - the calculations are light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required (justified: live prices and historical data come from an online API)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Software requirements (justified):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modern web browser (to run the plain-HTML front end — no install for the user)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Python 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(smallest web framework — justified for a one-user tool)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(a single-file database, no server to install — justified for one user)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kiteconnect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pyotp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libraries (official Zerodha access + automated 2-factor login)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Zerodha account with Kite Connect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enabled (justified: it is the stakeholder’s own broker and the authoritative NSE data source)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eading=h.azhytxu3yl9t" w:id="9"/>
      <w:bookmarkEnd w:id="9"/>
      <w:r w:rsidDel="00000000" w:rsidR="00000000" w:rsidRPr="00000000">
        <w:rPr>
          <w:rtl w:val="0"/>
        </w:rPr>
        <w:t xml:space="preserve">1.8 Measurable success criteria</w:t>
      </w:r>
    </w:p>
    <w:tbl>
      <w:tblPr>
        <w:tblStyle w:val="Table3"/>
        <w:tblW w:w="9576.0" w:type="dxa"/>
        <w:jc w:val="left"/>
        <w:tblInd w:w="-108.0" w:type="dxa"/>
        <w:tblBorders>
          <w:top w:color="bfc7cc" w:space="0" w:sz="4" w:val="single"/>
          <w:left w:color="bfc7cc" w:space="0" w:sz="4" w:val="single"/>
          <w:bottom w:color="bfc7cc" w:space="0" w:sz="4" w:val="single"/>
          <w:right w:color="bfc7cc" w:space="0" w:sz="4" w:val="single"/>
          <w:insideH w:color="bfc7cc" w:space="0" w:sz="4" w:val="single"/>
          <w:insideV w:color="bfc7cc" w:space="0" w:sz="4" w:val="single"/>
        </w:tblBorders>
        <w:tblLayout w:type="fixed"/>
        <w:tblLook w:val="0020"/>
      </w:tblPr>
      <w:tblGrid>
        <w:gridCol w:w="546"/>
        <w:gridCol w:w="3161"/>
        <w:gridCol w:w="3479"/>
        <w:gridCol w:w="2390"/>
        <w:tblGridChange w:id="0">
          <w:tblGrid>
            <w:gridCol w:w="546"/>
            <w:gridCol w:w="3161"/>
            <w:gridCol w:w="3479"/>
            <w:gridCol w:w="23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 criterion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it is measured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SC1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Portfolio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persists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across a restart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a holding, close, reopen → it is still there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 usability (FR2)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SC2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 &amp; return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match a hand calculation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within ₹0.01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Compare app figures to a manual calc for a test portfolio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Trust in the numbers (FR4)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SC3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Volatility &amp; Sharpe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match a spreadsheet to 2 d.p.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Recompute from the same closes in a spreadsheet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stakeholder’s key need (FR5)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SC4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Trades placed on the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exact crossover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Trace SMA values around each trade in the log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Backtest correctness (FR8)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SC5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Labelled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equity-vs-benchmark chart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 produced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 check + legend/axes present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Evidence is understandable (FR9)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SC6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trade stats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(count, win-rate, drawdown)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Recompute from the trade log by hand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3 correctness (FR10)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SC7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States whether the strategy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beat buy-and-hold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with both return figures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the verdict + both %s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 the stakeholder’s core question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SC8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Invalid input rejected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with a clear message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Try blank/negative/unknown-ticker/future-date inputs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Protects a non-technical user (FR11)</w:t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heading=h.2jw8tf5b2kid" w:id="10"/>
      <w:bookmarkEnd w:id="10"/>
      <w:r w:rsidDel="00000000" w:rsidR="00000000" w:rsidRPr="00000000">
        <w:rPr>
          <w:rtl w:val="0"/>
        </w:rPr>
        <w:t xml:space="preserve">2. Design</w:t>
      </w:r>
    </w:p>
    <w:p w:rsidR="00000000" w:rsidDel="00000000" w:rsidP="00000000" w:rsidRDefault="00000000" w:rsidRPr="00000000" w14:paraId="000000D7">
      <w:pPr>
        <w:pStyle w:val="Heading2"/>
        <w:rPr>
          <w:color w:val="1f2937"/>
          <w:sz w:val="34"/>
          <w:szCs w:val="34"/>
        </w:rPr>
      </w:pPr>
      <w:bookmarkStart w:colFirst="0" w:colLast="0" w:name="_heading=h.psxmpdf5ncio" w:id="11"/>
      <w:bookmarkEnd w:id="11"/>
      <w:r w:rsidDel="00000000" w:rsidR="00000000" w:rsidRPr="00000000">
        <w:rPr>
          <w:rtl w:val="0"/>
        </w:rPr>
        <w:t xml:space="preserve">2.1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color w:val="1f2937"/>
          <w:sz w:val="26"/>
          <w:szCs w:val="26"/>
        </w:rPr>
      </w:pPr>
      <w:bookmarkStart w:colFirst="0" w:colLast="0" w:name="_heading=h.tpbuxnw8lm76" w:id="12"/>
      <w:bookmarkEnd w:id="12"/>
      <w:r w:rsidDel="00000000" w:rsidR="00000000" w:rsidRPr="00000000">
        <w:rPr>
          <w:color w:val="1f2937"/>
          <w:sz w:val="26"/>
          <w:szCs w:val="26"/>
          <w:rtl w:val="0"/>
        </w:rPr>
        <w:t xml:space="preserve">2.1.1 Computational thinking applied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Decomposition:</w:t>
      </w:r>
      <w:r w:rsidDel="00000000" w:rsidR="00000000" w:rsidRPr="00000000">
        <w:rPr>
          <w:rtl w:val="0"/>
        </w:rPr>
        <w:t xml:space="preserve"> the problem is split top-down into modules, then sub-problems small enough to be written as a single function/route and tested alone.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Abstraction:</w:t>
      </w:r>
      <w:r w:rsidDel="00000000" w:rsidR="00000000" w:rsidRPr="00000000">
        <w:rPr>
          <w:rtl w:val="0"/>
        </w:rPr>
        <w:t xml:space="preserve"> the model deliberately ignores brokerage fees, taxes, slippage, dividends and intraday prices. Only the </w:t>
      </w:r>
      <w:r w:rsidDel="00000000" w:rsidR="00000000" w:rsidRPr="00000000">
        <w:rPr>
          <w:b w:val="1"/>
          <w:bCs w:val="1"/>
          <w:rtl w:val="0"/>
        </w:rPr>
        <w:t xml:space="preserve">daily closing price</w:t>
      </w:r>
      <w:r w:rsidDel="00000000" w:rsidR="00000000" w:rsidRPr="00000000">
        <w:rPr>
          <w:rtl w:val="0"/>
        </w:rPr>
        <w:t xml:space="preserve"> is used. This keeps the maths deterministic and testable. These assumptions will be stated to the user in the UI ("Backtest excludes charges and taxes").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Algorithmic thinking:</w:t>
      </w:r>
      <w:r w:rsidDel="00000000" w:rsidR="00000000" w:rsidRPr="00000000">
        <w:rPr>
          <w:rtl w:val="0"/>
        </w:rPr>
        <w:t xml:space="preserve"> each sub-problem has a defined input → process → output (see table below).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  <w:t xml:space="preserve"> the same rolling-window pattern is used for the SMA and (conceptually) for volatility, so one tested helper can serve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color w:val="1f2937"/>
          <w:sz w:val="26"/>
          <w:szCs w:val="26"/>
        </w:rPr>
      </w:pPr>
      <w:bookmarkStart w:colFirst="0" w:colLast="0" w:name="_heading=h.1tpv8m2mlgd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/>
      </w:pPr>
      <w:bookmarkStart w:colFirst="0" w:colLast="0" w:name="_heading=h.4f7s6hsadtq0" w:id="14"/>
      <w:bookmarkEnd w:id="14"/>
      <w:r w:rsidDel="00000000" w:rsidR="00000000" w:rsidRPr="00000000">
        <w:rPr>
          <w:color w:val="1f2937"/>
          <w:sz w:val="26"/>
          <w:szCs w:val="26"/>
          <w:rtl w:val="0"/>
        </w:rPr>
        <w:t xml:space="preserve">2.1.2 Top-down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problem is decomposed top-down into three modules that mirror the analysis, each further broken into sub-problems. This breakdown is justified because each module has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single responsibility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and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clear data hand-off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to the next (the trade list Module 2 produces is consumed by Module 3), so each can be built and tested independently - the essence of a computational, iterative approach.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0f4c5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Portfolio Tracker &amp; SMA Backtesting 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├── Module 1 — Portfolio Tracking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├── 1.1 Store holdings (add / edit-lot / sell / delete)   → database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├── 1.2 Fetch live prices (LTP)                           → Zerodha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├── 1.3 Compute value, invested, P&amp;L, % 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├── 1.4 Compute risk (volatility, Sharpe)                 → historical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├── 1.5 Visualise (allocation ribbon, sector donut, bars)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└── 1.6 Validate all </w:t>
      </w:r>
      <w:r w:rsidDel="00000000" w:rsidR="00000000" w:rsidRPr="00000000">
        <w:rPr>
          <w:rFonts w:ascii="Consolas" w:cs="Consolas" w:eastAsia="Consolas" w:hAnsi="Consolas"/>
          <w:color w:val="0f4c5c"/>
          <w:sz w:val="20"/>
          <w:szCs w:val="20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(client + server)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├── Module 2 — Strategy Backtesting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├── 2.1 Get daily historical prices                       → Zerodha / 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├── 2.2 Compute short &amp; long SMAs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├── 2.3 Detect crossovers → simulate trades → equity curve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├── 2.4 Build buy-and-hold benchmark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 └── 2.5 Visualise strategy vs benchmark + trade markers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└── Module 3 — Trade Analysis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├── 3.1 Trade log (from Module 2)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├── 3.2 Stats (count, win-rate, avg profit, max drawdown)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└── 3.3 Verdict: did the strategy beat buy-and-hold?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color w:val="1f2937"/>
          <w:sz w:val="26"/>
          <w:szCs w:val="26"/>
        </w:rPr>
      </w:pPr>
      <w:bookmarkStart w:colFirst="0" w:colLast="0" w:name="_heading=h.fn9re0hj1sst" w:id="15"/>
      <w:bookmarkEnd w:id="15"/>
      <w:r w:rsidDel="00000000" w:rsidR="00000000" w:rsidRPr="00000000">
        <w:rPr>
          <w:color w:val="1f2937"/>
          <w:sz w:val="26"/>
          <w:szCs w:val="26"/>
          <w:rtl w:val="0"/>
        </w:rPr>
        <w:t xml:space="preserve">2.1.3 Sub-problem table</w:t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95"/>
        <w:gridCol w:w="1455"/>
        <w:gridCol w:w="1215"/>
        <w:gridCol w:w="1905"/>
        <w:gridCol w:w="1605"/>
        <w:gridCol w:w="2670"/>
        <w:tblGridChange w:id="0">
          <w:tblGrid>
            <w:gridCol w:w="495"/>
            <w:gridCol w:w="1455"/>
            <w:gridCol w:w="1215"/>
            <w:gridCol w:w="1905"/>
            <w:gridCol w:w="1605"/>
            <w:gridCol w:w="26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separate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Store holdings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ticker, qty, price,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validate → merge lot or insert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DB row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Persistence can be tested without any internet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Live prices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list of tickers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one batched API 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{ticker: ltp}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The only part needing the network; isolated so it can be mocked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P&amp;L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holdings + LTPs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value = qty × ltp; P&amp;L = value − invested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numbers per holding + totals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Pure maths, hand-checkable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daily close series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returns → stdev → Sharpe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volatility %, Sharpe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Pure maths, testable with a tiny series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closes, window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rolling mean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list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padding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Reused by the backtest and testable alone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Backtest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closes, SMAs, capital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crossover detection + trade simulation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trade list + equity curve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Core algorithm; output feeds Module 3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Stats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trade list + equity curve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counts, means, drawdown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stats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Consumes Module 2 output only - clean hand-off</w:t>
            </w:r>
          </w:p>
        </w:tc>
      </w:tr>
    </w:tbl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each module has a single responsibility and a clear data hand-off (the trade list from Module 2 is the input to Module 3). This lets each be built, tested, and debugged independently, which supports the iterative development approach in §2.7. </w:t>
      </w:r>
      <w:r w:rsidDel="00000000" w:rsidR="00000000" w:rsidRPr="00000000">
        <w:rPr>
          <w:b w:val="1"/>
          <w:bCs w:val="1"/>
          <w:rtl w:val="0"/>
        </w:rPr>
        <w:t xml:space="preserve">[YOUR INPUT: one or two sentences on which module you'll build first and why - e.g. SMA/maths first because it needs no network.]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heading=h.2dj420cml8s8" w:id="16"/>
      <w:bookmarkEnd w:id="16"/>
      <w:r w:rsidDel="00000000" w:rsidR="00000000" w:rsidRPr="00000000">
        <w:rPr>
          <w:rtl w:val="0"/>
        </w:rPr>
        <w:t xml:space="preserve">2.2 System architecture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three-tier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structure separates presentation, logic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and data. This is justified because it lets the calm browser UI stay simple while all secrets and heavy </w:t>
      </w:r>
      <w:r w:rsidDel="00000000" w:rsidR="00000000" w:rsidRPr="00000000">
        <w:rPr>
          <w:rtl w:val="0"/>
        </w:rPr>
        <w:t xml:space="preserve">calculations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live safely on the server; the browser never talks to Zerodha directly.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┌────────────┐  HTTP + JSON   ┌─────────────┐  Kite Connect API  ┌──────────┐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Browser   │ ─────────────► │  Flask API  │ ─────────────────► │ Zerodha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(HTML/CSS/ │ ◄───────────── │  (Python)   │ ◄───────────────── │  Kite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│  JS)       │   JSON reply   └──────┬──────┘   prices/history   └──────────┘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└────────────┘                   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▼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┌─────────────┐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│   SQLite    │  portfolio.db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└─────────────┘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three tiers:</w:t>
      </w:r>
      <w:r w:rsidDel="00000000" w:rsidR="00000000" w:rsidRPr="00000000">
        <w:rPr>
          <w:rtl w:val="0"/>
        </w:rPr>
        <w:t xml:space="preserve"> the browser stays simple; all API keys, tokens, and heavy calculations stay on the server. The browser never talks to Zerodha directly, so that no secret can leak to the client.</w:t>
      </w:r>
    </w:p>
    <w:sdt>
      <w:sdtPr>
        <w:id w:val="914440155"/>
        <w:tag w:val="goog_rdk_2"/>
      </w:sdtPr>
      <w:sdtContent>
        <w:p w:rsidR="00000000" w:rsidDel="00000000" w:rsidP="00000000" w:rsidRDefault="00000000" w:rsidRPr="00000000" w14:paraId="00000117">
          <w:pPr>
            <w:pStyle w:val="Heading3"/>
            <w:keepNext w:val="0"/>
            <w:keepLines w:val="0"/>
            <w:spacing w:before="280" w:lineRule="auto"/>
            <w:ind w:left="0" w:firstLine="0"/>
            <w:rPr>
              <w:color w:val="1f2937"/>
              <w:sz w:val="26"/>
              <w:szCs w:val="26"/>
            </w:rPr>
          </w:pPr>
          <w:bookmarkStart w:colFirst="0" w:colLast="0" w:name="_heading=h.cmz31ue7rx70" w:id="17"/>
          <w:bookmarkEnd w:id="17"/>
          <w:r w:rsidDel="00000000" w:rsidR="00000000" w:rsidRPr="00000000">
            <w:rPr>
              <w:color w:val="1f2937"/>
              <w:sz w:val="26"/>
              <w:szCs w:val="26"/>
              <w:rtl w:val="0"/>
            </w:rPr>
            <w:t xml:space="preserve">File structure and responsibilities</w:t>
          </w:r>
        </w:p>
      </w:sdtContent>
    </w:sdt>
    <w:tbl>
      <w:tblPr>
        <w:tblStyle w:val="Table5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80"/>
        <w:gridCol w:w="2640"/>
        <w:gridCol w:w="5865"/>
        <w:tblGridChange w:id="0">
          <w:tblGrid>
            <w:gridCol w:w="1680"/>
            <w:gridCol w:w="2640"/>
            <w:gridCol w:w="5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80" w:before="18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80" w:before="18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80" w:before="18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Front 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Page structure, semantic tables, ARIA labels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styles.css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"Calm ledger" theme, focus styles, reduced-motion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Module 1 UI: holdings table, forms, charts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backtest.js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Module 2/3 UI: form, equity chart, trade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single place</w:t>
            </w:r>
            <w:r w:rsidDel="00000000" w:rsidR="00000000" w:rsidRPr="00000000">
              <w:rPr>
                <w:rtl w:val="0"/>
              </w:rPr>
              <w:t xml:space="preserve"> the API contract (URLs, field names) lives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Back 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Flask routes only - no business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SQL (parameterised queries)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market_data.py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Zerodha calls + error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analysis.py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Risk maths (returns, volatility, Sharpe, drawdown)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backtest.py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SMA engine, trade simulation, stats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sectors.py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Ticker → sector lookup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8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Keys, risk-free rate, constants (read from environment)</w:t>
            </w:r>
          </w:p>
        </w:tc>
      </w:tr>
    </w:tbl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one file = one job, so a bug in risk maths cannot hide in a route,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analysis.py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backtest.py</w:t>
      </w:r>
      <w:r w:rsidDel="00000000" w:rsidR="00000000" w:rsidRPr="00000000">
        <w:rPr>
          <w:rtl w:val="0"/>
        </w:rPr>
        <w:t xml:space="preserve"> can be unit-tested with no Flask or network. Keeping every Zerodha call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market_data.py</w:t>
      </w:r>
      <w:r w:rsidDel="00000000" w:rsidR="00000000" w:rsidRPr="00000000">
        <w:rPr>
          <w:rtl w:val="0"/>
        </w:rPr>
        <w:t xml:space="preserve"> means if the API changes (or I switch to CSV), only one file changes.</w:t>
      </w:r>
    </w:p>
    <w:sdt>
      <w:sdtPr>
        <w:id w:val="-515552253"/>
        <w:tag w:val="goog_rdk_3"/>
      </w:sdtPr>
      <w:sdtContent>
        <w:p w:rsidR="00000000" w:rsidDel="00000000" w:rsidP="00000000" w:rsidRDefault="00000000" w:rsidRPr="00000000" w14:paraId="00000140">
          <w:pPr>
            <w:pStyle w:val="Heading3"/>
            <w:keepNext w:val="0"/>
            <w:keepLines w:val="0"/>
            <w:spacing w:before="280" w:lineRule="auto"/>
            <w:ind w:left="0" w:firstLine="0"/>
            <w:rPr>
              <w:color w:val="1f2937"/>
              <w:sz w:val="26"/>
              <w:szCs w:val="26"/>
            </w:rPr>
          </w:pPr>
          <w:bookmarkStart w:colFirst="0" w:colLast="0" w:name="_heading=h.4gmkkqqtbp39" w:id="18"/>
          <w:bookmarkEnd w:id="18"/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ind w:left="0" w:firstLine="0"/>
        <w:rPr>
          <w:color w:val="1f2937"/>
          <w:sz w:val="26"/>
          <w:szCs w:val="26"/>
        </w:rPr>
      </w:pPr>
      <w:bookmarkStart w:colFirst="0" w:colLast="0" w:name="_heading=h.gfcger70ddf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ind w:left="0" w:firstLine="0"/>
        <w:rPr>
          <w:color w:val="1f2937"/>
          <w:sz w:val="26"/>
          <w:szCs w:val="26"/>
        </w:rPr>
      </w:pPr>
      <w:bookmarkStart w:colFirst="0" w:colLast="0" w:name="_heading=h.ws2vhta3nfkl" w:id="20"/>
      <w:bookmarkEnd w:id="20"/>
      <w:r w:rsidDel="00000000" w:rsidR="00000000" w:rsidRPr="00000000">
        <w:rPr>
          <w:color w:val="1f2937"/>
          <w:sz w:val="26"/>
          <w:szCs w:val="26"/>
          <w:rtl w:val="0"/>
        </w:rPr>
        <w:t xml:space="preserve">Handling external failure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Zerodha is unreachable or the token has expired,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market_data.py</w:t>
      </w:r>
      <w:r w:rsidDel="00000000" w:rsidR="00000000" w:rsidRPr="00000000">
        <w:rPr>
          <w:rtl w:val="0"/>
        </w:rPr>
        <w:t xml:space="preserve"> returns a clear error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app.py, which</w:t>
      </w:r>
      <w:r w:rsidDel="00000000" w:rsidR="00000000" w:rsidRPr="00000000">
        <w:rPr>
          <w:rtl w:val="0"/>
        </w:rPr>
        <w:t xml:space="preserve"> replies with HTTP and a JSON message. 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UI then shows "Live prices unavailable" and falls back to the last saved prices, marked as stale. The app never crashes on network failure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heading=h.pwss576nqmfw" w:id="21"/>
      <w:bookmarkEnd w:id="21"/>
      <w:r w:rsidDel="00000000" w:rsidR="00000000" w:rsidRPr="00000000">
        <w:rPr>
          <w:rtl w:val="0"/>
        </w:rPr>
        <w:t xml:space="preserve">2.3 Data structures, storage and validation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Persistent storage - SQLite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(justified in §1.7). Three tables: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00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users( id PK, username UNIQUE, password_hash, created_at 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00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holdings( id PK, user_id FK, ticker, quantity, avg_buy_price, purchase_date 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00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closed_positions( id PK, user_id FK, ticker, quantity, avg_buy_price, sell_price, close_date )</w:t>
      </w:r>
    </w:p>
    <w:p w:rsidR="00000000" w:rsidDel="00000000" w:rsidP="00000000" w:rsidRDefault="00000000" w:rsidRPr="00000000" w14:paraId="0000014A">
      <w:pPr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</w:pBdr>
        <w:shd w:fill="f3f5f7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rtl w:val="0"/>
        </w:rPr>
        <w:t xml:space="preserve">instruments( instrument_token PK, tradingsymbol UNIQUE, name 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0"/>
          <w:szCs w:val="20"/>
          <w:u w:val="none"/>
          <w:shd w:fill="auto" w:val="clear"/>
          <w:vertAlign w:val="baseline"/>
          <w:rtl w:val="0"/>
        </w:rPr>
        <w:t xml:space="preserve">-- the NSE symbol list</w:t>
      </w:r>
      <w:r w:rsidDel="00000000" w:rsidR="00000000" w:rsidRPr="00000000">
        <w:rPr>
          <w:rtl w:val="0"/>
        </w:rPr>
      </w:r>
    </w:p>
    <w:tbl>
      <w:tblPr>
        <w:tblStyle w:val="Table6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7250"/>
        <w:tblGridChange w:id="0">
          <w:tblGrid>
            <w:gridCol w:w="1940"/>
            <w:gridCol w:w="7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80" w:before="1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Supports the login screen; each user sees only their own data. Passwords stored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  <w:t xml:space="preserve">, never plain text.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80" w:before="1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Open positions are used to calculate the unrealised P&amp;L.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80" w:before="1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closed_positions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Separate 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realised (booked) P&amp;L</w:t>
            </w:r>
            <w:r w:rsidDel="00000000" w:rsidR="00000000" w:rsidRPr="00000000">
              <w:rPr>
                <w:rtl w:val="0"/>
              </w:rPr>
              <w:t xml:space="preserve"> is reported independently of unrealised P&amp;L.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80" w:before="1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Zerodha's history API needs a numeric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instrument_token</w:t>
            </w:r>
            <w:r w:rsidDel="00000000" w:rsidR="00000000" w:rsidRPr="00000000">
              <w:rPr>
                <w:rtl w:val="0"/>
              </w:rPr>
              <w:t xml:space="preserve">, not a symbol; also backs "valid NSE symbol" validation (SC8).</w:t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Justification for SQLite selection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 (referencing §1.7): Storing data within a single file removes the overhead of configuring a separate database server. It provides robust relational SQL support and constraint enforcement, perfectly tailored for single-user desktop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spacing w:before="280" w:lineRule="auto"/>
        <w:rPr>
          <w:sz w:val="26"/>
          <w:szCs w:val="26"/>
        </w:rPr>
      </w:pPr>
      <w:bookmarkStart w:colFirst="0" w:colLast="0" w:name="_heading=h.qaeiuadgojef" w:id="22"/>
      <w:bookmarkEnd w:id="22"/>
      <w:r w:rsidDel="00000000" w:rsidR="00000000" w:rsidRPr="00000000">
        <w:rPr>
          <w:sz w:val="26"/>
          <w:szCs w:val="26"/>
          <w:rtl w:val="0"/>
        </w:rPr>
        <w:t xml:space="preserve">2.3.2 In-program data structures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46.5269774751177"/>
        <w:gridCol w:w="2755.536930330016"/>
        <w:gridCol w:w="1872.9806181246727"/>
        <w:gridCol w:w="2784.9554740701938"/>
        <w:tblGridChange w:id="0">
          <w:tblGrid>
            <w:gridCol w:w="1946.5269774751177"/>
            <w:gridCol w:w="2755.536930330016"/>
            <w:gridCol w:w="1872.9806181246727"/>
            <w:gridCol w:w="2784.95547407019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930728494"/>
              <w:tag w:val="goog_rdk_4"/>
            </w:sdtPr>
            <w:sdtContent>
              <w:p w:rsidR="00000000" w:rsidDel="00000000" w:rsidP="00000000" w:rsidRDefault="00000000" w:rsidRPr="00000000" w14:paraId="0000015A">
                <w:pPr>
                  <w:pStyle w:val="Heading2"/>
                  <w:jc w:val="center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Name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230050089"/>
              <w:tag w:val="goog_rdk_5"/>
            </w:sdtPr>
            <w:sdtContent>
              <w:p w:rsidR="00000000" w:rsidDel="00000000" w:rsidP="00000000" w:rsidRDefault="00000000" w:rsidRPr="00000000" w14:paraId="0000015B">
                <w:pPr>
                  <w:pStyle w:val="Heading2"/>
                  <w:jc w:val="center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Type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2063256920"/>
              <w:tag w:val="goog_rdk_6"/>
            </w:sdtPr>
            <w:sdtContent>
              <w:p w:rsidR="00000000" w:rsidDel="00000000" w:rsidP="00000000" w:rsidRDefault="00000000" w:rsidRPr="00000000" w14:paraId="0000015C">
                <w:pPr>
                  <w:pStyle w:val="Heading2"/>
                  <w:jc w:val="center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Used for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379147673"/>
              <w:tag w:val="goog_rdk_7"/>
            </w:sdtPr>
            <w:sdtContent>
              <w:p w:rsidR="00000000" w:rsidDel="00000000" w:rsidP="00000000" w:rsidRDefault="00000000" w:rsidRPr="00000000" w14:paraId="0000015D">
                <w:pPr>
                  <w:pStyle w:val="Heading2"/>
                  <w:jc w:val="center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Why</w:t>
                </w:r>
              </w:p>
            </w:sdtContent>
          </w:sdt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085963613"/>
              <w:tag w:val="goog_rdk_8"/>
            </w:sdtPr>
            <w:sdtContent>
              <w:p w:rsidR="00000000" w:rsidDel="00000000" w:rsidP="00000000" w:rsidRDefault="00000000" w:rsidRPr="00000000" w14:paraId="0000015E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closes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602538334"/>
              <w:tag w:val="goog_rdk_9"/>
            </w:sdtPr>
            <w:sdtContent>
              <w:p w:rsidR="00000000" w:rsidDel="00000000" w:rsidP="00000000" w:rsidRDefault="00000000" w:rsidRPr="00000000" w14:paraId="0000015F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list of floats (oldest → newest)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351116220"/>
              <w:tag w:val="goog_rdk_10"/>
            </w:sdtPr>
            <w:sdtContent>
              <w:p w:rsidR="00000000" w:rsidDel="00000000" w:rsidP="00000000" w:rsidRDefault="00000000" w:rsidRPr="00000000" w14:paraId="00000160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SMA, returns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370485573"/>
              <w:tag w:val="goog_rdk_11"/>
            </w:sdtPr>
            <w:sdtContent>
              <w:p w:rsidR="00000000" w:rsidDel="00000000" w:rsidP="00000000" w:rsidRDefault="00000000" w:rsidRPr="00000000" w14:paraId="00000161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Order matters, index access needed for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i-1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347274420"/>
              <w:tag w:val="goog_rdk_12"/>
            </w:sdtPr>
            <w:sdtContent>
              <w:p w:rsidR="00000000" w:rsidDel="00000000" w:rsidP="00000000" w:rsidRDefault="00000000" w:rsidRPr="00000000" w14:paraId="00000162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dates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478977043"/>
              <w:tag w:val="goog_rdk_13"/>
            </w:sdtPr>
            <w:sdtContent>
              <w:p w:rsidR="00000000" w:rsidDel="00000000" w:rsidP="00000000" w:rsidRDefault="00000000" w:rsidRPr="00000000" w14:paraId="00000163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list of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date</w:t>
                </w: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 strings, same length as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closes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900224024"/>
              <w:tag w:val="goog_rdk_14"/>
            </w:sdtPr>
            <w:sdtContent>
              <w:p w:rsidR="00000000" w:rsidDel="00000000" w:rsidP="00000000" w:rsidRDefault="00000000" w:rsidRPr="00000000" w14:paraId="00000164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Aligning charts/trades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418886938"/>
              <w:tag w:val="goog_rdk_15"/>
            </w:sdtPr>
            <w:sdtContent>
              <w:p w:rsidR="00000000" w:rsidDel="00000000" w:rsidP="00000000" w:rsidRDefault="00000000" w:rsidRPr="00000000" w14:paraId="00000165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Parallel list keeps index alignment</w:t>
                </w:r>
              </w:p>
            </w:sdtContent>
          </w:sdt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712118796"/>
              <w:tag w:val="goog_rdk_16"/>
            </w:sdtPr>
            <w:sdtContent>
              <w:p w:rsidR="00000000" w:rsidDel="00000000" w:rsidP="00000000" w:rsidRDefault="00000000" w:rsidRPr="00000000" w14:paraId="00000166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shortSMA</w:t>
                </w: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longSMA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432621546"/>
              <w:tag w:val="goog_rdk_17"/>
            </w:sdtPr>
            <w:sdtContent>
              <w:p w:rsidR="00000000" w:rsidDel="00000000" w:rsidP="00000000" w:rsidRDefault="00000000" w:rsidRPr="00000000" w14:paraId="00000167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list of float/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017939838"/>
              <w:tag w:val="goog_rdk_18"/>
            </w:sdtPr>
            <w:sdtContent>
              <w:p w:rsidR="00000000" w:rsidDel="00000000" w:rsidP="00000000" w:rsidRDefault="00000000" w:rsidRPr="00000000" w14:paraId="00000168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Crossover check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854485102"/>
              <w:tag w:val="goog_rdk_19"/>
            </w:sdtPr>
            <w:sdtContent>
              <w:p w:rsidR="00000000" w:rsidDel="00000000" w:rsidP="00000000" w:rsidRDefault="00000000" w:rsidRPr="00000000" w14:paraId="00000169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 explicitly marks "not enough history"</w:t>
                </w:r>
              </w:p>
            </w:sdtContent>
          </w:sdt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637641472"/>
              <w:tag w:val="goog_rdk_20"/>
            </w:sdtPr>
            <w:sdtContent>
              <w:p w:rsidR="00000000" w:rsidDel="00000000" w:rsidP="00000000" w:rsidRDefault="00000000" w:rsidRPr="00000000" w14:paraId="0000016A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trade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796802754"/>
              <w:tag w:val="goog_rdk_21"/>
            </w:sdtPr>
            <w:sdtContent>
              <w:p w:rsidR="00000000" w:rsidDel="00000000" w:rsidP="00000000" w:rsidRDefault="00000000" w:rsidRPr="00000000" w14:paraId="0000016B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dict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{date, type, price, shares, profit}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070356927"/>
              <w:tag w:val="goog_rdk_22"/>
            </w:sdtPr>
            <w:sdtContent>
              <w:p w:rsidR="00000000" w:rsidDel="00000000" w:rsidP="00000000" w:rsidRDefault="00000000" w:rsidRPr="00000000" w14:paraId="0000016C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One BUY/SELL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829164890"/>
              <w:tag w:val="goog_rdk_23"/>
            </w:sdtPr>
            <w:sdtContent>
              <w:p w:rsidR="00000000" w:rsidDel="00000000" w:rsidP="00000000" w:rsidRDefault="00000000" w:rsidRPr="00000000" w14:paraId="0000016D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Self-describing; converts directly to JSON</w:t>
                </w:r>
              </w:p>
            </w:sdtContent>
          </w:sdt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496873598"/>
              <w:tag w:val="goog_rdk_24"/>
            </w:sdtPr>
            <w:sdtContent>
              <w:p w:rsidR="00000000" w:rsidDel="00000000" w:rsidP="00000000" w:rsidRDefault="00000000" w:rsidRPr="00000000" w14:paraId="0000016E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equityCurve</w:t>
                </w: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benchmark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1098482738"/>
              <w:tag w:val="goog_rdk_25"/>
            </w:sdtPr>
            <w:sdtContent>
              <w:p w:rsidR="00000000" w:rsidDel="00000000" w:rsidP="00000000" w:rsidRDefault="00000000" w:rsidRPr="00000000" w14:paraId="0000016F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list of floats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346749580"/>
              <w:tag w:val="goog_rdk_26"/>
            </w:sdtPr>
            <w:sdtContent>
              <w:p w:rsidR="00000000" w:rsidDel="00000000" w:rsidP="00000000" w:rsidRDefault="00000000" w:rsidRPr="00000000" w14:paraId="00000170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Charting + drawdown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2080109698"/>
              <w:tag w:val="goog_rdk_27"/>
            </w:sdtPr>
            <w:sdtContent>
              <w:p w:rsidR="00000000" w:rsidDel="00000000" w:rsidP="00000000" w:rsidRDefault="00000000" w:rsidRPr="00000000" w14:paraId="00000171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Same length as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closes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cantSplit w:val="0"/>
          <w:trHeight w:val="1256.1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403246512"/>
              <w:tag w:val="goog_rdk_28"/>
            </w:sdtPr>
            <w:sdtContent>
              <w:p w:rsidR="00000000" w:rsidDel="00000000" w:rsidP="00000000" w:rsidRDefault="00000000" w:rsidRPr="00000000" w14:paraId="00000172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holding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21182491"/>
              <w:tag w:val="goog_rdk_29"/>
            </w:sdtPr>
            <w:sdtContent>
              <w:p w:rsidR="00000000" w:rsidDel="00000000" w:rsidP="00000000" w:rsidRDefault="00000000" w:rsidRPr="00000000" w14:paraId="00000173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dict/class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Holding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049895891"/>
              <w:tag w:val="goog_rdk_30"/>
            </w:sdtPr>
            <w:sdtContent>
              <w:p w:rsidR="00000000" w:rsidDel="00000000" w:rsidP="00000000" w:rsidRDefault="00000000" w:rsidRPr="00000000" w14:paraId="00000174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mhkf0n5rqjef" w:id="23"/>
                <w:bookmarkEnd w:id="23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One open position</w:t>
                </w:r>
              </w:p>
            </w:sdtContent>
          </w:sdt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685740285"/>
              <w:tag w:val="goog_rdk_31"/>
            </w:sdtPr>
            <w:sdtContent>
              <w:p w:rsidR="00000000" w:rsidDel="00000000" w:rsidP="00000000" w:rsidRDefault="00000000" w:rsidRPr="00000000" w14:paraId="00000175">
                <w:pPr>
                  <w:pStyle w:val="Heading2"/>
                  <w:rPr>
                    <w:b w:val="0"/>
                    <w:bCs w:val="0"/>
                  </w:rPr>
                </w:pPr>
                <w:bookmarkStart w:colFirst="0" w:colLast="0" w:name="_heading=h.n20j7a444qqr" w:id="24"/>
                <w:bookmarkEnd w:id="24"/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See below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p w:rsidR="00000000" w:rsidDel="00000000" w:rsidP="00000000" w:rsidRDefault="00000000" w:rsidRPr="00000000" w14:paraId="00000176">
      <w:pPr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</w:pBdr>
        <w:shd w:fill="f3f5f7" w:val="clear"/>
        <w:spacing w:after="0" w:line="240" w:lineRule="auto"/>
        <w:rPr>
          <w:color w:val="1f2937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Holding: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__init__(self, id, ticker, quantity, avg_buy_price, purchase_date):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       self.id = id; self.ticker = ticker; self.quantity = 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       self.avg_buy_price = avg_buy_price; self.purchase_date = purchase_date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invested(self):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self.quantity * self.avg_buy_price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value(self, ltp):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self.quantity * ltp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pnl(self, ltp):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self.value(ltp) - self.invested()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return_pct(self, ltp):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 (self.pnl(ltp) / self.invested()) 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0"/>
          <w:szCs w:val="20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tl w:val="0"/>
        </w:rPr>
      </w:r>
    </w:p>
    <w:sdt>
      <w:sdtPr>
        <w:id w:val="-1297324881"/>
        <w:tag w:val="goog_rdk_32"/>
      </w:sdtPr>
      <w:sdtContent>
        <w:p w:rsidR="00000000" w:rsidDel="00000000" w:rsidP="00000000" w:rsidRDefault="00000000" w:rsidRPr="00000000" w14:paraId="00000177">
          <w:pPr>
            <w:pStyle w:val="Heading2"/>
            <w:spacing w:after="240" w:before="240" w:lineRule="auto"/>
            <w:rPr>
              <w:color w:val="1f2937"/>
              <w:sz w:val="26"/>
              <w:szCs w:val="26"/>
            </w:rPr>
          </w:pPr>
          <w:bookmarkStart w:colFirst="0" w:colLast="0" w:name="_heading=h.47avfuf26eoi" w:id="25"/>
          <w:bookmarkEnd w:id="25"/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2937"/>
              <w:sz w:val="22"/>
              <w:szCs w:val="22"/>
              <w:rtl w:val="0"/>
            </w:rPr>
            <w:t xml:space="preserve">Justification: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encapsulating position-level analytics within a dedicated object simplifies portfolio aggregation, reducing overall metrics to straightforward operations over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color w:val="0f4c5c"/>
              <w:sz w:val="20"/>
              <w:szCs w:val="20"/>
              <w:rtl w:val="0"/>
            </w:rPr>
            <w:t xml:space="preserve">Holding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instances while ensuring every mathematical procedure can be verified independently. I selected an object-oriented class model over primitive dictionaries to maintain strong encapsulation and enforce data integrity across the asset lifecycle.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color w:val="1f2937"/>
          <w:sz w:val="26"/>
          <w:szCs w:val="26"/>
        </w:rPr>
      </w:pPr>
      <w:bookmarkStart w:colFirst="0" w:colLast="0" w:name="_heading=h.v9z55lc6oq7o" w:id="26"/>
      <w:bookmarkEnd w:id="26"/>
      <w:r w:rsidDel="00000000" w:rsidR="00000000" w:rsidRPr="00000000">
        <w:rPr>
          <w:color w:val="1f2937"/>
          <w:sz w:val="26"/>
          <w:szCs w:val="26"/>
          <w:rtl w:val="0"/>
        </w:rPr>
        <w:t xml:space="preserve">2.3.3 API contract (JSON</w:t>
      </w:r>
      <w:r w:rsidDel="00000000" w:rsidR="00000000" w:rsidRPr="00000000">
        <w:rPr>
          <w:color w:val="1f2937"/>
          <w:sz w:val="26"/>
          <w:szCs w:val="26"/>
          <w:rtl w:val="0"/>
        </w:rPr>
        <w:t xml:space="preserve"> objects use camelCase; database schema employs snake_case; transformation handled by the API layer)</w:t>
      </w: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35"/>
        <w:gridCol w:w="1590"/>
        <w:gridCol w:w="2055"/>
        <w:gridCol w:w="3360"/>
        <w:tblGridChange w:id="0">
          <w:tblGrid>
            <w:gridCol w:w="2835"/>
            <w:gridCol w:w="1590"/>
            <w:gridCol w:w="2055"/>
            <w:gridCol w:w="3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&amp;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Body/params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reply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Authenticate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{username, password}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 + session cookie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List holdings with live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{id, ticker, quantity, avgBuyPrice, purchaseDate, ltp, sector, name}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Add/merge lot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{ticker, quantity, avgBuyPrice, purchaseDate}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  <w:t xml:space="preserve"> + holding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/api/holdings/&lt;id&gt;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Edit lot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same fields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/api/holdings/&lt;id&gt;/sell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Sell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{quantity, sellPrice}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 + closed position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/api/holdings/&lt;id&gt;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/api/portfolio/summary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Totals + 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{totalValue, invested, pnl, returnPct, volatility, sharpe}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9.6738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/api/backtest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Run SMA backtest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{ticker, short, long, capital, from, to}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{trades[], equity[], benchmark[], stats{}, verdict}</w:t>
            </w: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id w:val="1712084163"/>
        <w:tag w:val="goog_rdk_33"/>
      </w:sdtPr>
      <w:sdtContent>
        <w:p w:rsidR="00000000" w:rsidDel="00000000" w:rsidP="00000000" w:rsidRDefault="00000000" w:rsidRPr="00000000" w14:paraId="0000019D">
          <w:pPr>
            <w:pStyle w:val="Heading2"/>
            <w:spacing w:after="240" w:before="240" w:lineRule="auto"/>
            <w:rPr/>
          </w:pPr>
          <w:bookmarkStart w:colFirst="0" w:colLast="0" w:name="_heading=h.o3y91238wf8y" w:id="27"/>
          <w:bookmarkEnd w:id="27"/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2937"/>
              <w:sz w:val="22"/>
              <w:szCs w:val="22"/>
              <w:rtl w:val="0"/>
            </w:rPr>
            <w:t xml:space="preserve">Standardised error responses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adhere to a unified JSON structure </w:t>
          </w:r>
          <w:r w:rsidDel="00000000" w:rsidR="00000000" w:rsidRPr="00000000">
            <w:rPr>
              <w:b w:val="0"/>
              <w:bCs w:val="0"/>
              <w:color w:val="1f2937"/>
              <w:sz w:val="22"/>
              <w:szCs w:val="22"/>
              <w:rtl w:val="0"/>
            </w:rPr>
            <w:t xml:space="preserve">-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color w:val="0f4c5c"/>
              <w:sz w:val="20"/>
              <w:szCs w:val="20"/>
              <w:rtl w:val="0"/>
            </w:rPr>
            <w:t xml:space="preserve">{ "error": "message", "field": "quantity" }</w:t>
          </w:r>
          <w:r w:rsidDel="00000000" w:rsidR="00000000" w:rsidRPr="00000000">
            <w:rPr>
              <w:b w:val="0"/>
              <w:bCs w:val="0"/>
              <w:color w:val="1f2937"/>
              <w:sz w:val="22"/>
              <w:szCs w:val="22"/>
              <w:rtl w:val="0"/>
            </w:rPr>
            <w:t xml:space="preserve"> -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paired with explicit HTTP status codes: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color w:val="0f4c5c"/>
              <w:sz w:val="20"/>
              <w:szCs w:val="20"/>
              <w:rtl w:val="0"/>
            </w:rPr>
            <w:t xml:space="preserve">400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for invalid user input,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color w:val="0f4c5c"/>
              <w:sz w:val="20"/>
              <w:szCs w:val="20"/>
              <w:rtl w:val="0"/>
            </w:rPr>
            <w:t xml:space="preserve">401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for unauthenticated requests,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color w:val="0f4c5c"/>
              <w:sz w:val="20"/>
              <w:szCs w:val="20"/>
              <w:rtl w:val="0"/>
            </w:rPr>
            <w:t xml:space="preserve">404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for missing resources, and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color w:val="0f4c5c"/>
              <w:sz w:val="20"/>
              <w:szCs w:val="20"/>
              <w:rtl w:val="0"/>
            </w:rPr>
            <w:t xml:space="preserve">502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when upstream Zerodha services fail.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2937"/>
              <w:sz w:val="22"/>
              <w:szCs w:val="22"/>
              <w:rtl w:val="0"/>
            </w:rPr>
            <w:t xml:space="preserve">Justified: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maintaining a consistent payload design allows the client application to process exceptions through a single centralized error routine.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id w:val="1532095132"/>
        <w:tag w:val="goog_rdk_34"/>
      </w:sdtPr>
      <w:sdtContent>
        <w:p w:rsidR="00000000" w:rsidDel="00000000" w:rsidP="00000000" w:rsidRDefault="00000000" w:rsidRPr="00000000" w14:paraId="0000019E">
          <w:pPr>
            <w:pStyle w:val="Heading2"/>
            <w:spacing w:after="240" w:before="240" w:lineRule="auto"/>
            <w:rPr>
              <w:b w:val="0"/>
              <w:bCs w:val="0"/>
              <w:color w:val="1f2937"/>
              <w:sz w:val="22"/>
              <w:szCs w:val="22"/>
            </w:rPr>
          </w:pPr>
          <w:bookmarkStart w:colFirst="0" w:colLast="0" w:name="_heading=h.cdpcu1hx5dbb" w:id="28"/>
          <w:bookmarkEnd w:id="28"/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f2937"/>
              <w:sz w:val="22"/>
              <w:szCs w:val="22"/>
              <w:rtl w:val="0"/>
            </w:rPr>
            <w:t xml:space="preserve">Justification for architectural separation: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establishing a rigid API interface ensures the user interface and server environment can be implemented and validated independently (§2.1). Centralising all endpoint definitions within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color w:val="0f4c5c"/>
              <w:sz w:val="20"/>
              <w:szCs w:val="20"/>
              <w:rtl w:val="0"/>
            </w:rPr>
            <w:t xml:space="preserve">config.js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color w:val="1f2937"/>
              <w:sz w:val="22"/>
              <w:szCs w:val="22"/>
              <w:rtl w:val="0"/>
            </w:rPr>
            <w:t xml:space="preserve"> provides a single source of truth for application routing</w:t>
          </w:r>
          <w:r w:rsidDel="00000000" w:rsidR="00000000" w:rsidRPr="00000000">
            <w:rPr>
              <w:b w:val="0"/>
              <w:bCs w:val="0"/>
              <w:color w:val="1f2937"/>
              <w:sz w:val="22"/>
              <w:szCs w:val="22"/>
              <w:rtl w:val="0"/>
            </w:rPr>
            <w:t xml:space="preserve">. </w:t>
          </w:r>
        </w:p>
      </w:sdtContent>
    </w:sdt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heading=h.8mx83if8gf5d" w:id="29"/>
      <w:bookmarkEnd w:id="29"/>
      <w:r w:rsidDel="00000000" w:rsidR="00000000" w:rsidRPr="00000000">
        <w:rPr>
          <w:rtl w:val="0"/>
        </w:rPr>
        <w:t xml:space="preserve">2.4 Data validation strategy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Validation is enforced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both client and server tiers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 — providing immediate visual guidance to the end-user while safeguarding backend integrity, as browser-side controls alone cannot be trusted for application security.</w:t>
      </w: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08.0" w:type="dxa"/>
        <w:tblBorders>
          <w:top w:color="bfc7cc" w:space="0" w:sz="4" w:val="single"/>
          <w:left w:color="bfc7cc" w:space="0" w:sz="4" w:val="single"/>
          <w:bottom w:color="bfc7cc" w:space="0" w:sz="4" w:val="single"/>
          <w:right w:color="bfc7cc" w:space="0" w:sz="4" w:val="single"/>
          <w:insideH w:color="bfc7cc" w:space="0" w:sz="4" w:val="single"/>
          <w:insideV w:color="bfc7cc" w:space="0" w:sz="4" w:val="single"/>
        </w:tblBorders>
        <w:tblLayout w:type="fixed"/>
        <w:tblLook w:val="0020"/>
      </w:tblPr>
      <w:tblGrid>
        <w:gridCol w:w="1470"/>
        <w:gridCol w:w="3614"/>
        <w:gridCol w:w="4492"/>
        <w:tblGridChange w:id="0">
          <w:tblGrid>
            <w:gridCol w:w="1470"/>
            <w:gridCol w:w="3614"/>
            <w:gridCol w:w="449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1">
            <w:pPr>
              <w:spacing w:after="36" w:before="36" w:lineRule="auto"/>
              <w:rPr>
                <w:b w:val="0"/>
                <w:bCs w:val="0"/>
                <w:color w:val="1f2937"/>
              </w:rPr>
            </w:pPr>
            <w:r w:rsidDel="00000000" w:rsidR="00000000" w:rsidRPr="00000000">
              <w:rPr>
                <w:b w:val="0"/>
                <w:bCs w:val="0"/>
                <w:color w:val="1f2937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36" w:before="36" w:lineRule="auto"/>
              <w:rPr>
                <w:b w:val="0"/>
                <w:bCs w:val="0"/>
                <w:color w:val="1f2937"/>
              </w:rPr>
            </w:pPr>
            <w:r w:rsidDel="00000000" w:rsidR="00000000" w:rsidRPr="00000000">
              <w:rPr>
                <w:b w:val="0"/>
                <w:bCs w:val="0"/>
                <w:color w:val="1f2937"/>
                <w:rtl w:val="0"/>
              </w:rPr>
              <w:t xml:space="preserve">Rule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36" w:before="36" w:lineRule="auto"/>
              <w:rPr>
                <w:b w:val="0"/>
                <w:bCs w:val="0"/>
                <w:color w:val="1f2937"/>
              </w:rPr>
            </w:pPr>
            <w:r w:rsidDel="00000000" w:rsidR="00000000" w:rsidRPr="00000000">
              <w:rPr>
                <w:b w:val="0"/>
                <w:bCs w:val="0"/>
                <w:color w:val="1f2937"/>
                <w:rtl w:val="0"/>
              </w:rPr>
              <w:t xml:space="preserve">Reason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username 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3-30 chars, letters/digits/underscore, unique 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avoids clashes/odd characters 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7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password 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≥ 8 characters 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basic strength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ticker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non-empty; must exist in </w:t>
            </w:r>
            <w:r w:rsidDel="00000000" w:rsidR="00000000" w:rsidRPr="00000000">
              <w:rPr>
                <w:rFonts w:ascii="Consolas" w:cs="Consolas" w:eastAsia="Consolas" w:hAnsi="Consolas"/>
                <w:color w:val="0f4c5c"/>
                <w:sz w:val="20"/>
                <w:szCs w:val="20"/>
                <w:rtl w:val="0"/>
              </w:rPr>
              <w:t xml:space="preserve">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rejects typos / unknown stocks (SC8)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integer &gt; 0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you cannot own fractional/negative shares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avg/sell price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number &gt; 0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a price must be 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purchase date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valid date, not in the future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cannot have bought in the future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sell quantity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1 … quantity held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cannot sell more than you own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SMA windows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short ≥ 2, long ≥ 3,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short &lt; long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a crossover needs a shorter and a longer average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capital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number &gt; 0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a backtest needs positive starting money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date range 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from &lt; to, and enough data points &gt; long window 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SMA needs history </w:t>
            </w:r>
          </w:p>
        </w:tc>
      </w:tr>
    </w:tbl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heading=h.q1dk9p2swqcn" w:id="30"/>
      <w:bookmarkEnd w:id="30"/>
      <w:r w:rsidDel="00000000" w:rsidR="00000000" w:rsidRPr="00000000">
        <w:rPr>
          <w:rtl w:val="0"/>
        </w:rPr>
        <w:t xml:space="preserve">2.5 Algorithms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following algorithms together form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solution to the problem: they take stored holdings + market data and produce every required output (value, risk, backtest verdict).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(a) Weighted-average lot merge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- when the user adds more of a stock they already hold, the average cost must be re-derived so SC2 holds: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0f4c5c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function mergeLot(old, addQty, price, date):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newQty   = old.qty + addQty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newAvg   = (old.qty*old.avg + addQty*price) / newQty   # weighted 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newDate  = later(old.date, date)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return (newQty, newAvg, newDate)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Illustrative sample: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purchasing 10 shares at ₹100 followed by 5 shares at ₹130 yields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0f4c5c"/>
          <w:sz w:val="20"/>
          <w:szCs w:val="20"/>
          <w:rtl w:val="0"/>
        </w:rPr>
        <w:t xml:space="preserve">(₹1000 + ₹650) / 15 = ₹110.00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per share.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Architectural rationale: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recording the most recent acquisition date reflects the current position update. Conversely, tracking the initial purchase date is required for tax holding-period calculations. Recording the most recent transaction date is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justified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because it accurately represents the latest capital commitment while keeping position tracking straightforward.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(b) Simple Moving Average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(rolling window) - the core of Module 2: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function SMA(prices, window):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for each day i: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if i &gt;= window-1:  out[i] = mean(prices[i-window+1 .. i])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else:              out[i] = None          # not enough history yet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return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Illustrative sample: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evaluating a historical price sequence of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0f4c5c"/>
          <w:sz w:val="20"/>
          <w:szCs w:val="20"/>
          <w:rtl w:val="0"/>
        </w:rPr>
        <w:t xml:space="preserve">[10, 12, 14, 16, 18]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across a 3-day interval generates moving averages of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0f4c5c"/>
          <w:sz w:val="20"/>
          <w:szCs w:val="20"/>
          <w:rtl w:val="0"/>
        </w:rPr>
        <w:t xml:space="preserve">[None, None, 12, 14, 16]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(c) SMA-crossover backtest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- detect crossovers, simulate trades, build the equity curve (SC4,SC5,  SC7):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shortSMA = SMA(closes, shortWindow)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longSMA  = SMA(closes, longWindow)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cash = capital;  shares = 0;  position = 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for each day i (where both SMAs exist and the previous day's exist):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crossedUp   = shortSMA[i-1] &lt;= longSMA[i-1]  AND shortSMA[i] &gt; longSMA[i]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crossedDown = shortSMA[i-1] &gt;= longSMA[i-1]  AND shortSMA[i] &lt; longSMA[i]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if crossedUp and position == 0:              # BUY at today's close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shares = floor(cash / close[i]);  cash -= shares*close[i];  position = 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record BUY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else if crossedDown and position == 1:       # SELL at today's close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profit = (close[i] - buyPrice) * shares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cash += shares*close[i];  shares = 0;  position = 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record SELL(profit)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equityCurve[i] = cash + shares*close[i]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# Benchmark: buy on day 1, hold to the end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benchShares = floor(capital / close[0])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benchmark[i] = (capital - benchShares*close[0]) + benchShares*close[i]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beat = finalEquity &gt; finalBenchmark                # SC7 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Benchmark (buy-and-hold):</w:t>
      </w:r>
    </w:p>
    <w:p w:rsidR="00000000" w:rsidDel="00000000" w:rsidP="00000000" w:rsidRDefault="00000000" w:rsidRPr="00000000" w14:paraId="000001D0">
      <w:pPr>
        <w:spacing w:after="180" w:before="180" w:line="276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The buy-and-hold baseline calculates initial units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benchShares = floor(</w:t>
      </w:r>
      <w:r w:rsidDel="00000000" w:rsidR="00000000" w:rsidRPr="00000000">
        <w:rPr>
          <w:rFonts w:ascii="Consolas" w:cs="Consolas" w:eastAsia="Consolas" w:hAnsi="Consolas"/>
          <w:color w:val="0f4c5c"/>
          <w:sz w:val="20"/>
          <w:szCs w:val="20"/>
          <w:rtl w:val="0"/>
        </w:rPr>
        <w:t xml:space="preserve">capital/closes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[0])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Daily baseline value tracks uninvested balance plus current asset worth: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benchmark[i] = (capital - benchShares*closes[0]) + benchShares*closes[i]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The final outcome evaluates outperformance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beat = finalEquity &gt; finalBenchmark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 (SC7 verdict).</w:t>
      </w:r>
    </w:p>
    <w:p w:rsidR="00000000" w:rsidDel="00000000" w:rsidP="00000000" w:rsidRDefault="00000000" w:rsidRPr="00000000" w14:paraId="000001D1">
      <w:pPr>
        <w:spacing w:after="180" w:before="1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Justified design choices: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36" w:before="36" w:lineRule="auto"/>
        <w:ind w:left="720" w:hanging="480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Execution at closing value.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 Assumes trades fill instantly on the signal date for mathematical determinism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(a known constraint, evaluated in §4.4)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36" w:before="36" w:lineRule="auto"/>
        <w:ind w:left="720" w:hanging="480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Baseline initialization point.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 The buy-and-hold benchmark begins on index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longWindow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, aligning the evaluation window precisely with the strategy's earliest viable trade date to ensure a fair side-by-side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36" w:before="36" w:lineRule="auto"/>
        <w:ind w:left="720" w:hanging="480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Terminal valuation of open trades.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 Active positions at the end of the timeline are valued mark-to-market using the final closing price without triggering an artificial liquidation, correctly catalogued as open in the transaction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36" w:before="36" w:lineRule="auto"/>
        <w:ind w:left="720" w:hanging="480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Strict inequality thresholds.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 Equivalence between moving averages does not register as a crossover, suppressing false triggers during consolidation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36" w:before="36" w:lineRule="auto"/>
        <w:ind w:left="720" w:hanging="480"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Boundary and exception handling.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 When available capital falls below unit costs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vertAlign w:val="baseline"/>
          <w:rtl w:val="0"/>
        </w:rPr>
        <w:t xml:space="preserve">shares ==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), the attempt is marked as skipped alongside an alert banner; if zero crossovers occur,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position remains in uninvested cash with a clear "no trades"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Why this forms a complete solution: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 it turns an abstract trading rule into deterministic executions on </w:t>
      </w:r>
      <w:r w:rsidDel="00000000" w:rsidR="00000000" w:rsidRPr="00000000">
        <w:rPr>
          <w:b w:val="1"/>
          <w:bCs w:val="1"/>
          <w:rtl w:val="0"/>
        </w:rPr>
        <w:t xml:space="preserve">exact crossover days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vertAlign w:val="baseline"/>
          <w:rtl w:val="0"/>
        </w:rPr>
        <w:t xml:space="preserve"> (SC4), tracks daily portfolio values via an equity curve (SC5), and delivers direct empirical evidence by measuring performance against buy-and-hold (SC7).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(d) Risk metrics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(SC3):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dailyReturns[i] = (close[i] - close[i-1]) / close[i-1]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annualisedVolatility = stdev(dailyReturns) * sqrt(252) * 100      # 252 trading days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annualReturn = mean(dailyReturns)  * 252 * 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Sharpe = (annualReturn - riskFreeRate) / annualisedVolatility   # rf = 6.5% (India ~10y G-Sec)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252 = approximate trading days per year; 6.5% ≈ Indian 10-year G-Sec yield (kept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 so it's easy to update). For a whole portfolio, the daily value series is </w:t>
      </w:r>
      <w:r w:rsidDel="00000000" w:rsidR="00000000" w:rsidRPr="00000000">
        <w:rPr>
          <w:rFonts w:ascii="Consolas" w:cs="Consolas" w:eastAsia="Consolas" w:hAnsi="Consolas"/>
          <w:color w:val="0f4c5c"/>
          <w:sz w:val="20"/>
          <w:szCs w:val="20"/>
          <w:rtl w:val="0"/>
        </w:rPr>
        <w:t xml:space="preserve">Σ(quantity × close)</w:t>
      </w:r>
      <w:r w:rsidDel="00000000" w:rsidR="00000000" w:rsidRPr="00000000">
        <w:rPr>
          <w:rtl w:val="0"/>
        </w:rPr>
        <w:t xml:space="preserve">over holdings on each </w:t>
      </w:r>
      <w:r w:rsidDel="00000000" w:rsidR="00000000" w:rsidRPr="00000000">
        <w:rPr>
          <w:b w:val="1"/>
          <w:bCs w:val="1"/>
          <w:rtl w:val="0"/>
        </w:rPr>
        <w:t xml:space="preserve">common</w:t>
      </w:r>
      <w:r w:rsidDel="00000000" w:rsidR="00000000" w:rsidRPr="00000000">
        <w:rPr>
          <w:rtl w:val="0"/>
        </w:rPr>
        <w:t xml:space="preserve"> trading day; then the same formulas apply. </w:t>
      </w:r>
      <w:r w:rsidDel="00000000" w:rsidR="00000000" w:rsidRPr="00000000">
        <w:rPr>
          <w:i w:val="1"/>
          <w:iCs w:val="1"/>
          <w:rtl w:val="0"/>
        </w:rPr>
        <w:t xml:space="preserve">Assumption: current quantities held for the whole window.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Boundary and exception handling:</w:t>
      </w:r>
      <w:r w:rsidDel="00000000" w:rsidR="00000000" w:rsidRPr="00000000">
        <w:rPr>
          <w:rtl w:val="0"/>
        </w:rPr>
        <w:t xml:space="preserve"> fewer than 30 data points; show risk as "insufficient history".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(e) Maximum drawdown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(Module 3, SC6):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peak = curve[0];  worst = 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for value in curve: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peak = max(peak, value)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worst = max(worst, (peak - value) / peak)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maxDrawdown = worst * 100</w:t>
      </w:r>
      <w:r w:rsidDel="00000000" w:rsidR="00000000" w:rsidRPr="00000000">
        <w:rPr>
          <w:rtl w:val="0"/>
        </w:rPr>
      </w:r>
    </w:p>
    <w:sdt>
      <w:sdtPr>
        <w:id w:val="-816760674"/>
        <w:tag w:val="goog_rdk_35"/>
      </w:sdtPr>
      <w:sdtContent>
        <w:p w:rsidR="00000000" w:rsidDel="00000000" w:rsidP="00000000" w:rsidRDefault="00000000" w:rsidRPr="00000000" w14:paraId="000001DD">
          <w:pPr>
            <w:pStyle w:val="Heading3"/>
            <w:spacing w:before="280" w:lineRule="auto"/>
            <w:rPr>
              <w:color w:val="000000"/>
              <w:sz w:val="26"/>
              <w:szCs w:val="26"/>
            </w:rPr>
          </w:pPr>
          <w:bookmarkStart w:colFirst="0" w:colLast="0" w:name="_heading=h.yi02elhows36" w:id="31"/>
          <w:bookmarkEnd w:id="31"/>
          <w:r w:rsidDel="00000000" w:rsidR="00000000" w:rsidRPr="00000000">
            <w:rPr>
              <w:color w:val="000000"/>
              <w:sz w:val="26"/>
              <w:szCs w:val="26"/>
              <w:rtl w:val="0"/>
            </w:rPr>
            <w:t xml:space="preserve">(f) Sell position (partial or full)</w:t>
          </w:r>
        </w:p>
      </w:sdtContent>
    </w:sdt>
    <w:sdt>
      <w:sdtPr>
        <w:id w:val="1990131774"/>
        <w:tag w:val="goog_rdk_36"/>
      </w:sdtPr>
      <w:sdtContent>
        <w:p w:rsidR="00000000" w:rsidDel="00000000" w:rsidP="00000000" w:rsidRDefault="00000000" w:rsidRPr="00000000" w14:paraId="000001DE">
          <w:pPr>
            <w:pStyle w:val="Heading2"/>
            <w:rPr>
              <w:b w:val="0"/>
              <w:bCs w:val="0"/>
              <w:sz w:val="22"/>
              <w:szCs w:val="22"/>
            </w:rPr>
          </w:pPr>
          <w:bookmarkStart w:colFirst="0" w:colLast="0" w:name="_heading=h.n10r41bir0qz" w:id="32"/>
          <w:bookmarkEnd w:id="32"/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function sell(holding, sellQty, sellPrice, date):</w:t>
          </w:r>
        </w:p>
      </w:sdtContent>
    </w:sdt>
    <w:sdt>
      <w:sdtPr>
        <w:id w:val="-1364155772"/>
        <w:tag w:val="goog_rdk_37"/>
      </w:sdtPr>
      <w:sdtContent>
        <w:p w:rsidR="00000000" w:rsidDel="00000000" w:rsidP="00000000" w:rsidRDefault="00000000" w:rsidRPr="00000000" w14:paraId="000001DF">
          <w:pPr>
            <w:pStyle w:val="Heading2"/>
            <w:rPr>
              <w:b w:val="0"/>
              <w:bCs w:val="0"/>
              <w:sz w:val="22"/>
              <w:szCs w:val="22"/>
            </w:rPr>
          </w:pPr>
          <w:bookmarkStart w:colFirst="0" w:colLast="0" w:name="_heading=h.w35vrpicdopk" w:id="33"/>
          <w:bookmarkEnd w:id="33"/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    validate 1 &lt;= sellQty &lt;= holding.qty</w:t>
          </w:r>
        </w:p>
      </w:sdtContent>
    </w:sdt>
    <w:sdt>
      <w:sdtPr>
        <w:id w:val="1067918076"/>
        <w:tag w:val="goog_rdk_38"/>
      </w:sdtPr>
      <w:sdtContent>
        <w:p w:rsidR="00000000" w:rsidDel="00000000" w:rsidP="00000000" w:rsidRDefault="00000000" w:rsidRPr="00000000" w14:paraId="000001E0">
          <w:pPr>
            <w:pStyle w:val="Heading2"/>
            <w:rPr>
              <w:b w:val="0"/>
              <w:bCs w:val="0"/>
              <w:sz w:val="22"/>
              <w:szCs w:val="22"/>
            </w:rPr>
          </w:pPr>
          <w:bookmarkStart w:colFirst="0" w:colLast="0" w:name="_heading=h.s84x5ha1xga6" w:id="34"/>
          <w:bookmarkEnd w:id="34"/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    insert closed_position(ticker, sellQty, holding.avg, sellPrice, date)                  # realised P&amp;L = (sellPrice - avg) * sellQty</w:t>
          </w:r>
        </w:p>
      </w:sdtContent>
    </w:sdt>
    <w:sdt>
      <w:sdtPr>
        <w:id w:val="1080975682"/>
        <w:tag w:val="goog_rdk_39"/>
      </w:sdtPr>
      <w:sdtContent>
        <w:p w:rsidR="00000000" w:rsidDel="00000000" w:rsidP="00000000" w:rsidRDefault="00000000" w:rsidRPr="00000000" w14:paraId="000001E1">
          <w:pPr>
            <w:pStyle w:val="Heading2"/>
            <w:rPr>
              <w:b w:val="0"/>
              <w:bCs w:val="0"/>
              <w:sz w:val="22"/>
              <w:szCs w:val="22"/>
            </w:rPr>
          </w:pPr>
          <w:bookmarkStart w:colFirst="0" w:colLast="0" w:name="_heading=h.o81hvk22abpe" w:id="35"/>
          <w:bookmarkEnd w:id="35"/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    if sellQty == holding.qty: </w:t>
          </w:r>
        </w:p>
      </w:sdtContent>
    </w:sdt>
    <w:sdt>
      <w:sdtPr>
        <w:id w:val="637137693"/>
        <w:tag w:val="goog_rdk_40"/>
      </w:sdtPr>
      <w:sdtContent>
        <w:p w:rsidR="00000000" w:rsidDel="00000000" w:rsidP="00000000" w:rsidRDefault="00000000" w:rsidRPr="00000000" w14:paraId="000001E2">
          <w:pPr>
            <w:pStyle w:val="Heading2"/>
            <w:ind w:firstLine="720"/>
            <w:rPr>
              <w:b w:val="0"/>
              <w:bCs w:val="0"/>
              <w:sz w:val="22"/>
              <w:szCs w:val="22"/>
            </w:rPr>
          </w:pPr>
          <w:bookmarkStart w:colFirst="0" w:colLast="0" w:name="_heading=h.43oozuwxn2tq" w:id="36"/>
          <w:bookmarkEnd w:id="36"/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delete holding</w:t>
          </w:r>
        </w:p>
      </w:sdtContent>
    </w:sdt>
    <w:sdt>
      <w:sdtPr>
        <w:id w:val="1025890098"/>
        <w:tag w:val="goog_rdk_41"/>
      </w:sdtPr>
      <w:sdtContent>
        <w:p w:rsidR="00000000" w:rsidDel="00000000" w:rsidP="00000000" w:rsidRDefault="00000000" w:rsidRPr="00000000" w14:paraId="000001E3">
          <w:pPr>
            <w:pStyle w:val="Heading2"/>
            <w:rPr>
              <w:b w:val="0"/>
              <w:bCs w:val="0"/>
              <w:sz w:val="22"/>
              <w:szCs w:val="22"/>
            </w:rPr>
          </w:pPr>
          <w:bookmarkStart w:colFirst="0" w:colLast="0" w:name="_heading=h.62va73cfpwir" w:id="37"/>
          <w:bookmarkEnd w:id="37"/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    else:                      </w:t>
          </w:r>
        </w:p>
      </w:sdtContent>
    </w:sdt>
    <w:sdt>
      <w:sdtPr>
        <w:id w:val="2059224388"/>
        <w:tag w:val="goog_rdk_42"/>
      </w:sdtPr>
      <w:sdtContent>
        <w:p w:rsidR="00000000" w:rsidDel="00000000" w:rsidP="00000000" w:rsidRDefault="00000000" w:rsidRPr="00000000" w14:paraId="000001E4">
          <w:pPr>
            <w:pStyle w:val="Heading2"/>
            <w:ind w:firstLine="720"/>
            <w:rPr>
              <w:b w:val="0"/>
              <w:bCs w:val="0"/>
              <w:sz w:val="22"/>
              <w:szCs w:val="22"/>
            </w:rPr>
          </w:pPr>
          <w:bookmarkStart w:colFirst="0" w:colLast="0" w:name="_heading=h.4qhduwp4gx0g" w:id="38"/>
          <w:bookmarkEnd w:id="38"/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holding.qty = holding.qty - sellQty          # avg cost unchanged</w:t>
          </w:r>
        </w:p>
      </w:sdtContent>
    </w:sdt>
    <w:sdt>
      <w:sdtPr>
        <w:id w:val="-2018369079"/>
        <w:tag w:val="goog_rdk_43"/>
      </w:sdtPr>
      <w:sdtContent>
        <w:p w:rsidR="00000000" w:rsidDel="00000000" w:rsidP="00000000" w:rsidRDefault="00000000" w:rsidRPr="00000000" w14:paraId="000001E5">
          <w:pPr>
            <w:pStyle w:val="Heading2"/>
            <w:spacing w:after="240" w:before="240" w:lineRule="auto"/>
            <w:rPr>
              <w:b w:val="0"/>
              <w:bCs w:val="0"/>
              <w:i w:val="1"/>
              <w:iCs w:val="1"/>
              <w:color w:val="000000"/>
              <w:sz w:val="22"/>
              <w:szCs w:val="22"/>
            </w:rPr>
          </w:pPr>
          <w:bookmarkStart w:colFirst="0" w:colLast="0" w:name="_heading=h.62va73cfpwir" w:id="37"/>
          <w:bookmarkEnd w:id="37"/>
          <w:r w:rsidDel="00000000" w:rsidR="00000000" w:rsidRPr="00000000">
            <w:rPr>
              <w:b w:val="0"/>
              <w:bCs w:val="0"/>
              <w:i w:val="1"/>
              <w:iCs w:val="1"/>
              <w:color w:val="000000"/>
              <w:sz w:val="22"/>
              <w:szCs w:val="22"/>
              <w:rtl w:val="0"/>
            </w:rPr>
            <w:t xml:space="preserve">(Average-cost method: selling does not change the average buy price of the remaining shares.)</w:t>
          </w:r>
        </w:p>
      </w:sdtContent>
    </w:sdt>
    <w:sdt>
      <w:sdtPr>
        <w:id w:val="1541379350"/>
        <w:tag w:val="goog_rdk_44"/>
      </w:sdtPr>
      <w:sdtContent>
        <w:p w:rsidR="00000000" w:rsidDel="00000000" w:rsidP="00000000" w:rsidRDefault="00000000" w:rsidRPr="00000000" w14:paraId="000001E6">
          <w:pPr>
            <w:pStyle w:val="Heading3"/>
            <w:spacing w:before="280" w:lineRule="auto"/>
            <w:rPr>
              <w:color w:val="000000"/>
              <w:sz w:val="26"/>
              <w:szCs w:val="26"/>
            </w:rPr>
          </w:pPr>
          <w:bookmarkStart w:colFirst="0" w:colLast="0" w:name="_heading=h.q5qape6s7w0p" w:id="39"/>
          <w:bookmarkEnd w:id="39"/>
          <w:r w:rsidDel="00000000" w:rsidR="00000000" w:rsidRPr="00000000">
            <w:rPr>
              <w:color w:val="000000"/>
              <w:sz w:val="26"/>
              <w:szCs w:val="26"/>
              <w:rtl w:val="0"/>
            </w:rPr>
            <w:t xml:space="preserve">(g) Trade statistics (SC6)</w:t>
          </w:r>
        </w:p>
      </w:sdtContent>
    </w:sdt>
    <w:sdt>
      <w:sdtPr>
        <w:id w:val="1591229067"/>
        <w:tag w:val="goog_rdk_45"/>
      </w:sdtPr>
      <w:sdtContent>
        <w:p w:rsidR="00000000" w:rsidDel="00000000" w:rsidP="00000000" w:rsidRDefault="00000000" w:rsidRPr="00000000" w14:paraId="000001E7">
          <w:pPr>
            <w:pStyle w:val="Heading2"/>
            <w:rPr>
              <w:b w:val="0"/>
              <w:bCs w:val="0"/>
              <w:sz w:val="22"/>
              <w:szCs w:val="22"/>
            </w:rPr>
          </w:pPr>
          <w:bookmarkStart w:colFirst="0" w:colLast="0" w:name="_heading=h.cw1ny7kzzdf3" w:id="40"/>
          <w:bookmarkEnd w:id="40"/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sells     = trades where type == SELL</w:t>
          </w:r>
        </w:p>
      </w:sdtContent>
    </w:sdt>
    <w:sdt>
      <w:sdtPr>
        <w:id w:val="362847102"/>
        <w:tag w:val="goog_rdk_46"/>
      </w:sdtPr>
      <w:sdtContent>
        <w:p w:rsidR="00000000" w:rsidDel="00000000" w:rsidP="00000000" w:rsidRDefault="00000000" w:rsidRPr="00000000" w14:paraId="000001E8">
          <w:pPr>
            <w:pStyle w:val="Heading2"/>
            <w:rPr>
              <w:b w:val="0"/>
              <w:bCs w:val="0"/>
              <w:sz w:val="22"/>
              <w:szCs w:val="22"/>
            </w:rPr>
          </w:pPr>
          <w:bookmarkStart w:colFirst="0" w:colLast="0" w:name="_heading=h.nzlg919zqi4y" w:id="41"/>
          <w:bookmarkEnd w:id="41"/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winRate   = count(profit &gt; 0 in sells) / count(sells) * 100      # if no sells: None</w:t>
          </w:r>
        </w:p>
      </w:sdtContent>
    </w:sdt>
    <w:sdt>
      <w:sdtPr>
        <w:id w:val="229667682"/>
        <w:tag w:val="goog_rdk_47"/>
      </w:sdtPr>
      <w:sdtContent>
        <w:p w:rsidR="00000000" w:rsidDel="00000000" w:rsidP="00000000" w:rsidRDefault="00000000" w:rsidRPr="00000000" w14:paraId="000001E9">
          <w:pPr>
            <w:pStyle w:val="Heading2"/>
            <w:rPr>
              <w:b w:val="0"/>
              <w:bCs w:val="0"/>
              <w:sz w:val="22"/>
              <w:szCs w:val="22"/>
            </w:rPr>
          </w:pPr>
          <w:bookmarkStart w:colFirst="0" w:colLast="0" w:name="_heading=h.4h3lo5bu7zj5" w:id="42"/>
          <w:bookmarkEnd w:id="42"/>
          <w:r w:rsidDel="00000000" w:rsidR="00000000" w:rsidRPr="00000000">
            <w:rPr>
              <w:b w:val="0"/>
              <w:bCs w:val="0"/>
              <w:sz w:val="22"/>
              <w:szCs w:val="22"/>
              <w:rtl w:val="0"/>
            </w:rPr>
            <w:t xml:space="preserve">avgProfit = mean(profit of sells)</w:t>
          </w:r>
        </w:p>
      </w:sdtContent>
    </w:sdt>
    <w:sdt>
      <w:sdtPr>
        <w:id w:val="1380322881"/>
        <w:tag w:val="goog_rdk_48"/>
      </w:sdtPr>
      <w:sdtContent>
        <w:p w:rsidR="00000000" w:rsidDel="00000000" w:rsidP="00000000" w:rsidRDefault="00000000" w:rsidRPr="00000000" w14:paraId="000001EA">
          <w:pPr>
            <w:pStyle w:val="Heading3"/>
            <w:spacing w:before="280" w:lineRule="auto"/>
            <w:rPr>
              <w:color w:val="000000"/>
              <w:sz w:val="26"/>
              <w:szCs w:val="26"/>
            </w:rPr>
          </w:pPr>
          <w:bookmarkStart w:colFirst="0" w:colLast="0" w:name="_heading=h.4rv39u90hu07" w:id="43"/>
          <w:bookmarkEnd w:id="43"/>
          <w:r w:rsidDel="00000000" w:rsidR="00000000" w:rsidRPr="00000000">
            <w:rPr>
              <w:color w:val="000000"/>
              <w:sz w:val="26"/>
              <w:szCs w:val="26"/>
              <w:rtl w:val="0"/>
            </w:rPr>
            <w:t xml:space="preserve">(h) Flowchart of the backtest request</w:t>
          </w:r>
        </w:p>
      </w:sdtContent>
    </w:sdt>
    <w:p w:rsidR="00000000" w:rsidDel="00000000" w:rsidP="00000000" w:rsidRDefault="00000000" w:rsidRPr="00000000" w14:paraId="000001EB">
      <w:pPr>
        <w:pStyle w:val="Heading2"/>
        <w:spacing w:after="240" w:before="240" w:lineRule="auto"/>
        <w:rPr>
          <w:b w:val="0"/>
          <w:bCs w:val="0"/>
          <w:i w:val="1"/>
          <w:iCs w:val="1"/>
          <w:color w:val="000000"/>
          <w:sz w:val="22"/>
          <w:szCs w:val="22"/>
        </w:rPr>
      </w:pPr>
      <w:bookmarkStart w:colFirst="0" w:colLast="0" w:name="_heading=h.yoor94hzc27g" w:id="44"/>
      <w:bookmarkEnd w:id="44"/>
      <w:r w:rsidDel="00000000" w:rsidR="00000000" w:rsidRPr="00000000">
        <w:rPr>
          <w:b w:val="0"/>
          <w:bCs w:val="0"/>
          <w:i w:val="1"/>
          <w:iCs w:val="1"/>
          <w:color w:val="1f2937"/>
          <w:sz w:val="22"/>
          <w:szCs w:val="22"/>
        </w:rPr>
        <w:drawing>
          <wp:inline distB="114300" distT="114300" distL="114300" distR="114300">
            <wp:extent cx="5943600" cy="1079500"/>
            <wp:effectExtent b="0" l="0" r="0" t="0"/>
            <wp:docPr id="19445021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before="360" w:lineRule="auto"/>
        <w:ind w:left="720" w:hanging="480"/>
        <w:rPr/>
      </w:pPr>
      <w:bookmarkStart w:colFirst="0" w:colLast="0" w:name="_heading=h.efgygxwh9ni" w:id="45"/>
      <w:bookmarkEnd w:id="45"/>
      <w:r w:rsidDel="00000000" w:rsidR="00000000" w:rsidRPr="00000000">
        <w:rPr>
          <w:rtl w:val="0"/>
        </w:rPr>
        <w:t xml:space="preserve">2.6 Usability and interface design</w:t>
      </w:r>
    </w:p>
    <w:sdt>
      <w:sdtPr>
        <w:id w:val="-37816145"/>
        <w:tag w:val="goog_rdk_49"/>
      </w:sdtPr>
      <w:sdtContent>
        <w:p w:rsidR="00000000" w:rsidDel="00000000" w:rsidP="00000000" w:rsidRDefault="00000000" w:rsidRPr="00000000" w14:paraId="000001F0">
          <w:pPr>
            <w:pStyle w:val="Heading3"/>
            <w:keepNext w:val="0"/>
            <w:keepLines w:val="0"/>
            <w:spacing w:before="280" w:lineRule="auto"/>
            <w:ind w:left="720" w:hanging="480"/>
            <w:rPr>
              <w:color w:val="1f2937"/>
              <w:sz w:val="26"/>
              <w:szCs w:val="26"/>
            </w:rPr>
          </w:pPr>
          <w:bookmarkStart w:colFirst="0" w:colLast="0" w:name="_heading=h.kkaer5galen6" w:id="46"/>
          <w:bookmarkEnd w:id="46"/>
          <w:r w:rsidDel="00000000" w:rsidR="00000000" w:rsidRPr="00000000">
            <w:rPr>
              <w:color w:val="1f2937"/>
              <w:sz w:val="26"/>
              <w:szCs w:val="26"/>
              <w:rtl w:val="0"/>
            </w:rPr>
            <w:t xml:space="preserve">Design principles and justification</w:t>
          </w:r>
        </w:p>
      </w:sdtContent>
    </w:sdt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"Calm ledger" look</w:t>
      </w:r>
      <w:r w:rsidDel="00000000" w:rsidR="00000000" w:rsidRPr="00000000">
        <w:rPr>
          <w:rtl w:val="0"/>
        </w:rPr>
        <w:t xml:space="preserve"> (deep-teal ink, brass-gold accent, warm-mist background): chosen because the stakeholder finds market tools anxiety-inducing; a steady palette avoids alarming reds/flashing. </w:t>
      </w:r>
      <w:r w:rsidDel="00000000" w:rsidR="00000000" w:rsidRPr="00000000">
        <w:rPr>
          <w:b w:val="1"/>
          <w:bCs w:val="1"/>
          <w:rtl w:val="0"/>
        </w:rPr>
        <w:t xml:space="preserve">[YOUR INPUT: quote your stakeholder's actual feedback.]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Numbers are the hero:</w:t>
      </w:r>
      <w:r w:rsidDel="00000000" w:rsidR="00000000" w:rsidRPr="00000000">
        <w:rPr>
          <w:rtl w:val="0"/>
        </w:rPr>
        <w:t xml:space="preserve"> large portfolio value with an animated count-up; allocation ribbon shows the whole portfolio as one band → answers "how am I doing?" instantly.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Indian conventions:</w:t>
      </w:r>
      <w:r w:rsidDel="00000000" w:rsidR="00000000" w:rsidRPr="00000000">
        <w:rPr>
          <w:rtl w:val="0"/>
        </w:rPr>
        <w:t xml:space="preserve"> ₹, NSE symbols, lakh/crore grouping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en-IN</w:t>
      </w:r>
      <w:r w:rsidDel="00000000" w:rsidR="00000000" w:rsidRPr="00000000">
        <w:rPr>
          <w:rtl w:val="0"/>
        </w:rPr>
        <w:t xml:space="preserve"> locale (NFR2).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Colour is never the only signal:</w:t>
      </w:r>
      <w:r w:rsidDel="00000000" w:rsidR="00000000" w:rsidRPr="00000000">
        <w:rPr>
          <w:rtl w:val="0"/>
        </w:rPr>
        <w:t xml:space="preserve"> gains/losses also shown with +/− signs and arrows (colour-blind safe).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validation:</w:t>
      </w:r>
      <w:r w:rsidDel="00000000" w:rsidR="00000000" w:rsidRPr="00000000">
        <w:rPr>
          <w:rtl w:val="0"/>
        </w:rPr>
        <w:t xml:space="preserve"> red message beside each field, specific wording ("Quantity must be a whole number above 0").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disclosure:</w:t>
      </w:r>
      <w:r w:rsidDel="00000000" w:rsidR="00000000" w:rsidRPr="00000000">
        <w:rPr>
          <w:rtl w:val="0"/>
        </w:rPr>
        <w:t xml:space="preserve"> backtest panel is collapsible and closed by default; holding rows expand to a read-only detail grid.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(NFR1):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:focus-visible</w:t>
      </w:r>
      <w:r w:rsidDel="00000000" w:rsidR="00000000" w:rsidRPr="00000000">
        <w:rPr>
          <w:rtl w:val="0"/>
        </w:rPr>
        <w:t xml:space="preserve"> outlines,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respected (count-up disabled), ARIA labels, semantic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 markup, keyboard-operable forms.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states:</w:t>
      </w:r>
      <w:r w:rsidDel="00000000" w:rsidR="00000000" w:rsidRPr="00000000">
        <w:rPr>
          <w:rtl w:val="0"/>
        </w:rPr>
        <w:t xml:space="preserve"> "Add your first NSE position…" guides a new user.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states:</w:t>
      </w:r>
      <w:r w:rsidDel="00000000" w:rsidR="00000000" w:rsidRPr="00000000">
        <w:rPr>
          <w:rtl w:val="0"/>
        </w:rPr>
        <w:t xml:space="preserve"> loading spinner during price fetch; "stale price" badge if Zerodha fails.</w:t>
      </w:r>
    </w:p>
    <w:sdt>
      <w:sdtPr>
        <w:id w:val="145673133"/>
        <w:tag w:val="goog_rdk_50"/>
      </w:sdtPr>
      <w:sdtContent>
        <w:p w:rsidR="00000000" w:rsidDel="00000000" w:rsidP="00000000" w:rsidRDefault="00000000" w:rsidRPr="00000000" w14:paraId="000001FA">
          <w:pPr>
            <w:pStyle w:val="Heading3"/>
            <w:keepNext w:val="0"/>
            <w:keepLines w:val="0"/>
            <w:spacing w:before="280" w:lineRule="auto"/>
            <w:ind w:left="720" w:hanging="480"/>
            <w:rPr>
              <w:color w:val="1f2937"/>
              <w:sz w:val="26"/>
              <w:szCs w:val="26"/>
            </w:rPr>
          </w:pPr>
          <w:bookmarkStart w:colFirst="0" w:colLast="0" w:name="_heading=h.hxz5s9rgsn3m" w:id="47"/>
          <w:bookmarkEnd w:id="47"/>
          <w:r w:rsidDel="00000000" w:rsidR="00000000" w:rsidRPr="00000000">
            <w:rPr>
              <w:color w:val="1f2937"/>
              <w:sz w:val="26"/>
              <w:szCs w:val="26"/>
              <w:rtl w:val="0"/>
            </w:rPr>
            <w:t xml:space="preserve">Inputs and outputs</w:t>
          </w:r>
        </w:p>
      </w:sdtContent>
    </w:sdt>
    <w:tbl>
      <w:tblPr>
        <w:tblStyle w:val="Table10"/>
        <w:tblW w:w="9360.0" w:type="dxa"/>
        <w:jc w:val="left"/>
        <w:tblBorders>
          <w:top w:color="434343" w:space="0" w:sz="4" w:val="single"/>
          <w:left w:color="434343" w:space="0" w:sz="4" w:val="single"/>
          <w:bottom w:color="434343" w:space="0" w:sz="4" w:val="single"/>
          <w:right w:color="434343" w:space="0" w:sz="4" w:val="single"/>
          <w:insideH w:color="434343" w:space="0" w:sz="4" w:val="single"/>
          <w:insideV w:color="434343" w:space="0" w:sz="4" w:val="single"/>
        </w:tblBorders>
        <w:tblLayout w:type="fixed"/>
        <w:tblLook w:val="0600"/>
      </w:tblPr>
      <w:tblGrid>
        <w:gridCol w:w="1410"/>
        <w:gridCol w:w="2370"/>
        <w:gridCol w:w="5580"/>
        <w:tblGridChange w:id="0">
          <w:tblGrid>
            <w:gridCol w:w="1410"/>
            <w:gridCol w:w="2370"/>
            <w:gridCol w:w="5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36" w:before="36" w:lineRule="auto"/>
              <w:ind w:left="720" w:hanging="48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36" w:before="36" w:lineRule="auto"/>
              <w:ind w:left="720" w:hanging="48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36" w:before="36" w:lineRule="auto"/>
              <w:ind w:left="720" w:hanging="48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36" w:before="36" w:lineRule="auto"/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36" w:before="36" w:lineRule="auto"/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36" w:before="36" w:lineRule="auto"/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session/error message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36" w:before="36" w:lineRule="auto"/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Portfolio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36" w:before="36" w:lineRule="auto"/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add/edit/sell forms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36" w:before="36" w:lineRule="auto"/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totals, holdings table, allocation ribbon, sector donut, performance bars, risk cards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36" w:before="36" w:lineRule="auto"/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Backtest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36" w:before="36" w:lineRule="auto"/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ticker, short, long, capital, date range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36" w:before="36" w:lineRule="auto"/>
              <w:ind w:left="720" w:hanging="480"/>
              <w:rPr/>
            </w:pPr>
            <w:r w:rsidDel="00000000" w:rsidR="00000000" w:rsidRPr="00000000">
              <w:rPr>
                <w:rtl w:val="0"/>
              </w:rPr>
              <w:t xml:space="preserve">equity vs benchmark chart with BUY/SELL markers, trade table, stats cards, verdict banner</w:t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 designs: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LOGIN SCREEN: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10735" cy="3227699"/>
            <wp:effectExtent b="0" l="0" r="0" t="0"/>
            <wp:docPr id="19445021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0735" cy="3227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PORTFOLIO SCREEN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81936" cy="4052888"/>
            <wp:effectExtent b="0" l="0" r="0" t="0"/>
            <wp:docPr id="19445021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936" cy="405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j7nbbbsi3k3r" w:id="48"/>
    <w:bookmarkEnd w:id="48"/>
    <w:sdt>
      <w:sdtPr>
        <w:id w:val="1518417758"/>
        <w:tag w:val="goog_rdk_51"/>
      </w:sdtPr>
      <w:sdtContent>
        <w:p w:rsidR="00000000" w:rsidDel="00000000" w:rsidP="00000000" w:rsidRDefault="00000000" w:rsidRPr="00000000" w14:paraId="00000213">
          <w:pPr>
            <w:pStyle w:val="Heading2"/>
            <w:rPr/>
          </w:pPr>
          <w:bookmarkStart w:colFirst="0" w:colLast="0" w:name="_heading=h.bzvdzklzgk48" w:id="49"/>
          <w:bookmarkEnd w:id="49"/>
          <w:r w:rsidDel="00000000" w:rsidR="00000000" w:rsidRPr="00000000">
            <w:rPr>
              <w:rtl w:val="0"/>
            </w:rPr>
            <w:t xml:space="preserve">2.6 Test strategy &amp; test data</w:t>
          </w:r>
        </w:p>
      </w:sdtContent>
    </w:sdt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Testing happens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development (iterative)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(post-development). Test data is chosen to include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normal, boundary and erroneous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cases — justified because robustness (SC8) is only proved by deliberately hostile input.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before="360" w:lineRule="auto"/>
        <w:rPr>
          <w:color w:val="1f2937"/>
          <w:sz w:val="34"/>
          <w:szCs w:val="34"/>
        </w:rPr>
      </w:pPr>
      <w:bookmarkStart w:colFirst="0" w:colLast="0" w:name="_heading=h.q22g61rlht" w:id="50"/>
      <w:bookmarkEnd w:id="50"/>
      <w:r w:rsidDel="00000000" w:rsidR="00000000" w:rsidRPr="00000000">
        <w:rPr>
          <w:color w:val="1f2937"/>
          <w:sz w:val="34"/>
          <w:szCs w:val="34"/>
          <w:rtl w:val="0"/>
        </w:rPr>
        <w:t xml:space="preserve">2.7 Test strategy and test data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color w:val="1f2937"/>
          <w:sz w:val="26"/>
          <w:szCs w:val="26"/>
        </w:rPr>
      </w:pPr>
      <w:bookmarkStart w:colFirst="0" w:colLast="0" w:name="_heading=h.c6s5b829dyas" w:id="51"/>
      <w:bookmarkEnd w:id="51"/>
      <w:r w:rsidDel="00000000" w:rsidR="00000000" w:rsidRPr="00000000">
        <w:rPr>
          <w:color w:val="1f2937"/>
          <w:sz w:val="26"/>
          <w:szCs w:val="26"/>
          <w:rtl w:val="0"/>
        </w:rPr>
        <w:t xml:space="preserve">2.7.1 Iterative (during development) testing</w:t>
      </w:r>
    </w:p>
    <w:tbl>
      <w:tblPr>
        <w:tblStyle w:val="Table11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50"/>
        <w:gridCol w:w="2115"/>
        <w:gridCol w:w="2040"/>
        <w:gridCol w:w="2355"/>
        <w:gridCol w:w="2850"/>
        <w:tblGridChange w:id="0">
          <w:tblGrid>
            <w:gridCol w:w="750"/>
            <w:gridCol w:w="2115"/>
            <w:gridCol w:w="2040"/>
            <w:gridCol w:w="2355"/>
            <w:gridCol w:w="2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80" w:before="1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analysis.py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backtest.py</w:t>
            </w:r>
            <w:r w:rsidDel="00000000" w:rsidR="00000000" w:rsidRPr="00000000">
              <w:rPr>
                <w:rtl w:val="0"/>
              </w:rPr>
              <w:t xml:space="preserve"> 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Unit tests against hand-calculated values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80" w:before="1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[10,12,14,16,18]</w:t>
            </w:r>
            <w:r w:rsidDel="00000000" w:rsidR="00000000" w:rsidRPr="00000000">
              <w:rPr>
                <w:rtl w:val="0"/>
              </w:rPr>
              <w:t xml:space="preserve">, window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80" w:before="1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[None,None,12,14,16]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Crossover/backtest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Unit test with small series (below)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see hand-computable example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 BUY @11, 1 SELL @8, final 730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80" w:before="1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Add/merge/sell on a test 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10 @100 then 5 @130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qty 15, avg 110.00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80" w:before="1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market_data.py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Mock API responses + one live 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valid/invalid token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prices returned / graceful error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Routes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Postman/browser tests incl. bad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see post-development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correct status codes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Front 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Manual + validation tests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hostile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messages shown, no crash</w:t>
            </w:r>
          </w:p>
        </w:tc>
      </w:tr>
    </w:tbl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color w:val="1f2937"/>
          <w:sz w:val="26"/>
          <w:szCs w:val="26"/>
        </w:rPr>
      </w:pPr>
      <w:bookmarkStart w:colFirst="0" w:colLast="0" w:name="_heading=h.3l93xy83ehfb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color w:val="1f2937"/>
          <w:sz w:val="26"/>
          <w:szCs w:val="26"/>
        </w:rPr>
      </w:pPr>
      <w:bookmarkStart w:colFirst="0" w:colLast="0" w:name="_heading=h.iwu25yqhtwnn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color w:val="1f2937"/>
          <w:sz w:val="26"/>
          <w:szCs w:val="26"/>
        </w:rPr>
      </w:pPr>
      <w:bookmarkStart w:colFirst="0" w:colLast="0" w:name="_heading=h.l2riombcg6a7" w:id="54"/>
      <w:bookmarkEnd w:id="54"/>
      <w:r w:rsidDel="00000000" w:rsidR="00000000" w:rsidRPr="00000000">
        <w:rPr>
          <w:color w:val="1f2937"/>
          <w:sz w:val="26"/>
          <w:szCs w:val="26"/>
          <w:rtl w:val="0"/>
        </w:rPr>
        <w:t xml:space="preserve">2.7.2 Hand-computable backtest example (verifies SC4/5/7)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9, 8, 9, 11, 12, 10, 8]</w:t>
      </w:r>
      <w:r w:rsidDel="00000000" w:rsidR="00000000" w:rsidRPr="00000000">
        <w:rPr>
          <w:rtl w:val="0"/>
        </w:rPr>
        <w:t xml:space="preserve">, short = 2, long = 3, capital = ₹1000: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26.2480699948533"/>
        <w:gridCol w:w="756.3149768399381"/>
        <w:gridCol w:w="1392.19763252702"/>
        <w:gridCol w:w="1363.2938754503346"/>
        <w:gridCol w:w="5221.945445187854"/>
        <w:tblGridChange w:id="0">
          <w:tblGrid>
            <w:gridCol w:w="626.2480699948533"/>
            <w:gridCol w:w="756.3149768399381"/>
            <w:gridCol w:w="1392.19763252702"/>
            <w:gridCol w:w="1363.2938754503346"/>
            <w:gridCol w:w="5221.94544518785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SMA(2)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 SMA(3)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8.667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9.333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 up → BUY</w:t>
            </w:r>
            <w:r w:rsidDel="00000000" w:rsidR="00000000" w:rsidRPr="00000000">
              <w:rPr>
                <w:rtl w:val="0"/>
              </w:rPr>
              <w:t xml:space="preserve"> floor(1000/11) = 90 shares, cash ₹10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11.5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10.667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11.0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11.0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equal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a cross (strict)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 down → SELL</w:t>
            </w:r>
            <w:r w:rsidDel="00000000" w:rsidR="00000000" w:rsidRPr="00000000">
              <w:rPr>
                <w:rtl w:val="0"/>
              </w:rPr>
              <w:t xml:space="preserve"> at 8: profit (8−11)×90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−₹270</w:t>
            </w:r>
            <w:r w:rsidDel="00000000" w:rsidR="00000000" w:rsidRPr="00000000">
              <w:rPr>
                <w:rtl w:val="0"/>
              </w:rPr>
              <w:t xml:space="preserve">; cash 10 + 720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₹730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Buy-and-hold baseline (initial trade on index 0):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purchasing 100 units yields 100 × 8 = ₹800.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Anticipated outcome: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the trading system (₹730)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failed to outperform buy-and-hold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(₹800). This test scenario additionally validates the strict inequality rule during the identical-SMA condition encountered on day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Drawdown evaluation: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tracking value trajectory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[100, 120, 90, 110, 80, 130]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establishes a peak of 120; maximum decline drops to 80, producing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0f4c5c"/>
          <w:sz w:val="20"/>
          <w:szCs w:val="20"/>
          <w:rtl w:val="0"/>
        </w:rPr>
        <w:t xml:space="preserve">(120 − 80) / 120 =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33.33%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Performance evaluation: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input price sequence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12, 14, 16, 18]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2937"/>
          <w:sz w:val="22"/>
          <w:szCs w:val="22"/>
          <w:rtl w:val="0"/>
        </w:rPr>
        <w:t xml:space="preserve"> generates daily return steps of 0.2000, 0.1667, 0.1429, and 0.1250 (cross-checked against manual variance calculations).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color w:val="1f2937"/>
          <w:sz w:val="26"/>
          <w:szCs w:val="26"/>
        </w:rPr>
      </w:pPr>
      <w:bookmarkStart w:colFirst="0" w:colLast="0" w:name="_heading=h.ca69haapm1hj" w:id="55"/>
      <w:bookmarkEnd w:id="55"/>
      <w:r w:rsidDel="00000000" w:rsidR="00000000" w:rsidRPr="00000000">
        <w:rPr>
          <w:color w:val="1f2937"/>
          <w:sz w:val="26"/>
          <w:szCs w:val="26"/>
          <w:rtl w:val="0"/>
        </w:rPr>
        <w:t xml:space="preserve">2.7.3 Post-development testing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9.340206185567"/>
        <w:gridCol w:w="2885.1958762886597"/>
        <w:gridCol w:w="2147.0103092783506"/>
        <w:gridCol w:w="1437.7731958762888"/>
        <w:gridCol w:w="1770.680412371134"/>
        <w:tblGridChange w:id="0">
          <w:tblGrid>
            <w:gridCol w:w="1119.340206185567"/>
            <w:gridCol w:w="2885.1958762886597"/>
            <w:gridCol w:w="2147.0103092783506"/>
            <w:gridCol w:w="1437.7731958762888"/>
            <w:gridCol w:w="1770.6804123711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RELIANCE, qty 10, ₹2450, 2024-03-12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holding (SC1)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saved &amp; valued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qty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quantity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qty 0; qty −5; qty 2.5; qty "abc"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Boundary/Erroneous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quantity validation (SC8)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rejected with message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ticker "NOTAREAL"; ticker ""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Erroneous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ticker validation (SC8)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rejected, clear message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= tomorrow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Erroneous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validation (SC8)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= today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sell qty &gt; held; sell qty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Erroneous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sell validation (SC8)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sell qty = held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sell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holding removed, closed position created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 20/50 on RELIANCE, 2023-2025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backtest (SC4/5/7)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trades + verdict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 50/20; 20/20; 1/5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Erroneous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backtest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 window &gt; number of data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Erroneous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insufficient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 error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capital ₹1 (less than one share)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no-shares edge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warning, 0 trades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Hand-computable series from §2.7.2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exact maths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matches hand calculation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Zerodha unreachable (disconnect network)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Erroneous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resilience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"prices unavailable", stale badge, no crash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Wrong password; access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/api/holdings</w:t>
            </w:r>
            <w:r w:rsidDel="00000000" w:rsidR="00000000" w:rsidRPr="00000000">
              <w:rPr>
                <w:rtl w:val="0"/>
              </w:rPr>
              <w:t xml:space="preserve"> without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Erroneous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rejected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'; DROP TABLE holdings;--</w:t>
            </w:r>
            <w:r w:rsidDel="00000000" w:rsidR="00000000" w:rsidRPr="00000000">
              <w:rPr>
                <w:rtl w:val="0"/>
              </w:rPr>
              <w:t xml:space="preserve"> as ticker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Erroneous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 injection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rejected by validation; table intact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Keyboard-only navigation; reduced-motion 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fully operable; no animation</w:t>
            </w:r>
          </w:p>
        </w:tc>
      </w:tr>
    </w:tbl>
    <w:p w:rsidR="00000000" w:rsidDel="00000000" w:rsidP="00000000" w:rsidRDefault="00000000" w:rsidRPr="00000000" w14:paraId="000002CB">
      <w:pPr>
        <w:spacing w:after="240" w:lineRule="auto"/>
        <w:rPr>
          <w:b w:val="0"/>
          <w:bCs w:val="0"/>
          <w:i w:val="1"/>
          <w:iCs w:val="1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Rationale for Test Data Selection: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The dataset incorporates </w:t>
      </w:r>
      <w:r w:rsidDel="00000000" w:rsidR="00000000" w:rsidRPr="00000000">
        <w:rPr>
          <w:vertAlign w:val="baseline"/>
          <w:rtl w:val="0"/>
        </w:rPr>
        <w:t xml:space="preserve">typical, edge, and invalid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 scenarios, which is </w:t>
      </w:r>
      <w:r w:rsidDel="00000000" w:rsidR="00000000" w:rsidRPr="00000000">
        <w:rPr>
          <w:vertAlign w:val="baseline"/>
          <w:rtl w:val="0"/>
        </w:rPr>
        <w:t xml:space="preserve">justified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 because system resilience (SC8) can only be demonstrated through intentionally adverse user input. Hand-calculated figures validate mathematical routines, ensuring benchmarks are determined independently of the software logic. </w:t>
      </w:r>
      <w:r w:rsidDel="00000000" w:rsidR="00000000" w:rsidRPr="00000000">
        <w:rPr>
          <w:rtl w:val="0"/>
        </w:rPr>
        <w:t xml:space="preserve">Post-development testing will also include the stakeholder trying the system against the success criteria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. </w:t>
      </w:r>
      <w:r w:rsidDel="00000000" w:rsidR="00000000" w:rsidRPr="00000000">
        <w:rPr>
          <w:b w:val="0"/>
          <w:bCs w:val="0"/>
          <w:i w:val="1"/>
          <w:iCs w:val="1"/>
          <w:vertAlign w:val="baseline"/>
          <w:rtl w:val="0"/>
        </w:rPr>
        <w:t xml:space="preserve">[Record user details and dates.]</w:t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before="360" w:lineRule="auto"/>
        <w:rPr>
          <w:color w:val="1f2937"/>
          <w:sz w:val="34"/>
          <w:szCs w:val="34"/>
        </w:rPr>
      </w:pPr>
      <w:bookmarkStart w:colFirst="0" w:colLast="0" w:name="_heading=h.b2tovvxjve16" w:id="56"/>
      <w:bookmarkEnd w:id="56"/>
      <w:r w:rsidDel="00000000" w:rsidR="00000000" w:rsidRPr="00000000">
        <w:rPr>
          <w:rtl w:val="0"/>
        </w:rPr>
        <w:t xml:space="preserve">2.8 Traceability matrix (design to success criteria)</w:t>
      </w:r>
      <w:r w:rsidDel="00000000" w:rsidR="00000000" w:rsidRPr="00000000">
        <w:rPr>
          <w:rtl w:val="0"/>
        </w:rPr>
      </w:r>
    </w:p>
    <w:tbl>
      <w:tblPr>
        <w:tblStyle w:val="Table14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0"/>
        <w:gridCol w:w="2180"/>
        <w:tblGridChange w:id="0">
          <w:tblGrid>
            <w:gridCol w:w="506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criterion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(check numbering vs Analysis)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SC1 Add/store holdings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2.3.1, 2.5(a), 2.5(f)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SC2 Weighted-average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2.5(a)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SC3 Risk metrics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2.5(d)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SC4 Crossover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2.5(b), 2.5(c)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SC5 Equity curve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2.5(c)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SC6 Trade stats &amp; drawdown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2.5(e), 2.5(g)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SC7 Beat-the-benchmark verdict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2.5(c)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SC8 Input validation/robustness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2.4, §2.7.3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NFR1 Accessibility / NFR2 Indian conventions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</w:tr>
    </w:tbl>
    <w:p w:rsidR="00000000" w:rsidDel="00000000" w:rsidP="00000000" w:rsidRDefault="00000000" w:rsidRPr="00000000" w14:paraId="000002E1">
      <w:pPr>
        <w:pStyle w:val="Heading1"/>
        <w:rPr/>
      </w:pPr>
      <w:bookmarkStart w:colFirst="0" w:colLast="0" w:name="_heading=h.e3l5d6jr9w9g" w:id="57"/>
      <w:bookmarkEnd w:id="57"/>
      <w:r w:rsidDel="00000000" w:rsidR="00000000" w:rsidRPr="00000000">
        <w:rPr>
          <w:rtl w:val="0"/>
        </w:rPr>
        <w:t xml:space="preserve">3. Development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How to evidence this section for full marks.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stage below: (1) state the sub-problem from §2.1 it implements, (2) show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annotated code snippet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, (3) show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screenshot of the working prototype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, (4) show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(including at least one that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and how you fixed it), and (5) a one-line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(“this works; next I will…”). The structure is provided — you supply the screenshots and your commentary.</w:t>
      </w:r>
    </w:p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heading=h.ggq9a9m9oxx3" w:id="58"/>
      <w:bookmarkEnd w:id="58"/>
      <w:r w:rsidDel="00000000" w:rsidR="00000000" w:rsidRPr="00000000">
        <w:rPr>
          <w:rtl w:val="0"/>
        </w:rPr>
        <w:t xml:space="preserve">3.1 Iterative approach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Development was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iterative and modular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: each sub-problem from §2.1 was built as a small prototype, tested, reviewed, then extended.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Justified: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it de-risks the build (a broken stage is caught immediately) and produces the stage-by-stage evidence the mark scheme rewards.</w:t>
      </w:r>
    </w:p>
    <w:p w:rsidR="00000000" w:rsidDel="00000000" w:rsidP="00000000" w:rsidRDefault="00000000" w:rsidRPr="00000000" w14:paraId="000002E5">
      <w:pPr>
        <w:pStyle w:val="Heading2"/>
        <w:rPr/>
      </w:pPr>
      <w:bookmarkStart w:colFirst="0" w:colLast="0" w:name="_heading=h.dj4f4xgovl4c" w:id="59"/>
      <w:bookmarkEnd w:id="59"/>
      <w:r w:rsidDel="00000000" w:rsidR="00000000" w:rsidRPr="00000000">
        <w:rPr>
          <w:rtl w:val="0"/>
        </w:rPr>
        <w:t xml:space="preserve">3.2 Stage 1 - Persistence without live data (SC1)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Sub-problem 1.1.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Built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database.py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(SQLite schema + CRUD) and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/holdings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routes with dummy prices, then pointed the front end at it. Proves the portfolio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persists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before any API complexity is added.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Annotated example (parameterised SQL prevents injection -S a named A-Level concept):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add_holding(ticker, quantity, avg_buy_price, purchase_date):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get_connection()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conn.execute(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0"/>
          <w:szCs w:val="20"/>
          <w:u w:val="none"/>
          <w:shd w:fill="auto" w:val="clear"/>
          <w:vertAlign w:val="baseline"/>
          <w:rtl w:val="0"/>
        </w:rPr>
        <w:t xml:space="preserve"># '?' placeholders = safe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"INSERT INTO holdings (ticker, quantity, avg_buy_price, purchase_date)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0"/>
          <w:szCs w:val="20"/>
          <w:u w:val="none"/>
          <w:shd w:fill="auto" w:val="clear"/>
          <w:vertAlign w:val="baseline"/>
          <w:rtl w:val="0"/>
        </w:rPr>
        <w:t xml:space="preserve">"VALUES (?, ?, ?, ?)"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, (ticker, quantity, avg_buy_price, purchase_date))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conn.commit()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new_id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cur.lastrowid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conn.close()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get_holding(new_id)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[SCREENSHOT]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Add a holding, close everything, reopen → it’s still there (SC1). Show the terminal + the browser.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Review: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persistence works → next, connect real prices.</w:t>
      </w:r>
    </w:p>
    <w:p w:rsidR="00000000" w:rsidDel="00000000" w:rsidP="00000000" w:rsidRDefault="00000000" w:rsidRPr="00000000" w14:paraId="000002EB">
      <w:pPr>
        <w:pStyle w:val="Heading2"/>
        <w:rPr/>
      </w:pPr>
      <w:bookmarkStart w:colFirst="0" w:colLast="0" w:name="_heading=h.k3qjm31qc1s9" w:id="60"/>
      <w:bookmarkEnd w:id="60"/>
      <w:r w:rsidDel="00000000" w:rsidR="00000000" w:rsidRPr="00000000">
        <w:rPr>
          <w:rtl w:val="0"/>
        </w:rPr>
        <w:t xml:space="preserve">3.3 Stage 2 - Zerodha integration (FR3, FR6, FR7)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Sub-problems 1.2, 2.1.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market_data.py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wraps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Zerodha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class (automated TOTP login, cached daily token).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real bug found and fixed here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(evidence for the testing mark):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Failed test → remedial action (justified).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The supplied helper mapped symbols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exchange_token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, but Zerodha’s historical API needs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instrument_token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; using the wrong id returned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no candles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Remedial action: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I bypassed that helper and stored the correct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instrument_token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kite.instruments("NSE")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Justified: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it is the field the historical endpoint actually requires; after the fix, historical data returned correctly.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[SCREENSHOT]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python seed_instruments.py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printing the stored symbol count;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/quote/RELIANCE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response showing a live price.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Review: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live prices + historical data work → next, risk maths and the summary endpoint.</w:t>
      </w:r>
    </w:p>
    <w:p w:rsidR="00000000" w:rsidDel="00000000" w:rsidP="00000000" w:rsidRDefault="00000000" w:rsidRPr="00000000" w14:paraId="000002F0">
      <w:pPr>
        <w:pStyle w:val="Heading2"/>
        <w:rPr/>
      </w:pPr>
      <w:bookmarkStart w:colFirst="0" w:colLast="0" w:name="_heading=h.2347539spn45" w:id="61"/>
      <w:bookmarkEnd w:id="61"/>
      <w:r w:rsidDel="00000000" w:rsidR="00000000" w:rsidRPr="00000000">
        <w:rPr>
          <w:rtl w:val="0"/>
        </w:rPr>
        <w:t xml:space="preserve">3.4 Stage 3 - Risk metrics (SC3)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Sub-problem 1.4.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analysis.py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implements volatility, Sharpe and drawdown from first principles (formulas kept visible on purpose — see 2.4d).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/portfolio/summary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builds a portfolio value series from historical closes and returns volatility + Sharpe + today’s change.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[SCREENSHOT]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The stat strip showing a real volatility % and Sharpe.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[TEST]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recompute both from the same closes in a spreadsheet and show they match to 2 d.p. (SC3).</w:t>
      </w:r>
    </w:p>
    <w:p w:rsidR="00000000" w:rsidDel="00000000" w:rsidP="00000000" w:rsidRDefault="00000000" w:rsidRPr="00000000" w14:paraId="000002F3">
      <w:pPr>
        <w:pStyle w:val="Heading2"/>
        <w:rPr/>
      </w:pPr>
      <w:bookmarkStart w:colFirst="0" w:colLast="0" w:name="_heading=h.d2lxgdm9rwsq" w:id="62"/>
      <w:bookmarkEnd w:id="62"/>
      <w:r w:rsidDel="00000000" w:rsidR="00000000" w:rsidRPr="00000000">
        <w:rPr>
          <w:rtl w:val="0"/>
        </w:rPr>
        <w:t xml:space="preserve">3.5 Stage 4 — Module 1 front end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Sub-problems 1.3, 1.5, 1.6.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app.js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renders the hero, allocation ribbon, holdings table, sector donut and return bars, with add/sell/add-lot modals and inline validation. A live data layer loads everything from the back end when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useMock:false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[SCREENSHOT]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The finished dashboard; the Add form showing a validation error (SC8).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Review: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Module 1 complete → next, the backtest engine.</w:t>
      </w:r>
    </w:p>
    <w:p w:rsidR="00000000" w:rsidDel="00000000" w:rsidP="00000000" w:rsidRDefault="00000000" w:rsidRPr="00000000" w14:paraId="000002F7">
      <w:pPr>
        <w:pStyle w:val="Heading2"/>
        <w:rPr/>
      </w:pPr>
      <w:bookmarkStart w:colFirst="0" w:colLast="0" w:name="_heading=h.v3n2bsdrfx5w" w:id="63"/>
      <w:bookmarkEnd w:id="63"/>
      <w:r w:rsidDel="00000000" w:rsidR="00000000" w:rsidRPr="00000000">
        <w:rPr>
          <w:rtl w:val="0"/>
        </w:rPr>
        <w:t xml:space="preserve">3.6 Stage 5 — Module 2 backtest engine + UI (SC4, SC5, SC7)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Sub-problems 2.2–2.5, 3.1–3.3.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backtest.py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implements the crossover algorithm (§2.4c) with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CSV fallback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so it runs even with no live API.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backtest.js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adds a collapsible panel: a parameter form,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hand-built SVG chart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(strategy vs dashed benchmark, break-even line, buy ▲/sell ▼ markers), stat tiles and a trade log.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Annotated example (the crossover test at the heart of SC4):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color="d9dee3" w:space="4" w:sz="4" w:val="single"/>
          <w:left w:color="d9dee3" w:space="4" w:sz="4" w:val="single"/>
          <w:bottom w:color="d9dee3" w:space="4" w:sz="4" w:val="single"/>
          <w:right w:color="d9dee3" w:space="4" w:sz="4" w:val="single"/>
          <w:between w:space="0" w:sz="0" w:val="nil"/>
        </w:pBdr>
        <w:shd w:fill="f3f5f7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crossed_up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short_sma[i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long_sma[i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short_sma[i]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long_sma[i]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0"/>
          <w:szCs w:val="20"/>
          <w:u w:val="none"/>
          <w:shd w:fill="auto" w:val="clear"/>
          <w:vertAlign w:val="baseline"/>
          <w:rtl w:val="0"/>
        </w:rPr>
        <w:t xml:space="preserve"># BUY signal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crossed_down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short_sma[i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long_sma[i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short_sma[i]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 long_sma[i]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0"/>
          <w:szCs w:val="20"/>
          <w:u w:val="none"/>
          <w:shd w:fill="auto" w:val="clear"/>
          <w:vertAlign w:val="baseline"/>
          <w:rtl w:val="0"/>
        </w:rPr>
        <w:t xml:space="preserve"># SELL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[SCREENSHOT]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 completed backtest: verdict banner, comparison bars, chart, trade log.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[TEST]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trace two rows of the trade log against the SMA values to prove trades fall on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exact crossover 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(SC4).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Review: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Modules 2 &amp; 3 complete; strategy-vs-benchmark verdict produced (SC7).</w:t>
      </w:r>
    </w:p>
    <w:p w:rsidR="00000000" w:rsidDel="00000000" w:rsidP="00000000" w:rsidRDefault="00000000" w:rsidRPr="00000000" w14:paraId="000002FD">
      <w:pPr>
        <w:pStyle w:val="Heading2"/>
        <w:rPr/>
      </w:pPr>
      <w:bookmarkStart w:colFirst="0" w:colLast="0" w:name="_heading=h.ee7wdbvn6ow4" w:id="64"/>
      <w:bookmarkEnd w:id="64"/>
      <w:r w:rsidDel="00000000" w:rsidR="00000000" w:rsidRPr="00000000">
        <w:rPr>
          <w:rtl w:val="0"/>
        </w:rPr>
        <w:t xml:space="preserve">3.7 Testing to inform development </w:t>
      </w:r>
      <w:r w:rsidDel="00000000" w:rsidR="00000000" w:rsidRPr="00000000">
        <w:rPr>
          <w:i w:val="1"/>
          <w:iCs w:val="1"/>
          <w:rtl w:val="0"/>
        </w:rPr>
        <w:t xml:space="preserve">(each stage; failed tests + justified fixes — top band)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Maintain this table as you build (one row per test;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keep the failures — they earn 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</w:p>
    <w:tbl>
      <w:tblPr>
        <w:tblStyle w:val="Table15"/>
        <w:tblW w:w="9576.0" w:type="dxa"/>
        <w:jc w:val="left"/>
        <w:tblInd w:w="-108.0" w:type="dxa"/>
        <w:tblBorders>
          <w:top w:color="bfc7cc" w:space="0" w:sz="4" w:val="single"/>
          <w:left w:color="bfc7cc" w:space="0" w:sz="4" w:val="single"/>
          <w:bottom w:color="bfc7cc" w:space="0" w:sz="4" w:val="single"/>
          <w:right w:color="bfc7cc" w:space="0" w:sz="4" w:val="single"/>
          <w:insideH w:color="bfc7cc" w:space="0" w:sz="4" w:val="single"/>
          <w:insideV w:color="bfc7cc" w:space="0" w:sz="4" w:val="single"/>
        </w:tblBorders>
        <w:tblLayout w:type="fixed"/>
        <w:tblLook w:val="0020"/>
      </w:tblPr>
      <w:tblGrid>
        <w:gridCol w:w="720"/>
        <w:gridCol w:w="1313"/>
        <w:gridCol w:w="1511"/>
        <w:gridCol w:w="1400"/>
        <w:gridCol w:w="975"/>
        <w:gridCol w:w="720"/>
        <w:gridCol w:w="2937"/>
        <w:tblGridChange w:id="0">
          <w:tblGrid>
            <w:gridCol w:w="720"/>
            <w:gridCol w:w="1313"/>
            <w:gridCol w:w="1511"/>
            <w:gridCol w:w="1400"/>
            <w:gridCol w:w="975"/>
            <w:gridCol w:w="720"/>
            <w:gridCol w:w="293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</w:t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Pass?</w:t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Remedial action (justified)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persists</w:t>
            </w:r>
          </w:p>
        </w:tc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RELIANCE ×10</w:t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row saved</w:t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saved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Historical fetch</w:t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RELIANCE token</w:t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candles</w:t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correct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f4c5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instrument_token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→ fixed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Volatility</w:t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known closes</w:t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spreadsheet</w:t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matches</w:t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Bad ticker</w:t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“NOTAREAL”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rejected</w:t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rejected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 ≥ long</w:t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50/20</w:t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rejected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rejected</w:t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(your tests)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✍️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[YOUR INPUT]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Fill in with your own runs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screenshots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of at least two failures and their fixes.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rPr/>
      </w:pPr>
      <w:bookmarkStart w:colFirst="0" w:colLast="0" w:name="_heading=h.brk7kxbsyit3" w:id="65"/>
      <w:bookmarkEnd w:id="65"/>
      <w:r w:rsidDel="00000000" w:rsidR="00000000" w:rsidRPr="00000000">
        <w:rPr>
          <w:rtl w:val="0"/>
        </w:rPr>
        <w:t xml:space="preserve">4. Evaluation</w:t>
      </w:r>
    </w:p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heading=h.7xjq7141viuf" w:id="66"/>
      <w:bookmarkEnd w:id="66"/>
      <w:r w:rsidDel="00000000" w:rsidR="00000000" w:rsidRPr="00000000">
        <w:rPr>
          <w:rtl w:val="0"/>
        </w:rPr>
        <w:t xml:space="preserve">4.1 Post-development testing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Run a final round of tests on the finished system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annotate each screenshot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(say what it proves).</w:t>
      </w:r>
    </w:p>
    <w:tbl>
      <w:tblPr>
        <w:tblStyle w:val="Table16"/>
        <w:tblW w:w="9576.0" w:type="dxa"/>
        <w:jc w:val="left"/>
        <w:tblInd w:w="-108.0" w:type="dxa"/>
        <w:tblBorders>
          <w:top w:color="bfc7cc" w:space="0" w:sz="4" w:val="single"/>
          <w:left w:color="bfc7cc" w:space="0" w:sz="4" w:val="single"/>
          <w:bottom w:color="bfc7cc" w:space="0" w:sz="4" w:val="single"/>
          <w:right w:color="bfc7cc" w:space="0" w:sz="4" w:val="single"/>
          <w:insideH w:color="bfc7cc" w:space="0" w:sz="4" w:val="single"/>
          <w:insideV w:color="bfc7cc" w:space="0" w:sz="4" w:val="single"/>
        </w:tblBorders>
        <w:tblLayout w:type="fixed"/>
        <w:tblLook w:val="0020"/>
      </w:tblPr>
      <w:tblGrid>
        <w:gridCol w:w="435"/>
        <w:gridCol w:w="1240"/>
        <w:gridCol w:w="4635"/>
        <w:gridCol w:w="3266"/>
        <w:tblGridChange w:id="0">
          <w:tblGrid>
            <w:gridCol w:w="435"/>
            <w:gridCol w:w="1240"/>
            <w:gridCol w:w="4635"/>
            <w:gridCol w:w="326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add → value → sell → closed flow</w:t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📸 [SCREENSHOT]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Backtest verdict + both returns (SC7)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📸 [SCREENSHOT]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Robustness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Blank / negative / unknown-ticker / future-date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📸 [SCREENSHOT] each 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Robustness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down → clear “can’t reach server” message</w:t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📸 [SCREENSHOT]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T5</w:t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Stakeholder completes “add a holding” unaided</w:t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✍️ [YOUR NOTES + their comment]</w:t>
            </w:r>
          </w:p>
        </w:tc>
      </w:tr>
    </w:tbl>
    <w:p w:rsidR="00000000" w:rsidDel="00000000" w:rsidP="00000000" w:rsidRDefault="00000000" w:rsidRPr="00000000" w14:paraId="0000034D">
      <w:pPr>
        <w:pStyle w:val="Heading2"/>
        <w:rPr/>
      </w:pPr>
      <w:bookmarkStart w:colFirst="0" w:colLast="0" w:name="_heading=h.7el57sblbplr" w:id="67"/>
      <w:bookmarkEnd w:id="67"/>
      <w:r w:rsidDel="00000000" w:rsidR="00000000" w:rsidRPr="00000000">
        <w:rPr>
          <w:rtl w:val="0"/>
        </w:rPr>
        <w:t xml:space="preserve">4.2 Evaluation against the success criteria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For each criterion state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met / partially met / not met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with the evidence, then how any gap could be closed.</w:t>
      </w:r>
    </w:p>
    <w:tbl>
      <w:tblPr>
        <w:tblStyle w:val="Table17"/>
        <w:tblW w:w="9576.0" w:type="dxa"/>
        <w:jc w:val="left"/>
        <w:tblInd w:w="-108.0" w:type="dxa"/>
        <w:tblBorders>
          <w:top w:color="bfc7cc" w:space="0" w:sz="4" w:val="single"/>
          <w:left w:color="bfc7cc" w:space="0" w:sz="4" w:val="single"/>
          <w:bottom w:color="bfc7cc" w:space="0" w:sz="4" w:val="single"/>
          <w:right w:color="bfc7cc" w:space="0" w:sz="4" w:val="single"/>
          <w:insideH w:color="bfc7cc" w:space="0" w:sz="4" w:val="single"/>
          <w:insideV w:color="bfc7cc" w:space="0" w:sz="4" w:val="single"/>
        </w:tblBorders>
        <w:tblLayout w:type="fixed"/>
        <w:tblLook w:val="0020"/>
      </w:tblPr>
      <w:tblGrid>
        <w:gridCol w:w="3253"/>
        <w:gridCol w:w="1417"/>
        <w:gridCol w:w="2190"/>
        <w:gridCol w:w="2716"/>
        <w:tblGridChange w:id="0">
          <w:tblGrid>
            <w:gridCol w:w="3253"/>
            <w:gridCol w:w="1417"/>
            <w:gridCol w:w="2190"/>
            <w:gridCol w:w="271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Outcome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partial/unmet → how to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SC1 Persistence</w:t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Met</w:t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SQLite; survives restart (T1)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SC2 Value/return to ₹0.01</w:t>
            </w:r>
          </w:p>
        </w:tc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Met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(verify)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✍️ hand-calc vs app</w:t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SC3 Volatility/Sharpe to 2 d.p.</w:t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Met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(verify)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✍️ spreadsheet vs app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SC4 Trades on exact crossover days</w:t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Met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trade-log trace (§3.6)</w:t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SC5 Labelled equity-vs-benchmark chart</w:t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Met</w:t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📸 chart with legend/axes</w:t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SC6 Correct trade stats</w:t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Met</w:t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recompute from log</w:t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SC7 States if it beat buy-and-hold + both %s</w:t>
            </w:r>
          </w:p>
        </w:tc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Met</w:t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verdict banner</w:t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SC8 Invalid input rejected clearly</w:t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Met</w:t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✍️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[YOUR INPUT]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Replace “(verify)” once you’ve done the SC2/SC3 hand-checks; if any criterion is only partially met, say honestly why and how you’d fix it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admitting a partial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and explaining the fix scores better than over-claiming.</w:t>
      </w:r>
    </w:p>
    <w:p w:rsidR="00000000" w:rsidDel="00000000" w:rsidP="00000000" w:rsidRDefault="00000000" w:rsidRPr="00000000" w14:paraId="00000374">
      <w:pPr>
        <w:pStyle w:val="Heading2"/>
        <w:rPr/>
      </w:pPr>
      <w:bookmarkStart w:colFirst="0" w:colLast="0" w:name="_heading=h.oru9nbh3d6ny" w:id="68"/>
      <w:bookmarkEnd w:id="68"/>
      <w:r w:rsidDel="00000000" w:rsidR="00000000" w:rsidRPr="00000000">
        <w:rPr>
          <w:rtl w:val="0"/>
        </w:rPr>
        <w:t xml:space="preserve">4.3 Usability evaluation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Assess each usability feature from §2.5 (calm palette, Indian formatting, inline validation, collapsible backtest, accessibility, empty states): did it work for the stakeholder, and why? &gt; ✍️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[YOUR INPUT + stakeholder quote]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e.g. “Krish said the single value ‘was the first thing I looked at’ — the numbers-as-hero choice succeeded.”</w:t>
      </w:r>
    </w:p>
    <w:p w:rsidR="00000000" w:rsidDel="00000000" w:rsidP="00000000" w:rsidRDefault="00000000" w:rsidRPr="00000000" w14:paraId="00000376">
      <w:pPr>
        <w:pStyle w:val="Heading2"/>
        <w:rPr/>
      </w:pPr>
      <w:bookmarkStart w:colFirst="0" w:colLast="0" w:name="_heading=h.ue0mav9kvh89" w:id="69"/>
      <w:bookmarkEnd w:id="69"/>
      <w:r w:rsidDel="00000000" w:rsidR="00000000" w:rsidRPr="00000000">
        <w:rPr>
          <w:rtl w:val="0"/>
        </w:rPr>
        <w:t xml:space="preserve">4.4 Limitations &amp; maintenance issues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Symbol list is noisy: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the NSE equity filter also captured bonds/ETFs (~10,000 rows vs ~1,800 real equities) — a maintenance refinement would tighten the filter.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Sectors are a lookup 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(Kite provides no sector field) — unknown stocks show “Other”; maintenance = extend the table or add a sector data source.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Daily access-token login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must run once a day (Zerodha security) — documented, not a fault.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No dividends/brokerage/tax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in returns (justified in §1.6) — a maintainer could add a brokerage model.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Single strategy / single 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(justified scope).</w:t>
      </w:r>
    </w:p>
    <w:p w:rsidR="00000000" w:rsidDel="00000000" w:rsidP="00000000" w:rsidRDefault="00000000" w:rsidRPr="00000000" w14:paraId="0000037C">
      <w:pPr>
        <w:pStyle w:val="Heading2"/>
        <w:rPr/>
      </w:pPr>
      <w:bookmarkStart w:colFirst="0" w:colLast="0" w:name="_heading=h.os7ewy2rcq2o" w:id="70"/>
      <w:bookmarkEnd w:id="70"/>
      <w:r w:rsidDel="00000000" w:rsidR="00000000" w:rsidRPr="00000000">
        <w:rPr>
          <w:rtl w:val="0"/>
        </w:rPr>
        <w:t xml:space="preserve">4.5 Future development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Add more strategies (RSI, EMA, MACD) behind the same clean interface.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Model brokerage &amp; slippage for more realistic backtests.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Add a proper sector/industry data source for accurate diversification analysis.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Cache historical candles in the database so repeat backtests are instant and API-light.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48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Optional multi-portfolio / watchlist support.</w:t>
      </w:r>
    </w:p>
    <w:p w:rsidR="00000000" w:rsidDel="00000000" w:rsidP="00000000" w:rsidRDefault="00000000" w:rsidRPr="00000000" w14:paraId="00000382">
      <w:pPr>
        <w:pStyle w:val="Heading2"/>
        <w:rPr/>
      </w:pPr>
      <w:bookmarkStart w:colFirst="0" w:colLast="0" w:name="_heading=h.7wwvejoyi260" w:id="71"/>
      <w:bookmarkEnd w:id="71"/>
      <w:r w:rsidDel="00000000" w:rsidR="00000000" w:rsidRPr="00000000">
        <w:rPr>
          <w:rtl w:val="0"/>
        </w:rPr>
        <w:t xml:space="preserve">4.6 Stakeholder feedback &amp; conclusion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✍️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[YOUR INPUT]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Record the stakeholder’s final verdict against their original needs (consolidated view? risk number that calms anxiety? evidence on systematic vs holding?). Conclude with a clear, honest judgement of how well the finished system solved the problem set out in §1, and what you learned.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rPr/>
      </w:pPr>
      <w:bookmarkStart w:colFirst="0" w:colLast="0" w:name="_heading=h.u9l0pfx2jxmb" w:id="72"/>
      <w:bookmarkEnd w:id="72"/>
      <w:r w:rsidDel="00000000" w:rsidR="00000000" w:rsidRPr="00000000">
        <w:rPr>
          <w:rtl w:val="0"/>
        </w:rPr>
        <w:t xml:space="preserve">5. Appendices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A. Full source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frontend/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backend/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(annotated).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(Attach or reference the repository.)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B. Setup &amp; run guide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— see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backend/RUN.md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C. Technical design overview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— see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backend/BACKEND_OVERVIEW.md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D. Original NEA proposal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4c5c"/>
          <w:sz w:val="20"/>
          <w:szCs w:val="20"/>
          <w:u w:val="none"/>
          <w:shd w:fill="auto" w:val="clear"/>
          <w:vertAlign w:val="baseline"/>
          <w:rtl w:val="0"/>
        </w:rPr>
        <w:t xml:space="preserve">NEA Proposal - Portfolio Tracker (1).pdf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color="b08d57" w:space="8" w:sz="18" w:val="single"/>
          <w:bottom w:space="0" w:sz="0" w:val="nil"/>
          <w:right w:space="0" w:sz="0" w:val="nil"/>
          <w:between w:space="0" w:sz="0" w:val="nil"/>
        </w:pBdr>
        <w:shd w:fill="f6f1e7" w:val="clear"/>
        <w:spacing w:after="100" w:before="100" w:line="276" w:lineRule="auto"/>
        <w:ind w:left="360" w:right="36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Reminder: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rewrite in your own words, insert every screenshot and stakeholder quote, keep your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tests visible, and justify every choice. That is what moves each section into the top band.</w:t>
      </w:r>
    </w:p>
    <w:sectPr>
      <w:footerReference r:id="rId10" w:type="default"/>
      <w:pgSz w:h="15840" w:w="12240" w:orient="portrait"/>
      <w:pgMar w:bottom="1440" w:top="1440" w:left="1440" w:right="144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b08d57" w:space="4" w:sz="8" w:val="single"/>
      </w:pBdr>
      <w:spacing w:after="160" w:before="480" w:lineRule="auto"/>
    </w:pPr>
    <w:rPr>
      <w:rFonts w:ascii="Calibri" w:cs="Calibri" w:eastAsia="Calibri" w:hAnsi="Calibri"/>
      <w:b w:val="1"/>
      <w:bCs w:val="1"/>
      <w:color w:val="0f4c5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Rule="auto"/>
    </w:pPr>
    <w:rPr>
      <w:rFonts w:ascii="Calibri" w:cs="Calibri" w:eastAsia="Calibri" w:hAnsi="Calibri"/>
      <w:b w:val="1"/>
      <w:bCs w:val="1"/>
      <w:color w:val="0f4c5c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0f4c5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0f4c5c"/>
      <w:sz w:val="44"/>
      <w:szCs w:val="44"/>
    </w:rPr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paragraph" w:styleId="BlockText">
    <w:name w:val="Block Text"/>
    <w:basedOn w:val="BodyText"/>
    <w:next w:val="BodyText"/>
    <w:uiPriority w:val="9"/>
    <w:unhideWhenUsed w:val="1"/>
    <w:qFormat w:val="1"/>
    <w:pPr>
      <w:pBdr>
        <w:left w:color="b08d57" w:space="8" w:sz="18" w:val="single"/>
      </w:pBdr>
      <w:shd w:color="auto" w:fill="f6f1e7" w:val="clear"/>
      <w:spacing w:after="100" w:before="100"/>
      <w:ind w:left="360" w:right="360"/>
    </w:pPr>
  </w:style>
  <w:style w:type="paragraph" w:styleId="FootnoteText">
    <w:name w:val="footnote text"/>
    <w:basedOn w:val="Normal"/>
    <w:uiPriority w:val="9"/>
    <w:unhideWhenUsed w:val="1"/>
    <w:qFormat w:val="1"/>
  </w:style>
  <w:style w:type="table" w:styleId="Table" w:customStyle="1">
    <w:name w:val="Table"/>
    <w:semiHidden w:val="1"/>
    <w:unhideWhenUsed w:val="1"/>
    <w:qFormat w:val="1"/>
    <w:tblPr>
      <w:tblInd w:w="0.0" w:type="dxa"/>
      <w:tblBorders>
        <w:top w:color="bfc7cc" w:space="0" w:sz="4" w:val="single"/>
        <w:left w:color="bfc7cc" w:space="0" w:sz="4" w:val="single"/>
        <w:bottom w:color="bfc7cc" w:space="0" w:sz="4" w:val="single"/>
        <w:right w:color="bfc7cc" w:space="0" w:sz="4" w:val="single"/>
        <w:insideH w:color="bfc7cc" w:space="0" w:sz="4" w:val="single"/>
        <w:insideV w:color="bfc7cc" w:space="0" w:sz="4" w:val="single"/>
      </w:tblBorders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color w:val="ffffff"/>
      </w:rPr>
      <w:tblPr>
        <w:jc w:val="left"/>
      </w:tblPr>
      <w:trPr>
        <w:jc w:val="left"/>
      </w:trPr>
      <w:tcPr>
        <w:shd w:color="auto" w:fill="0f4c5c" w:val="clear"/>
        <w:vAlign w:val="center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rPr>
      <w:rFonts w:ascii="Consolas" w:hAnsi="Consolas"/>
      <w:color w:val="0f4c5c"/>
      <w:sz w:val="20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pPr>
      <w:pBdr>
        <w:top w:color="d9dee3" w:space="4" w:sz="4" w:val="single"/>
        <w:left w:color="d9dee3" w:space="4" w:sz="4" w:val="single"/>
        <w:bottom w:color="d9dee3" w:space="4" w:sz="4" w:val="single"/>
        <w:right w:color="d9dee3" w:space="4" w:sz="4" w:val="single"/>
      </w:pBdr>
      <w:shd w:color="auto" w:fill="f3f5f7" w:val="clear"/>
      <w:wordWrap w:val="0"/>
      <w:spacing w:after="0" w:line="240" w:lineRule="auto"/>
    </w:pPr>
    <w:rPr>
      <w:rFonts w:ascii="Consolas" w:cs="Consolas" w:hAnsi="Consolas"/>
      <w:sz w:val="18"/>
      <w:szCs w:val="18"/>
    </w:r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0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0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0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0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0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0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0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0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0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0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0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0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0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0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0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0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0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0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0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0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0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0"/>
    </w:rPr>
  </w:style>
  <w:style w:type="character" w:styleId="ExtensionTok" w:customStyle="1">
    <w:name w:val="ExtensionTok"/>
    <w:basedOn w:val="VerbatimChar"/>
    <w:rPr>
      <w:rFonts w:ascii="Consolas" w:hAnsi="Consolas"/>
      <w:color w:val="0f4c5c"/>
      <w:sz w:val="20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0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0"/>
    </w:rPr>
  </w:style>
  <w:style w:type="character" w:styleId="RegionMarkerTok" w:customStyle="1">
    <w:name w:val="RegionMarkerTok"/>
    <w:basedOn w:val="VerbatimChar"/>
    <w:rPr>
      <w:rFonts w:ascii="Consolas" w:hAnsi="Consolas"/>
      <w:color w:val="0f4c5c"/>
      <w:sz w:val="20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0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0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0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0"/>
    </w:rPr>
  </w:style>
  <w:style w:type="character" w:styleId="NormalTok" w:customStyle="1">
    <w:name w:val="NormalTok"/>
    <w:basedOn w:val="VerbatimChar"/>
    <w:rPr>
      <w:rFonts w:ascii="Consolas" w:hAnsi="Consolas"/>
      <w:color w:val="0f4c5c"/>
      <w:sz w:val="20"/>
    </w:rPr>
  </w:style>
  <w:style w:type="paragraph" w:styleId="Header">
    <w:name w:val="header"/>
    <w:basedOn w:val="Normal"/>
    <w:link w:val="HeaderChar"/>
    <w:rsid w:val="00F504A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F504A5"/>
    <w:rPr>
      <w:rFonts w:ascii="Calibri" w:cs="Calibri" w:hAnsi="Calibri"/>
      <w:sz w:val="22"/>
      <w:szCs w:val="22"/>
    </w:rPr>
  </w:style>
  <w:style w:type="paragraph" w:styleId="Footer">
    <w:name w:val="footer"/>
    <w:basedOn w:val="Normal"/>
    <w:link w:val="FooterChar"/>
    <w:rsid w:val="00F504A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F504A5"/>
    <w:rPr>
      <w:rFonts w:ascii="Calibri" w:cs="Calibri" w:hAnsi="Calibri"/>
      <w:sz w:val="22"/>
      <w:szCs w:val="22"/>
    </w:rPr>
  </w:style>
  <w:style w:type="character" w:styleId="FollowedHyperlink">
    <w:name w:val="FollowedHyperlink"/>
    <w:basedOn w:val="DefaultParagraphFont"/>
    <w:rsid w:val="000B5988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 w:val="1"/>
    <w:uiPriority w:val="39"/>
    <w:rsid w:val="009D3F30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rsid w:val="009D3F30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0f4c5c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  <w:color w:val="ffffff"/>
      </w:rPr>
      <w:tcPr>
        <w:shd w:fill="0f4c5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  <w:color w:val="ffffff"/>
      </w:rPr>
      <w:tcPr>
        <w:shd w:fill="0f4c5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  <w:color w:val="ffffff"/>
      </w:rPr>
      <w:tcPr>
        <w:shd w:fill="0f4c5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  <w:color w:val="ffffff"/>
      </w:rPr>
      <w:tcPr>
        <w:shd w:fill="0f4c5c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  <w:color w:val="ffffff"/>
      </w:rPr>
      <w:tcPr>
        <w:shd w:fill="0f4c5c" w:val="clear"/>
        <w:vAlign w:val="center"/>
      </w:tcPr>
    </w:tblStylePr>
  </w:style>
  <w:style w:type="table" w:styleId="Table16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  <w:color w:val="ffffff"/>
      </w:rPr>
      <w:tcPr>
        <w:shd w:fill="0f4c5c" w:val="clear"/>
        <w:vAlign w:val="center"/>
      </w:tcPr>
    </w:tblStylePr>
  </w:style>
  <w:style w:type="table" w:styleId="Table17">
    <w:basedOn w:val="TableNormal"/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  <w:bCs w:val="1"/>
        <w:color w:val="ffffff"/>
      </w:rPr>
      <w:tcPr>
        <w:shd w:fill="0f4c5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w0RRlU8DlASYusMIUkqSpOrnw==">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2026-09-27T07:48:00Z</dcterms:created>
</cp:coreProperties>
</file>