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863600"/>
                <wp:effectExtent l="0" t="0" r="2540" b="0"/>
                <wp:docPr id="1" name="image1.png" title="Imag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title="Image"/>
                        <pic:cNvPicPr/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731510" cy="86359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68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080760" cy="0"/>
                <wp:effectExtent l="0" t="0" r="0" b="0"/>
                <wp:wrapNone/>
                <wp:docPr id="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807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1" o:spid="_x0000_s1" style="position:absolute;left:0;text-align:left;z-index:251659264;mso-wrap-distance-left:9.00pt;mso-wrap-distance-top:0.00pt;mso-wrap-distance-right:9.00pt;mso-wrap-distance-bottom:0.00pt;visibility:visible;" from="0.0pt,20.9pt" to="478.8pt,20.9pt" filled="f" strokecolor="#000000" strokeweight="1.50pt">
                <v:stroke dashstyle="solid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DEPARTMENT OF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CSE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PROJECT ABSTRACT SUBMISSION </w:t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COURSE:</w:t>
      </w:r>
      <w:r>
        <w:rPr>
          <w:rFonts w:ascii="Times New Roman" w:hAnsi="Times New Roman" w:eastAsia="Times New Roman" w:cs="Times New Roman"/>
          <w:color w:val="333333"/>
          <w:shd w:val="clear" w:color="auto" w:fill="ffffff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SOA PROGRAMMING AND MICROSERVICES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24SDCS03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)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                        A.Y. 2026 - 2027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tbl>
      <w:tblPr>
        <w:tblStyle w:val="696"/>
        <w:tblW w:w="9963" w:type="dxa"/>
        <w:jc w:val="center"/>
        <w:tblBorders/>
        <w:tblLook w:val="04A0" w:firstRow="1" w:lastRow="0" w:firstColumn="1" w:lastColumn="0" w:noHBand="0" w:noVBand="1"/>
      </w:tblPr>
      <w:tblGrid>
        <w:gridCol w:w="1458"/>
        <w:gridCol w:w="2977"/>
        <w:gridCol w:w="5528"/>
      </w:tblGrid>
      <w:tr>
        <w:trPr>
          <w:jc w:val="center"/>
          <w:trHeight w:val="557"/>
        </w:trPr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TITLE OF THE PROJECT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gridSpan w:val="2"/>
            <w:tcBorders/>
            <w:tcW w:w="850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jc w:val="center"/>
        </w:trPr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S. No.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University ID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  <w:tcW w:w="55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Name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jc w:val="center"/>
        </w:trPr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2420090050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5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Rupen Parthu Palavara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jc w:val="center"/>
        </w:trPr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2420090008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5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Ankit Swami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jc w:val="center"/>
        </w:trPr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2420030177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5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 RASAGNA SAI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jc w:val="center"/>
        </w:trPr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5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jc w:val="center"/>
        </w:trPr>
        <w:tc>
          <w:tcPr>
            <w:gridSpan w:val="2"/>
            <w:tcBorders/>
            <w:tcW w:w="443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Name of the Guide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5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Dr. Srikanth Cherukuvada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Bdr/>
        <w:spacing w:after="0" w:line="360" w:lineRule="auto"/>
        <w:ind w:left="-36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Abstract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MathSLM: A Transformer-Based Small Language Model for Mathematical Reasoning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</w:r>
    </w:p>
    <w:p>
      <w:pPr>
        <w:pBdr/>
        <w:spacing w:after="0" w:line="360" w:lineRule="auto"/>
        <w:ind w:left="-36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lef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</w:rPr>
        <w:t xml:space="preserve">Mathematical reasoning is a fundamental capability required in educational systems, scientific computing, and intelligent tutoring applications. While large language models have demonstrated strong performance on mathematical problem solving, their high co</w:t>
      </w:r>
      <w:r>
        <w:rPr>
          <w:rFonts w:ascii="Times New Roman" w:hAnsi="Times New Roman" w:eastAsia="Times New Roman" w:cs="Times New Roman"/>
        </w:rPr>
        <w:t xml:space="preserve">mputational requirements and deployment costs make them unsuitable for many educational and resource constrained environments. Existing rule-based mathematical solvers and traditional machine learning approaches are often limited to predefined problem types</w:t>
      </w:r>
      <w:r>
        <w:rPr>
          <w:rFonts w:ascii="Times New Roman" w:hAnsi="Times New Roman" w:eastAsia="Times New Roman" w:cs="Times New Roman"/>
        </w:rPr>
        <w:t xml:space="preserve"> and fail to generalize across diverse mathematical reasoning tasks. This project proposes MathSLM: A TransformerBased Small Language Model for Mathematical Reasoning, a lightweight Transformerbased framework designed to understand, reason, and generate st</w:t>
      </w:r>
      <w:r>
        <w:rPr>
          <w:rFonts w:ascii="Times New Roman" w:hAnsi="Times New Roman" w:eastAsia="Times New Roman" w:cs="Times New Roman"/>
        </w:rPr>
        <w:t xml:space="preserve">ep-by-step solutions for mathematical problems while maintaining computational efficiency.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line="360" w:lineRule="auto"/>
        <w:ind w:lef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 w:line="360" w:lineRule="auto"/>
        <w:ind w:left="-360"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 w:line="360" w:lineRule="auto"/>
        <w:ind w:left="-360"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 The proposed system implements a decoder-only Transformer architecture using the PyTorch deep learning framework and trains it on publicly available mathematical rea</w:t>
      </w:r>
      <w:r>
        <w:rPr>
          <w:rFonts w:ascii="Times New Roman" w:hAnsi="Times New Roman" w:eastAsia="Times New Roman" w:cs="Times New Roman"/>
        </w:rPr>
        <w:t xml:space="preserve">soning datasets. The framework performs data preprocessing, tokenization, sequence preparation, Transformer-based language modeling, supervised training, and autoregressive text generation. The model learns mathematical patterns through next-token predicti</w:t>
      </w:r>
      <w:r>
        <w:rPr>
          <w:rFonts w:ascii="Times New Roman" w:hAnsi="Times New Roman" w:eastAsia="Times New Roman" w:cs="Times New Roman"/>
        </w:rPr>
        <w:t xml:space="preserve">on and is capable of generating intermediate reasoning steps before producing the final answer. The system further incorporates configurable text generation strategies such as greedy decoding, temperature sampling, and top-k sampling to improve response qu</w:t>
      </w:r>
      <w:r>
        <w:rPr>
          <w:rFonts w:ascii="Times New Roman" w:hAnsi="Times New Roman" w:eastAsia="Times New Roman" w:cs="Times New Roman"/>
        </w:rPr>
        <w:t xml:space="preserve">ality during inference. A web-based interface enables users to enter mathematical queries and interact with the trained model in real time.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line="360" w:lineRule="auto"/>
        <w:ind w:lef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 w:line="360" w:lineRule="auto"/>
        <w:ind w:left="-360"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 The performance of the proposed Transformer-based Small Language Model is evaluated using training and validation lo</w:t>
      </w:r>
      <w:r>
        <w:rPr>
          <w:rFonts w:ascii="Times New Roman" w:hAnsi="Times New Roman" w:eastAsia="Times New Roman" w:cs="Times New Roman"/>
        </w:rPr>
        <w:t xml:space="preserve">ss, perplexity, token prediction accuracy, and benchmark evaluation on mathematical reasoning datasets. The generated responses are further assessed for correctness, coherence, and reasoning quality through qualitative analysis and sample-based evaluation.</w:t>
      </w:r>
      <w:r>
        <w:rPr>
          <w:rFonts w:ascii="Times New Roman" w:hAnsi="Times New Roman" w:eastAsia="Times New Roman" w:cs="Times New Roman"/>
        </w:rPr>
        <w:t xml:space="preserve"> The resulting system aims to provide an efficient and accessible mathematical reasoning assistant that demonstrates the practical capabilities of Small Language Models while serving as a foundation for future research in domain-specific language models, m</w:t>
      </w:r>
      <w:r>
        <w:rPr>
          <w:rFonts w:ascii="Times New Roman" w:hAnsi="Times New Roman" w:eastAsia="Times New Roman" w:cs="Times New Roman"/>
        </w:rPr>
        <w:t xml:space="preserve">athematical intelligence, and educational AI applications.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line="360" w:lineRule="auto"/>
        <w:ind w:left="-360"/>
        <w:jc w:val="both"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</w:rPr>
        <w:t xml:space="preserve">Project Architecture/Project Overview</w:t>
      </w:r>
      <w:r>
        <w:rPr>
          <w:rFonts w:ascii="Times New Roman" w:hAnsi="Times New Roman" w:eastAsia="Times New Roman" w:cs="Times New Roman"/>
          <w:b/>
          <w:bCs/>
        </w:rPr>
        <w:t xml:space="preserve">: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Bdr/>
        <w:spacing w:after="0" w:line="360" w:lineRule="auto"/>
        <w:ind w:left="-360"/>
        <w:jc w:val="both"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>
      <w:pPr>
        <w:pBdr/>
        <w:spacing w:after="0" w:line="360" w:lineRule="auto"/>
        <w:ind w:left="-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52750" cy="56959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52954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952749" cy="5695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32.50pt;height:448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>
      <w:pPr>
        <w:pBdr/>
        <w:spacing w:after="0" w:line="360" w:lineRule="auto"/>
        <w:ind w:lef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7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9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73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73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3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73"/>
    <w:link w:val="175"/>
    <w:uiPriority w:val="99"/>
    <w:pPr>
      <w:pBdr/>
      <w:spacing/>
      <w:ind/>
    </w:pPr>
  </w:style>
  <w:style w:type="paragraph" w:styleId="177">
    <w:name w:val="Footer"/>
    <w:basedOn w:val="663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73"/>
    <w:link w:val="177"/>
    <w:uiPriority w:val="99"/>
    <w:pPr>
      <w:pBdr/>
      <w:spacing/>
      <w:ind/>
    </w:pPr>
  </w:style>
  <w:style w:type="paragraph" w:styleId="179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3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73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3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73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89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0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1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2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3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4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5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6">
    <w:name w:val="toc 9"/>
    <w:basedOn w:val="663"/>
    <w:next w:val="663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paragraph" w:styleId="663" w:default="1">
    <w:name w:val="Normal"/>
    <w:qFormat/>
    <w:pPr>
      <w:pBdr/>
      <w:spacing/>
      <w:ind/>
    </w:pPr>
  </w:style>
  <w:style w:type="paragraph" w:styleId="664">
    <w:name w:val="Heading 1"/>
    <w:basedOn w:val="663"/>
    <w:next w:val="663"/>
    <w:link w:val="67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5">
    <w:name w:val="Heading 2"/>
    <w:basedOn w:val="663"/>
    <w:next w:val="663"/>
    <w:link w:val="67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6">
    <w:name w:val="Heading 3"/>
    <w:basedOn w:val="663"/>
    <w:next w:val="663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7">
    <w:name w:val="Heading 4"/>
    <w:basedOn w:val="663"/>
    <w:next w:val="663"/>
    <w:link w:val="67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8">
    <w:name w:val="Heading 5"/>
    <w:basedOn w:val="663"/>
    <w:next w:val="663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69">
    <w:name w:val="Heading 6"/>
    <w:basedOn w:val="663"/>
    <w:next w:val="663"/>
    <w:link w:val="68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0">
    <w:name w:val="Heading 7"/>
    <w:basedOn w:val="663"/>
    <w:next w:val="663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1">
    <w:name w:val="Heading 8"/>
    <w:basedOn w:val="663"/>
    <w:next w:val="663"/>
    <w:link w:val="68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2">
    <w:name w:val="Heading 9"/>
    <w:basedOn w:val="663"/>
    <w:next w:val="663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3" w:default="1">
    <w:name w:val="Default Paragraph Font"/>
    <w:uiPriority w:val="1"/>
    <w:unhideWhenUsed/>
    <w:pPr>
      <w:pBdr/>
      <w:spacing/>
      <w:ind/>
    </w:pPr>
  </w:style>
  <w:style w:type="table" w:styleId="67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5" w:default="1">
    <w:name w:val="No List"/>
    <w:uiPriority w:val="99"/>
    <w:semiHidden/>
    <w:unhideWhenUsed/>
    <w:pPr>
      <w:pBdr/>
      <w:spacing/>
      <w:ind/>
    </w:pPr>
  </w:style>
  <w:style w:type="character" w:styleId="676" w:customStyle="1">
    <w:name w:val="Heading 1 Char"/>
    <w:basedOn w:val="673"/>
    <w:link w:val="66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7" w:customStyle="1">
    <w:name w:val="Heading 2 Char"/>
    <w:basedOn w:val="673"/>
    <w:link w:val="66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8" w:customStyle="1">
    <w:name w:val="Heading 3 Char"/>
    <w:basedOn w:val="673"/>
    <w:link w:val="66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79" w:customStyle="1">
    <w:name w:val="Heading 4 Char"/>
    <w:basedOn w:val="673"/>
    <w:link w:val="66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0" w:customStyle="1">
    <w:name w:val="Heading 5 Char"/>
    <w:basedOn w:val="673"/>
    <w:link w:val="66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1" w:customStyle="1">
    <w:name w:val="Heading 6 Char"/>
    <w:basedOn w:val="673"/>
    <w:link w:val="66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2" w:customStyle="1">
    <w:name w:val="Heading 7 Char"/>
    <w:basedOn w:val="673"/>
    <w:link w:val="67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3" w:customStyle="1">
    <w:name w:val="Heading 8 Char"/>
    <w:basedOn w:val="673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4" w:customStyle="1">
    <w:name w:val="Heading 9 Char"/>
    <w:basedOn w:val="673"/>
    <w:link w:val="67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5">
    <w:name w:val="Title"/>
    <w:basedOn w:val="663"/>
    <w:next w:val="663"/>
    <w:link w:val="686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6" w:customStyle="1">
    <w:name w:val="Title Char"/>
    <w:basedOn w:val="673"/>
    <w:link w:val="68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7">
    <w:name w:val="Subtitle"/>
    <w:basedOn w:val="663"/>
    <w:next w:val="663"/>
    <w:link w:val="688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8" w:customStyle="1">
    <w:name w:val="Subtitle Char"/>
    <w:basedOn w:val="673"/>
    <w:link w:val="68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89">
    <w:name w:val="Quote"/>
    <w:basedOn w:val="663"/>
    <w:next w:val="663"/>
    <w:link w:val="69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0" w:customStyle="1">
    <w:name w:val="Quote Char"/>
    <w:basedOn w:val="673"/>
    <w:link w:val="68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1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692">
    <w:name w:val="Intense Emphasis"/>
    <w:basedOn w:val="6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3">
    <w:name w:val="Intense Quote"/>
    <w:basedOn w:val="663"/>
    <w:next w:val="663"/>
    <w:link w:val="6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4" w:customStyle="1">
    <w:name w:val="Intense Quote Char"/>
    <w:basedOn w:val="673"/>
    <w:link w:val="6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5">
    <w:name w:val="Intense Reference"/>
    <w:basedOn w:val="6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696">
    <w:name w:val="Table Grid"/>
    <w:basedOn w:val="67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</dc:creator>
  <cp:keywords/>
  <dc:description/>
  <cp:revision>7</cp:revision>
  <dcterms:created xsi:type="dcterms:W3CDTF">2026-08-08T07:13:00Z</dcterms:created>
  <dcterms:modified xsi:type="dcterms:W3CDTF">2026-09-11T08:00:25Z</dcterms:modified>
</cp:coreProperties>
</file>