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93B37" w14:textId="34D68D66" w:rsidR="00EB738D" w:rsidRPr="00EB738D" w:rsidRDefault="00EB738D" w:rsidP="00EB738D">
      <w:pPr>
        <w:rPr>
          <w:b/>
          <w:bCs/>
        </w:rPr>
      </w:pPr>
      <w:r w:rsidRPr="00EB738D">
        <w:rPr>
          <w:b/>
          <w:bCs/>
        </w:rPr>
        <w:t>1) Problem Statement — What we’re solving</w:t>
      </w:r>
      <w:r w:rsidRPr="00EB738D">
        <w:br/>
        <w:t xml:space="preserve">FX desks process thousands of trades daily across clients, desks, currencies, and time windows. Each segment has its own “normal”—ticket sizes, counterparties, trading hours, month-end </w:t>
      </w:r>
      <w:r w:rsidRPr="00EB738D">
        <w:t>behaviour</w:t>
      </w:r>
      <w:r w:rsidRPr="00EB738D">
        <w:t xml:space="preserve">. Traditional controls (static limits, rules, manual checks) are necessary but brittle: they miss subtle context-specific shifts and generate alert noise when </w:t>
      </w:r>
      <w:r w:rsidRPr="00EB738D">
        <w:t>behaviour</w:t>
      </w:r>
      <w:r w:rsidRPr="00EB738D">
        <w:t xml:space="preserve"> drifts due to seasonality, new products, or market shocks. Analysts spend time triaging benign alerts instead of focusing on genuinely unusual activity.</w:t>
      </w:r>
    </w:p>
    <w:p w14:paraId="11A18C98" w14:textId="42E70BED" w:rsidR="00EB738D" w:rsidRPr="00EB738D" w:rsidRDefault="00EB738D" w:rsidP="00EB738D">
      <w:r w:rsidRPr="00EB738D">
        <w:rPr>
          <w:b/>
          <w:bCs/>
        </w:rPr>
        <w:t>Key pain points :</w:t>
      </w:r>
    </w:p>
    <w:p w14:paraId="7D9B4E00" w14:textId="77777777" w:rsidR="00EB738D" w:rsidRPr="00EB738D" w:rsidRDefault="00EB738D" w:rsidP="00EB738D">
      <w:pPr>
        <w:numPr>
          <w:ilvl w:val="0"/>
          <w:numId w:val="1"/>
        </w:numPr>
      </w:pPr>
      <w:r w:rsidRPr="00EB738D">
        <w:rPr>
          <w:b/>
          <w:bCs/>
        </w:rPr>
        <w:t>Context is everything:</w:t>
      </w:r>
      <w:r w:rsidRPr="00EB738D">
        <w:t xml:space="preserve"> a trade that looks fine globally can be unusual for </w:t>
      </w:r>
      <w:r w:rsidRPr="00EB738D">
        <w:rPr>
          <w:i/>
          <w:iCs/>
        </w:rPr>
        <w:t>this</w:t>
      </w:r>
      <w:r w:rsidRPr="00EB738D">
        <w:t xml:space="preserve"> client/desk at </w:t>
      </w:r>
      <w:r w:rsidRPr="00EB738D">
        <w:rPr>
          <w:i/>
          <w:iCs/>
        </w:rPr>
        <w:t>this</w:t>
      </w:r>
      <w:r w:rsidRPr="00EB738D">
        <w:t xml:space="preserve"> hour/month.</w:t>
      </w:r>
    </w:p>
    <w:p w14:paraId="4A0C4B56" w14:textId="77777777" w:rsidR="00EB738D" w:rsidRPr="00EB738D" w:rsidRDefault="00EB738D" w:rsidP="00EB738D">
      <w:pPr>
        <w:numPr>
          <w:ilvl w:val="0"/>
          <w:numId w:val="1"/>
        </w:numPr>
      </w:pPr>
      <w:r w:rsidRPr="00EB738D">
        <w:rPr>
          <w:b/>
          <w:bCs/>
        </w:rPr>
        <w:t>Drift happens:</w:t>
      </w:r>
      <w:r w:rsidRPr="00EB738D">
        <w:t xml:space="preserve"> patterns evolve; static thresholds become stale and need constant retuning.</w:t>
      </w:r>
    </w:p>
    <w:p w14:paraId="54B30D50" w14:textId="77777777" w:rsidR="00EB738D" w:rsidRPr="00EB738D" w:rsidRDefault="00EB738D" w:rsidP="00EB738D">
      <w:pPr>
        <w:numPr>
          <w:ilvl w:val="0"/>
          <w:numId w:val="1"/>
        </w:numPr>
      </w:pPr>
      <w:r w:rsidRPr="00EB738D">
        <w:rPr>
          <w:b/>
          <w:bCs/>
        </w:rPr>
        <w:t>Alert fatigue:</w:t>
      </w:r>
      <w:r w:rsidRPr="00EB738D">
        <w:t xml:space="preserve"> too many false positives → slower decisions and higher review costs.</w:t>
      </w:r>
    </w:p>
    <w:p w14:paraId="7412A58E" w14:textId="77777777" w:rsidR="00EB738D" w:rsidRPr="00EB738D" w:rsidRDefault="00EB738D" w:rsidP="00EB738D">
      <w:pPr>
        <w:numPr>
          <w:ilvl w:val="0"/>
          <w:numId w:val="1"/>
        </w:numPr>
      </w:pPr>
      <w:r w:rsidRPr="00EB738D">
        <w:rPr>
          <w:b/>
          <w:bCs/>
        </w:rPr>
        <w:t>Scale limits:</w:t>
      </w:r>
      <w:r w:rsidRPr="00EB738D">
        <w:t xml:space="preserve"> volumes grow faster than headcount; manual tuning and review don’t scale.</w:t>
      </w:r>
    </w:p>
    <w:p w14:paraId="0A661D38" w14:textId="77777777" w:rsidR="00EB738D" w:rsidRPr="00EB738D" w:rsidRDefault="004712A5" w:rsidP="00EB738D">
      <w:r w:rsidRPr="00EB738D">
        <w:rPr>
          <w:noProof/>
        </w:rPr>
        <w:pict w14:anchorId="6449619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384ED95" w14:textId="78034146" w:rsidR="00EB738D" w:rsidRPr="00EB738D" w:rsidRDefault="00EB738D" w:rsidP="00EB738D">
      <w:pPr>
        <w:rPr>
          <w:b/>
          <w:bCs/>
        </w:rPr>
      </w:pPr>
      <w:r w:rsidRPr="00EB738D">
        <w:rPr>
          <w:b/>
          <w:bCs/>
        </w:rPr>
        <w:t>2) Why an ML-based system (even though the domain is well understood)</w:t>
      </w:r>
      <w:r w:rsidRPr="00EB738D">
        <w:br/>
        <w:t>Domain expertise in FX is strong, but encoding all of it into rules doesn’t keep pace with the combinatorial context (client × desk × counterparty × currency × hour/month) and the way patterns change. An ML approach learns “normal” directly from data, stays current via periodic retraining, and provides consistent coverage—while letting experts focus where judgment matters most.</w:t>
      </w:r>
    </w:p>
    <w:p w14:paraId="5D9B46D1" w14:textId="6178859B" w:rsidR="00EB738D" w:rsidRPr="00EB738D" w:rsidRDefault="00EB738D" w:rsidP="00EB738D">
      <w:r w:rsidRPr="00EB738D">
        <w:rPr>
          <w:b/>
          <w:bCs/>
        </w:rPr>
        <w:t>Reasons it’s needed :</w:t>
      </w:r>
    </w:p>
    <w:p w14:paraId="28F8AA07" w14:textId="77777777" w:rsidR="00EB738D" w:rsidRPr="00EB738D" w:rsidRDefault="00EB738D" w:rsidP="00EB738D">
      <w:pPr>
        <w:numPr>
          <w:ilvl w:val="0"/>
          <w:numId w:val="2"/>
        </w:numPr>
      </w:pPr>
      <w:r w:rsidRPr="00EB738D">
        <w:rPr>
          <w:b/>
          <w:bCs/>
        </w:rPr>
        <w:t>Captures interactions we can’t feasibly rule-encode:</w:t>
      </w:r>
      <w:r w:rsidRPr="00EB738D">
        <w:t xml:space="preserve"> “what’s normal” depends on many factors jointly.</w:t>
      </w:r>
    </w:p>
    <w:p w14:paraId="669F89CF" w14:textId="5715E5DD" w:rsidR="00EB738D" w:rsidRPr="00EB738D" w:rsidRDefault="00EB738D" w:rsidP="00EB738D">
      <w:pPr>
        <w:numPr>
          <w:ilvl w:val="0"/>
          <w:numId w:val="2"/>
        </w:numPr>
      </w:pPr>
      <w:r w:rsidRPr="00EB738D">
        <w:rPr>
          <w:b/>
          <w:bCs/>
        </w:rPr>
        <w:t>Works despite scarce labels:</w:t>
      </w:r>
      <w:r w:rsidRPr="00EB738D">
        <w:t xml:space="preserve"> unsupervised models learn normality from history and flag off-pattern </w:t>
      </w:r>
      <w:r w:rsidRPr="00EB738D">
        <w:t>behaviour</w:t>
      </w:r>
      <w:r w:rsidRPr="00EB738D">
        <w:t xml:space="preserve"> without needing a </w:t>
      </w:r>
      <w:proofErr w:type="spellStart"/>
      <w:r w:rsidRPr="00EB738D">
        <w:t>labeled</w:t>
      </w:r>
      <w:proofErr w:type="spellEnd"/>
      <w:r w:rsidRPr="00EB738D">
        <w:t xml:space="preserve"> “bad” dataset.</w:t>
      </w:r>
    </w:p>
    <w:p w14:paraId="1176BE0B" w14:textId="77777777" w:rsidR="00EB738D" w:rsidRPr="00EB738D" w:rsidRDefault="00EB738D" w:rsidP="00EB738D">
      <w:pPr>
        <w:numPr>
          <w:ilvl w:val="0"/>
          <w:numId w:val="2"/>
        </w:numPr>
      </w:pPr>
      <w:r w:rsidRPr="00EB738D">
        <w:rPr>
          <w:b/>
          <w:bCs/>
        </w:rPr>
        <w:t>Adapts to change:</w:t>
      </w:r>
      <w:r w:rsidRPr="00EB738D">
        <w:t xml:space="preserve"> retraining re-anchors “normal” as markets/products evolve—less manual rule maintenance.</w:t>
      </w:r>
    </w:p>
    <w:p w14:paraId="1365586E" w14:textId="77777777" w:rsidR="00EB738D" w:rsidRPr="00EB738D" w:rsidRDefault="00EB738D" w:rsidP="00EB738D">
      <w:pPr>
        <w:numPr>
          <w:ilvl w:val="0"/>
          <w:numId w:val="2"/>
        </w:numPr>
      </w:pPr>
      <w:r w:rsidRPr="00EB738D">
        <w:rPr>
          <w:b/>
          <w:bCs/>
        </w:rPr>
        <w:t>Consistent &amp; explainable:</w:t>
      </w:r>
      <w:r w:rsidRPr="00EB738D">
        <w:t xml:space="preserve"> machine scores give uniform baseline coverage; a reasoning layer (short, plain-English rationales) improves trust and speed.</w:t>
      </w:r>
    </w:p>
    <w:p w14:paraId="0254F629" w14:textId="77777777" w:rsidR="00EB738D" w:rsidRPr="00EB738D" w:rsidRDefault="004712A5" w:rsidP="00EB738D">
      <w:r w:rsidRPr="00EB738D">
        <w:rPr>
          <w:noProof/>
        </w:rPr>
        <w:pict w14:anchorId="6E32DD5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411DACC" w14:textId="11FF5190" w:rsidR="00EB738D" w:rsidRPr="00EB738D" w:rsidRDefault="00EB738D" w:rsidP="00EB738D">
      <w:pPr>
        <w:rPr>
          <w:b/>
          <w:bCs/>
        </w:rPr>
      </w:pPr>
      <w:r w:rsidRPr="00EB738D">
        <w:rPr>
          <w:b/>
          <w:bCs/>
        </w:rPr>
        <w:lastRenderedPageBreak/>
        <w:t>3) Where ML adds value — scalable, less manual</w:t>
      </w:r>
      <w:r w:rsidRPr="00EB738D">
        <w:br/>
        <w:t xml:space="preserve">The goal isn’t to replace controls but to scale them. An ML detector continuously scores all trades across segments, prioritizes the few that are most unusual, and explains </w:t>
      </w:r>
      <w:r w:rsidRPr="00EB738D">
        <w:rPr>
          <w:i/>
          <w:iCs/>
        </w:rPr>
        <w:t>why</w:t>
      </w:r>
      <w:r w:rsidRPr="00EB738D">
        <w:t>—so teams review less noise and act faster on real signals.</w:t>
      </w:r>
    </w:p>
    <w:p w14:paraId="4C03B9D2" w14:textId="3041B915" w:rsidR="00EB738D" w:rsidRPr="00EB738D" w:rsidRDefault="00EB738D" w:rsidP="00EB738D">
      <w:r w:rsidRPr="00EB738D">
        <w:rPr>
          <w:b/>
          <w:bCs/>
        </w:rPr>
        <w:t>Value levers :</w:t>
      </w:r>
    </w:p>
    <w:p w14:paraId="45FC94D7" w14:textId="77777777" w:rsidR="00EB738D" w:rsidRPr="00EB738D" w:rsidRDefault="00EB738D" w:rsidP="00EB738D">
      <w:pPr>
        <w:numPr>
          <w:ilvl w:val="0"/>
          <w:numId w:val="3"/>
        </w:numPr>
      </w:pPr>
      <w:r w:rsidRPr="00EB738D">
        <w:rPr>
          <w:b/>
          <w:bCs/>
        </w:rPr>
        <w:t>Scale without linear headcount:</w:t>
      </w:r>
      <w:r w:rsidRPr="00EB738D">
        <w:t xml:space="preserve"> continuous scoring across clients/desks/pairs, 24×7.</w:t>
      </w:r>
    </w:p>
    <w:p w14:paraId="05E6D6FF" w14:textId="77777777" w:rsidR="00EB738D" w:rsidRPr="00EB738D" w:rsidRDefault="00EB738D" w:rsidP="00EB738D">
      <w:pPr>
        <w:numPr>
          <w:ilvl w:val="0"/>
          <w:numId w:val="3"/>
        </w:numPr>
      </w:pPr>
      <w:r w:rsidRPr="00EB738D">
        <w:rPr>
          <w:b/>
          <w:bCs/>
        </w:rPr>
        <w:t>Context-aware detection:</w:t>
      </w:r>
      <w:r w:rsidRPr="00EB738D">
        <w:t xml:space="preserve"> flags what’s unusual </w:t>
      </w:r>
      <w:r w:rsidRPr="00EB738D">
        <w:rPr>
          <w:i/>
          <w:iCs/>
        </w:rPr>
        <w:t>for that segment and time</w:t>
      </w:r>
      <w:r w:rsidRPr="00EB738D">
        <w:t>, not just global outliers.</w:t>
      </w:r>
    </w:p>
    <w:p w14:paraId="03D2B4C8" w14:textId="77777777" w:rsidR="00EB738D" w:rsidRPr="00EB738D" w:rsidRDefault="00EB738D" w:rsidP="00EB738D">
      <w:pPr>
        <w:numPr>
          <w:ilvl w:val="0"/>
          <w:numId w:val="3"/>
        </w:numPr>
      </w:pPr>
      <w:r w:rsidRPr="00EB738D">
        <w:rPr>
          <w:b/>
          <w:bCs/>
        </w:rPr>
        <w:t>Fewer false positives → faster triage:</w:t>
      </w:r>
      <w:r w:rsidRPr="00EB738D">
        <w:t xml:space="preserve"> segment-specific thresholds reduce noise; analysts focus on high-value cases.</w:t>
      </w:r>
    </w:p>
    <w:p w14:paraId="456DFC5A" w14:textId="77777777" w:rsidR="00EB738D" w:rsidRPr="00EB738D" w:rsidRDefault="00EB738D" w:rsidP="00EB738D">
      <w:pPr>
        <w:numPr>
          <w:ilvl w:val="0"/>
          <w:numId w:val="3"/>
        </w:numPr>
      </w:pPr>
      <w:r w:rsidRPr="00EB738D">
        <w:rPr>
          <w:b/>
          <w:bCs/>
        </w:rPr>
        <w:t>Lower maintenance:</w:t>
      </w:r>
      <w:r w:rsidRPr="00EB738D">
        <w:t xml:space="preserve"> periodic retraining replaces constant manual rule tweaking.</w:t>
      </w:r>
    </w:p>
    <w:p w14:paraId="2776DC2B" w14:textId="64662794" w:rsidR="00EB738D" w:rsidRDefault="00EB738D" w:rsidP="00EB738D">
      <w:pPr>
        <w:numPr>
          <w:ilvl w:val="0"/>
          <w:numId w:val="3"/>
        </w:numPr>
      </w:pPr>
      <w:r w:rsidRPr="00EB738D">
        <w:rPr>
          <w:b/>
          <w:bCs/>
        </w:rPr>
        <w:t>Operational clarity:</w:t>
      </w:r>
      <w:r w:rsidRPr="00EB738D">
        <w:t xml:space="preserve"> every alert ships with a one-line reason +  reference stats (e.g., typical hours/amount).</w:t>
      </w:r>
    </w:p>
    <w:p w14:paraId="35E49EAB" w14:textId="77777777" w:rsidR="00EB738D" w:rsidRDefault="00EB738D" w:rsidP="00EB738D"/>
    <w:p w14:paraId="45FA4586" w14:textId="77777777" w:rsidR="00EB738D" w:rsidRPr="00EB738D" w:rsidRDefault="00EB738D" w:rsidP="00EB738D">
      <w:pPr>
        <w:rPr>
          <w:b/>
          <w:bCs/>
        </w:rPr>
      </w:pPr>
      <w:r w:rsidRPr="00EB738D">
        <w:rPr>
          <w:b/>
          <w:bCs/>
        </w:rPr>
        <w:t>Model Used — What we trained</w:t>
      </w:r>
    </w:p>
    <w:p w14:paraId="2D49F747" w14:textId="4AAA8869" w:rsidR="00EB738D" w:rsidRPr="00EB738D" w:rsidRDefault="00EB738D" w:rsidP="00EB738D">
      <w:r w:rsidRPr="00EB738D">
        <w:br/>
        <w:t xml:space="preserve">We trained a </w:t>
      </w:r>
      <w:r w:rsidRPr="00EB738D">
        <w:rPr>
          <w:b/>
          <w:bCs/>
        </w:rPr>
        <w:t>neural-network autoencoder</w:t>
      </w:r>
      <w:r w:rsidRPr="00EB738D">
        <w:t xml:space="preserve"> on ~</w:t>
      </w:r>
      <w:r w:rsidRPr="00EB738D">
        <w:rPr>
          <w:b/>
          <w:bCs/>
        </w:rPr>
        <w:t>2 years of historical FX deals</w:t>
      </w:r>
      <w:r w:rsidRPr="00EB738D">
        <w:t xml:space="preserve">. The source dataset </w:t>
      </w:r>
      <w:r w:rsidRPr="00EB738D">
        <w:rPr>
          <w:b/>
          <w:bCs/>
        </w:rPr>
        <w:t>did not include labels</w:t>
      </w:r>
      <w:r w:rsidRPr="00EB738D">
        <w:t xml:space="preserve"> (no “anomaly vs. normal” tags), so we used an </w:t>
      </w:r>
      <w:r w:rsidRPr="00EB738D">
        <w:rPr>
          <w:b/>
          <w:bCs/>
        </w:rPr>
        <w:t>unsupervised</w:t>
      </w:r>
      <w:r w:rsidRPr="00EB738D">
        <w:t xml:space="preserve"> approach that </w:t>
      </w:r>
      <w:r w:rsidRPr="00EB738D">
        <w:rPr>
          <w:b/>
          <w:bCs/>
        </w:rPr>
        <w:t xml:space="preserve">learns the underlying patterns of normal trading </w:t>
      </w:r>
      <w:proofErr w:type="spellStart"/>
      <w:r w:rsidRPr="00EB738D">
        <w:rPr>
          <w:b/>
          <w:bCs/>
        </w:rPr>
        <w:t>behavior</w:t>
      </w:r>
      <w:proofErr w:type="spellEnd"/>
      <w:r w:rsidRPr="00EB738D">
        <w:t xml:space="preserve"> and flags off-pattern trades.</w:t>
      </w:r>
    </w:p>
    <w:p w14:paraId="09A03138" w14:textId="77777777" w:rsidR="00EB738D" w:rsidRPr="00EB738D" w:rsidRDefault="004712A5" w:rsidP="00EB738D">
      <w:r w:rsidRPr="00EB738D">
        <w:rPr>
          <w:noProof/>
        </w:rPr>
        <w:pict w14:anchorId="38FBFDC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8CDD53" w14:textId="0B3FF8AB" w:rsidR="00EB738D" w:rsidRPr="00EB738D" w:rsidRDefault="00EB738D" w:rsidP="00EB738D">
      <w:pPr>
        <w:rPr>
          <w:b/>
          <w:bCs/>
        </w:rPr>
      </w:pPr>
      <w:r w:rsidRPr="00EB738D">
        <w:rPr>
          <w:b/>
          <w:bCs/>
        </w:rPr>
        <w:t xml:space="preserve">Why Unsupervised </w:t>
      </w:r>
    </w:p>
    <w:p w14:paraId="7413AAE4" w14:textId="77777777" w:rsidR="00EB738D" w:rsidRPr="00EB738D" w:rsidRDefault="00EB738D" w:rsidP="00EB738D">
      <w:pPr>
        <w:numPr>
          <w:ilvl w:val="0"/>
          <w:numId w:val="4"/>
        </w:numPr>
      </w:pPr>
      <w:r w:rsidRPr="00EB738D">
        <w:rPr>
          <w:b/>
          <w:bCs/>
        </w:rPr>
        <w:t>Dataset reality:</w:t>
      </w:r>
      <w:r w:rsidRPr="00EB738D">
        <w:t xml:space="preserve"> No reliable labels indicating which historical deals were “anomalies.” Creating them would require substantial, ongoing analyst time and still lag reality.</w:t>
      </w:r>
    </w:p>
    <w:p w14:paraId="318FE2B1" w14:textId="77777777" w:rsidR="00EB738D" w:rsidRPr="00EB738D" w:rsidRDefault="00EB738D" w:rsidP="00EB738D">
      <w:pPr>
        <w:numPr>
          <w:ilvl w:val="0"/>
          <w:numId w:val="4"/>
        </w:numPr>
      </w:pPr>
      <w:r w:rsidRPr="00EB738D">
        <w:rPr>
          <w:b/>
          <w:bCs/>
        </w:rPr>
        <w:t>Unsupervised autoencoder:</w:t>
      </w:r>
      <w:r w:rsidRPr="00EB738D">
        <w:t xml:space="preserve"> Learns the structure of </w:t>
      </w:r>
      <w:r w:rsidRPr="00EB738D">
        <w:rPr>
          <w:b/>
          <w:bCs/>
        </w:rPr>
        <w:t>normal</w:t>
      </w:r>
      <w:r w:rsidRPr="00EB738D">
        <w:t xml:space="preserve"> from historical data—no labels required. At inference, if a new trade doesn’t conform to those learned patterns, it shows </w:t>
      </w:r>
      <w:r w:rsidRPr="00EB738D">
        <w:rPr>
          <w:b/>
          <w:bCs/>
        </w:rPr>
        <w:t>high reconstruction error</w:t>
      </w:r>
      <w:r w:rsidRPr="00EB738D">
        <w:t xml:space="preserve"> and is flagged.</w:t>
      </w:r>
    </w:p>
    <w:p w14:paraId="77F86F7F" w14:textId="77777777" w:rsidR="00EB738D" w:rsidRPr="00EB738D" w:rsidRDefault="00EB738D" w:rsidP="00EB738D">
      <w:pPr>
        <w:numPr>
          <w:ilvl w:val="0"/>
          <w:numId w:val="4"/>
        </w:numPr>
      </w:pPr>
      <w:r w:rsidRPr="00EB738D">
        <w:rPr>
          <w:b/>
          <w:bCs/>
        </w:rPr>
        <w:t>Where supervised would fit:</w:t>
      </w:r>
      <w:r w:rsidRPr="00EB738D">
        <w:t xml:space="preserve"> If/when we accumulate trustworthy labels (e.g., post-review outcomes), a </w:t>
      </w:r>
      <w:r w:rsidRPr="00EB738D">
        <w:rPr>
          <w:b/>
          <w:bCs/>
        </w:rPr>
        <w:t>supervised layer</w:t>
      </w:r>
      <w:r w:rsidRPr="00EB738D">
        <w:t xml:space="preserve"> can be added to target recurring, well-defined patterns. Until then, unsupervised provides </w:t>
      </w:r>
      <w:r w:rsidRPr="00EB738D">
        <w:rPr>
          <w:b/>
          <w:bCs/>
        </w:rPr>
        <w:t>broad, immediate coverage</w:t>
      </w:r>
      <w:r w:rsidRPr="00EB738D">
        <w:t xml:space="preserve"> and </w:t>
      </w:r>
      <w:r w:rsidRPr="00EB738D">
        <w:rPr>
          <w:b/>
          <w:bCs/>
        </w:rPr>
        <w:t xml:space="preserve">saves </w:t>
      </w:r>
      <w:proofErr w:type="spellStart"/>
      <w:r w:rsidRPr="00EB738D">
        <w:rPr>
          <w:b/>
          <w:bCs/>
        </w:rPr>
        <w:t>labeling</w:t>
      </w:r>
      <w:proofErr w:type="spellEnd"/>
      <w:r w:rsidRPr="00EB738D">
        <w:rPr>
          <w:b/>
          <w:bCs/>
        </w:rPr>
        <w:t xml:space="preserve"> effort</w:t>
      </w:r>
      <w:r w:rsidRPr="00EB738D">
        <w:t>.</w:t>
      </w:r>
    </w:p>
    <w:p w14:paraId="10DA5B1E" w14:textId="75079686" w:rsidR="00EB738D" w:rsidRPr="00EB738D" w:rsidRDefault="00EB738D" w:rsidP="00EB738D">
      <w:r>
        <w:rPr>
          <w:b/>
          <w:bCs/>
        </w:rPr>
        <w:lastRenderedPageBreak/>
        <w:t xml:space="preserve">Simply Put </w:t>
      </w:r>
      <w:r w:rsidRPr="00EB738D">
        <w:rPr>
          <w:b/>
          <w:bCs/>
        </w:rPr>
        <w:t>:</w:t>
      </w:r>
      <w:r w:rsidRPr="00EB738D">
        <w:t xml:space="preserve"> We didn’t have a ready “answer key.” Instead of asking people to label thousands of trades, we taught the model what </w:t>
      </w:r>
      <w:r w:rsidRPr="00EB738D">
        <w:rPr>
          <w:i/>
          <w:iCs/>
        </w:rPr>
        <w:t>normal</w:t>
      </w:r>
      <w:r w:rsidRPr="00EB738D">
        <w:t xml:space="preserve"> looks like and let it highlight what doesn’t fit.</w:t>
      </w:r>
    </w:p>
    <w:p w14:paraId="23E64AAB" w14:textId="77777777" w:rsidR="00EB738D" w:rsidRPr="00EB738D" w:rsidRDefault="004712A5" w:rsidP="00EB738D">
      <w:r w:rsidRPr="00EB738D">
        <w:rPr>
          <w:noProof/>
        </w:rPr>
        <w:pict w14:anchorId="3643A6F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CB4182" w14:textId="77777777" w:rsidR="00EB738D" w:rsidRPr="00EB738D" w:rsidRDefault="00EB738D" w:rsidP="00EB738D">
      <w:pPr>
        <w:rPr>
          <w:b/>
          <w:bCs/>
        </w:rPr>
      </w:pPr>
      <w:r w:rsidRPr="00EB738D">
        <w:rPr>
          <w:b/>
          <w:bCs/>
        </w:rPr>
        <w:t>Data Used &amp; Feature View</w:t>
      </w:r>
    </w:p>
    <w:p w14:paraId="149D0BB2" w14:textId="77777777" w:rsidR="00EB738D" w:rsidRPr="00EB738D" w:rsidRDefault="00EB738D" w:rsidP="00EB738D">
      <w:pPr>
        <w:numPr>
          <w:ilvl w:val="0"/>
          <w:numId w:val="5"/>
        </w:numPr>
      </w:pPr>
      <w:r w:rsidRPr="00EB738D">
        <w:rPr>
          <w:b/>
          <w:bCs/>
        </w:rPr>
        <w:t>Coverage:</w:t>
      </w:r>
      <w:r w:rsidRPr="00EB738D">
        <w:t xml:space="preserve"> ~2 years of FX deals across clients, desks, counterparties, and currency pairs.</w:t>
      </w:r>
    </w:p>
    <w:p w14:paraId="67D65B9E" w14:textId="5B6A2CF0" w:rsidR="00EB738D" w:rsidRPr="00EB738D" w:rsidRDefault="00EB738D" w:rsidP="00EB738D">
      <w:pPr>
        <w:numPr>
          <w:ilvl w:val="0"/>
          <w:numId w:val="5"/>
        </w:numPr>
      </w:pPr>
      <w:r w:rsidRPr="00EB738D">
        <w:rPr>
          <w:b/>
          <w:bCs/>
        </w:rPr>
        <w:t>Key feature families: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BUnit</w:t>
      </w:r>
      <w:proofErr w:type="spellEnd"/>
      <w:r>
        <w:rPr>
          <w:b/>
          <w:bCs/>
        </w:rPr>
        <w:t>, Counterparty, Primary currency, Buy and sell currency, Sell Amount, Deal data, Maturity date,</w:t>
      </w:r>
    </w:p>
    <w:p w14:paraId="4597ECBF" w14:textId="77777777" w:rsidR="00EB738D" w:rsidRPr="00EB738D" w:rsidRDefault="00EB738D" w:rsidP="00EB738D">
      <w:pPr>
        <w:numPr>
          <w:ilvl w:val="0"/>
          <w:numId w:val="5"/>
        </w:numPr>
      </w:pPr>
      <w:r w:rsidRPr="00EB738D">
        <w:rPr>
          <w:b/>
          <w:bCs/>
        </w:rPr>
        <w:t>Preprocessing:</w:t>
      </w:r>
      <w:r w:rsidRPr="00EB738D">
        <w:t xml:space="preserve"> categorical variables </w:t>
      </w:r>
      <w:r w:rsidRPr="00EB738D">
        <w:rPr>
          <w:b/>
          <w:bCs/>
        </w:rPr>
        <w:t>embedded</w:t>
      </w:r>
      <w:r w:rsidRPr="00EB738D">
        <w:t xml:space="preserve"> (or one-hot where suitable), numeric features </w:t>
      </w:r>
      <w:r w:rsidRPr="00EB738D">
        <w:rPr>
          <w:b/>
          <w:bCs/>
        </w:rPr>
        <w:t>scaled/normalized</w:t>
      </w:r>
      <w:r w:rsidRPr="00EB738D">
        <w:t>; missing-value handling applied.</w:t>
      </w:r>
    </w:p>
    <w:p w14:paraId="706230BA" w14:textId="77777777" w:rsidR="00EB738D" w:rsidRPr="00EB738D" w:rsidRDefault="004712A5" w:rsidP="00EB738D">
      <w:r w:rsidRPr="00EB738D">
        <w:rPr>
          <w:noProof/>
        </w:rPr>
        <w:pict w14:anchorId="5C692C3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F44B81" w14:textId="77777777" w:rsidR="00EB738D" w:rsidRPr="00EB738D" w:rsidRDefault="00EB738D" w:rsidP="00EB738D">
      <w:pPr>
        <w:rPr>
          <w:b/>
          <w:bCs/>
        </w:rPr>
      </w:pPr>
      <w:r w:rsidRPr="00EB738D">
        <w:rPr>
          <w:b/>
          <w:bCs/>
        </w:rPr>
        <w:t>How the Autoencoder Learns “Normal”</w:t>
      </w:r>
    </w:p>
    <w:p w14:paraId="140157FA" w14:textId="77777777" w:rsidR="00EB738D" w:rsidRPr="00EB738D" w:rsidRDefault="00EB738D" w:rsidP="00EB738D">
      <w:pPr>
        <w:numPr>
          <w:ilvl w:val="0"/>
          <w:numId w:val="6"/>
        </w:numPr>
      </w:pPr>
      <w:r w:rsidRPr="00EB738D">
        <w:rPr>
          <w:b/>
          <w:bCs/>
        </w:rPr>
        <w:t>Encoder → Bottleneck → Decoder:</w:t>
      </w:r>
      <w:r w:rsidRPr="00EB738D">
        <w:t xml:space="preserve"> The network compresses each trade into a compact “signature” and tries to </w:t>
      </w:r>
      <w:r w:rsidRPr="00EB738D">
        <w:rPr>
          <w:b/>
          <w:bCs/>
        </w:rPr>
        <w:t>reconstruct</w:t>
      </w:r>
      <w:r w:rsidRPr="00EB738D">
        <w:t xml:space="preserve"> it.</w:t>
      </w:r>
    </w:p>
    <w:p w14:paraId="1298C993" w14:textId="77777777" w:rsidR="00EB738D" w:rsidRPr="00EB738D" w:rsidRDefault="00EB738D" w:rsidP="00EB738D">
      <w:pPr>
        <w:numPr>
          <w:ilvl w:val="0"/>
          <w:numId w:val="6"/>
        </w:numPr>
      </w:pPr>
      <w:r w:rsidRPr="00EB738D">
        <w:rPr>
          <w:b/>
          <w:bCs/>
        </w:rPr>
        <w:t>Training objective:</w:t>
      </w:r>
      <w:r w:rsidRPr="00EB738D">
        <w:t xml:space="preserve"> Become </w:t>
      </w:r>
      <w:r w:rsidRPr="00EB738D">
        <w:rPr>
          <w:b/>
          <w:bCs/>
        </w:rPr>
        <w:t>very good at copying normal trades</w:t>
      </w:r>
      <w:r w:rsidRPr="00EB738D">
        <w:t xml:space="preserve"> seen in history.</w:t>
      </w:r>
    </w:p>
    <w:p w14:paraId="0A79B5EB" w14:textId="77777777" w:rsidR="00EB738D" w:rsidRPr="00EB738D" w:rsidRDefault="00EB738D" w:rsidP="00EB738D">
      <w:pPr>
        <w:numPr>
          <w:ilvl w:val="0"/>
          <w:numId w:val="6"/>
        </w:numPr>
      </w:pPr>
      <w:r w:rsidRPr="00EB738D">
        <w:rPr>
          <w:b/>
          <w:bCs/>
        </w:rPr>
        <w:t>Signal at runtime:</w:t>
      </w:r>
      <w:r w:rsidRPr="00EB738D">
        <w:t xml:space="preserve"> If a new trade is </w:t>
      </w:r>
      <w:r w:rsidRPr="00EB738D">
        <w:rPr>
          <w:b/>
          <w:bCs/>
        </w:rPr>
        <w:t>easy to copy</w:t>
      </w:r>
      <w:r w:rsidRPr="00EB738D">
        <w:t>, it’s likely normal (</w:t>
      </w:r>
      <w:r w:rsidRPr="00EB738D">
        <w:rPr>
          <w:b/>
          <w:bCs/>
        </w:rPr>
        <w:t>low reconstruction error</w:t>
      </w:r>
      <w:r w:rsidRPr="00EB738D">
        <w:t xml:space="preserve">). If it’s </w:t>
      </w:r>
      <w:r w:rsidRPr="00EB738D">
        <w:rPr>
          <w:b/>
          <w:bCs/>
        </w:rPr>
        <w:t>hard to copy</w:t>
      </w:r>
      <w:r w:rsidRPr="00EB738D">
        <w:t>, it’s likely unusual (</w:t>
      </w:r>
      <w:r w:rsidRPr="00EB738D">
        <w:rPr>
          <w:b/>
          <w:bCs/>
        </w:rPr>
        <w:t>high reconstruction error</w:t>
      </w:r>
      <w:r w:rsidRPr="00EB738D">
        <w:t>).</w:t>
      </w:r>
    </w:p>
    <w:p w14:paraId="7A449D9B" w14:textId="79252581" w:rsidR="00EB738D" w:rsidRPr="00EB738D" w:rsidRDefault="00EB738D" w:rsidP="00EB738D">
      <w:pPr>
        <w:ind w:left="360"/>
      </w:pPr>
      <w:r>
        <w:rPr>
          <w:b/>
          <w:bCs/>
        </w:rPr>
        <w:t xml:space="preserve">Example </w:t>
      </w:r>
      <w:r w:rsidRPr="00EB738D">
        <w:rPr>
          <w:b/>
          <w:bCs/>
        </w:rPr>
        <w:t>:</w:t>
      </w:r>
      <w:r w:rsidRPr="00EB738D">
        <w:t xml:space="preserve"> We group errors by </w:t>
      </w:r>
      <w:r w:rsidRPr="00EB738D">
        <w:rPr>
          <w:b/>
          <w:bCs/>
        </w:rPr>
        <w:t xml:space="preserve">time / counterparty / </w:t>
      </w:r>
      <w:r>
        <w:rPr>
          <w:b/>
          <w:bCs/>
        </w:rPr>
        <w:t>amount</w:t>
      </w:r>
      <w:r w:rsidRPr="00EB738D">
        <w:t xml:space="preserve"> features so the alert can say </w:t>
      </w:r>
      <w:r w:rsidRPr="00EB738D">
        <w:rPr>
          <w:i/>
          <w:iCs/>
        </w:rPr>
        <w:t>which aspect</w:t>
      </w:r>
      <w:r w:rsidRPr="00EB738D">
        <w:t xml:space="preserve"> looks off (e.g., “unusual </w:t>
      </w:r>
      <w:r>
        <w:t>amount</w:t>
      </w:r>
      <w:r w:rsidRPr="00EB738D">
        <w:t xml:space="preserve"> for this client; typical is around ₹10–12L with Bank-X”).</w:t>
      </w:r>
    </w:p>
    <w:p w14:paraId="355F4E14" w14:textId="77777777" w:rsidR="00EB738D" w:rsidRPr="00EB738D" w:rsidRDefault="004712A5" w:rsidP="00EB738D">
      <w:r w:rsidRPr="00EB738D">
        <w:rPr>
          <w:noProof/>
        </w:rPr>
        <w:pict w14:anchorId="49D3308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1CEB00" w14:textId="77777777" w:rsidR="00EB738D" w:rsidRPr="00EB738D" w:rsidRDefault="00EB738D" w:rsidP="00EB738D"/>
    <w:p w14:paraId="3FCAC5FD" w14:textId="77777777" w:rsidR="00C926B6" w:rsidRDefault="00C926B6"/>
    <w:sectPr w:rsidR="00C92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86D72"/>
    <w:multiLevelType w:val="multilevel"/>
    <w:tmpl w:val="D5CC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69ED"/>
    <w:multiLevelType w:val="multilevel"/>
    <w:tmpl w:val="0B0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39D4"/>
    <w:multiLevelType w:val="multilevel"/>
    <w:tmpl w:val="5A6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07512"/>
    <w:multiLevelType w:val="multilevel"/>
    <w:tmpl w:val="02F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618C2"/>
    <w:multiLevelType w:val="multilevel"/>
    <w:tmpl w:val="EC3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67E01"/>
    <w:multiLevelType w:val="multilevel"/>
    <w:tmpl w:val="824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827158">
    <w:abstractNumId w:val="4"/>
  </w:num>
  <w:num w:numId="2" w16cid:durableId="1890604988">
    <w:abstractNumId w:val="5"/>
  </w:num>
  <w:num w:numId="3" w16cid:durableId="1636107239">
    <w:abstractNumId w:val="0"/>
  </w:num>
  <w:num w:numId="4" w16cid:durableId="1094590841">
    <w:abstractNumId w:val="3"/>
  </w:num>
  <w:num w:numId="5" w16cid:durableId="328335546">
    <w:abstractNumId w:val="2"/>
  </w:num>
  <w:num w:numId="6" w16cid:durableId="1896430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8D"/>
    <w:rsid w:val="004712A5"/>
    <w:rsid w:val="004B7629"/>
    <w:rsid w:val="007F3157"/>
    <w:rsid w:val="00C926B6"/>
    <w:rsid w:val="00D658B9"/>
    <w:rsid w:val="00EB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690E"/>
  <w15:chartTrackingRefBased/>
  <w15:docId w15:val="{FBBA486D-B1DD-854C-9870-B0B40A80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9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82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Wadibhasme</dc:creator>
  <cp:keywords/>
  <dc:description/>
  <cp:lastModifiedBy>Rupesh Wadibhasme</cp:lastModifiedBy>
  <cp:revision>1</cp:revision>
  <dcterms:created xsi:type="dcterms:W3CDTF">2025-11-05T13:14:00Z</dcterms:created>
  <dcterms:modified xsi:type="dcterms:W3CDTF">2025-11-05T13:27:00Z</dcterms:modified>
</cp:coreProperties>
</file>