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A077F" w14:textId="1B6801B3" w:rsidR="00FD7775" w:rsidRPr="005C65A7" w:rsidRDefault="00582176" w:rsidP="00FC79AA">
      <w:pPr>
        <w:jc w:val="center"/>
        <w:rPr>
          <w:rFonts w:ascii="Arial" w:hAnsi="Arial" w:cs="Arial"/>
          <w:b/>
          <w:bCs/>
          <w:sz w:val="24"/>
          <w:szCs w:val="24"/>
        </w:rPr>
      </w:pPr>
      <w:r w:rsidRPr="005C65A7">
        <w:rPr>
          <w:rFonts w:ascii="Arial" w:hAnsi="Arial" w:cs="Arial"/>
          <w:b/>
          <w:bCs/>
          <w:sz w:val="24"/>
          <w:szCs w:val="24"/>
        </w:rPr>
        <w:t>Market Potential</w:t>
      </w:r>
    </w:p>
    <w:p w14:paraId="62DF7C5F" w14:textId="6DB92F74" w:rsidR="00582176" w:rsidRPr="005C65A7" w:rsidRDefault="000720CF" w:rsidP="00FC79AA">
      <w:pPr>
        <w:jc w:val="both"/>
        <w:rPr>
          <w:rFonts w:ascii="Arial" w:hAnsi="Arial" w:cs="Arial"/>
          <w:sz w:val="24"/>
          <w:szCs w:val="24"/>
        </w:rPr>
      </w:pPr>
      <w:r w:rsidRPr="005C65A7">
        <w:rPr>
          <w:rFonts w:ascii="Arial" w:hAnsi="Arial" w:cs="Arial"/>
          <w:sz w:val="24"/>
          <w:szCs w:val="24"/>
        </w:rPr>
        <w:t>Hundreds of millions of people globally have no checking or savings bank account. Financial exclusion undermines their quality of life and holds their nations’ economies back.</w:t>
      </w:r>
    </w:p>
    <w:p w14:paraId="67441D3A" w14:textId="3E289F8E" w:rsidR="00614649" w:rsidRPr="005C65A7" w:rsidRDefault="00614649" w:rsidP="00FC79AA">
      <w:pPr>
        <w:jc w:val="both"/>
        <w:rPr>
          <w:rFonts w:ascii="Arial" w:hAnsi="Arial" w:cs="Arial"/>
          <w:sz w:val="24"/>
          <w:szCs w:val="24"/>
        </w:rPr>
      </w:pPr>
      <w:r w:rsidRPr="005C65A7">
        <w:rPr>
          <w:rFonts w:ascii="Arial" w:hAnsi="Arial" w:cs="Arial"/>
          <w:sz w:val="24"/>
          <w:szCs w:val="24"/>
        </w:rPr>
        <w:t xml:space="preserve">Morocco, Vietnam, Egypt, Philippines, </w:t>
      </w:r>
      <w:r w:rsidR="00FC79AA" w:rsidRPr="005C65A7">
        <w:rPr>
          <w:rFonts w:ascii="Arial" w:hAnsi="Arial" w:cs="Arial"/>
          <w:sz w:val="24"/>
          <w:szCs w:val="24"/>
        </w:rPr>
        <w:t xml:space="preserve">and </w:t>
      </w:r>
      <w:r w:rsidRPr="005C65A7">
        <w:rPr>
          <w:rFonts w:ascii="Arial" w:hAnsi="Arial" w:cs="Arial"/>
          <w:sz w:val="24"/>
          <w:szCs w:val="24"/>
        </w:rPr>
        <w:t>Mexico: these are the top 5 countries, according to a just-released study by the British research platform Merchant Machine, where the unbanked population is the largest.</w:t>
      </w:r>
      <w:r w:rsidR="006F0DA8" w:rsidRPr="005C65A7">
        <w:rPr>
          <w:rFonts w:ascii="Arial" w:hAnsi="Arial" w:cs="Arial"/>
          <w:sz w:val="24"/>
          <w:szCs w:val="24"/>
        </w:rPr>
        <w:t xml:space="preserve"> Countrywide, the nations with the highest percentages of unbanked populations include Morocco (71%), Vietnam (69%), and Egypt (67%</w:t>
      </w:r>
      <w:r w:rsidR="00F21830" w:rsidRPr="005C65A7">
        <w:rPr>
          <w:rFonts w:ascii="Arial" w:hAnsi="Arial" w:cs="Arial"/>
          <w:sz w:val="24"/>
          <w:szCs w:val="24"/>
        </w:rPr>
        <w:t xml:space="preserve">). </w:t>
      </w:r>
      <w:r w:rsidRPr="005C65A7">
        <w:rPr>
          <w:rFonts w:ascii="Arial" w:hAnsi="Arial" w:cs="Arial"/>
          <w:sz w:val="24"/>
          <w:szCs w:val="24"/>
        </w:rPr>
        <w:t>On a global level, the regions with the highest proportion of developing or emerging economies, quite predictably, top the list: in the Middle East and Africa 50% of the population is financially excluded, South and Central America follow at 38%, Eastern Europe and the former Soviet republics at 33%, Asia Pacific’s share stands at 24%. </w:t>
      </w:r>
      <w:hyperlink r:id="rId5" w:history="1">
        <w:r w:rsidR="0046758B" w:rsidRPr="005C65A7">
          <w:rPr>
            <w:rStyle w:val="Hyperlink"/>
            <w:rFonts w:ascii="Arial" w:hAnsi="Arial" w:cs="Arial"/>
            <w:sz w:val="24"/>
            <w:szCs w:val="24"/>
          </w:rPr>
          <w:t>Global Finance</w:t>
        </w:r>
      </w:hyperlink>
    </w:p>
    <w:p w14:paraId="47CF6373" w14:textId="410413ED" w:rsidR="00192DDC" w:rsidRPr="005C65A7" w:rsidRDefault="00894B22" w:rsidP="00FC79AA">
      <w:pPr>
        <w:jc w:val="both"/>
        <w:rPr>
          <w:rFonts w:ascii="Arial" w:hAnsi="Arial" w:cs="Arial"/>
          <w:sz w:val="24"/>
          <w:szCs w:val="24"/>
        </w:rPr>
      </w:pPr>
      <w:r w:rsidRPr="005C65A7">
        <w:rPr>
          <w:rFonts w:ascii="Arial" w:hAnsi="Arial" w:cs="Arial"/>
          <w:sz w:val="24"/>
          <w:szCs w:val="24"/>
        </w:rPr>
        <w:t xml:space="preserve">With over 50 million individuals unbanked out of a total adult population of 72 million, the bank </w:t>
      </w:r>
      <w:r w:rsidR="00FC79AA" w:rsidRPr="005C65A7">
        <w:rPr>
          <w:rFonts w:ascii="Arial" w:hAnsi="Arial" w:cs="Arial"/>
          <w:sz w:val="24"/>
          <w:szCs w:val="24"/>
        </w:rPr>
        <w:t>reported</w:t>
      </w:r>
      <w:r w:rsidRPr="005C65A7">
        <w:rPr>
          <w:rFonts w:ascii="Arial" w:hAnsi="Arial" w:cs="Arial"/>
          <w:sz w:val="24"/>
          <w:szCs w:val="24"/>
        </w:rPr>
        <w:t xml:space="preserve"> </w:t>
      </w:r>
      <w:r w:rsidR="00FC79AA" w:rsidRPr="005C65A7">
        <w:rPr>
          <w:rFonts w:ascii="Arial" w:hAnsi="Arial" w:cs="Arial"/>
          <w:sz w:val="24"/>
          <w:szCs w:val="24"/>
        </w:rPr>
        <w:t xml:space="preserve">that </w:t>
      </w:r>
      <w:r w:rsidRPr="005C65A7">
        <w:rPr>
          <w:rFonts w:ascii="Arial" w:hAnsi="Arial" w:cs="Arial"/>
          <w:sz w:val="24"/>
          <w:szCs w:val="24"/>
        </w:rPr>
        <w:t>almost half of them (45%) mentioned the lack of enough money as the top reason for not having an account. Most people who are unbanked are unbanked because they have no income in the first place. True financial inclusion begins by lifting the unbanked out of poverty.</w:t>
      </w:r>
      <w:r w:rsidR="0046758B" w:rsidRPr="005C65A7">
        <w:rPr>
          <w:rFonts w:ascii="Arial" w:hAnsi="Arial" w:cs="Arial"/>
          <w:sz w:val="24"/>
          <w:szCs w:val="24"/>
        </w:rPr>
        <w:t xml:space="preserve"> </w:t>
      </w:r>
      <w:hyperlink r:id="rId6" w:history="1">
        <w:r w:rsidR="0046758B" w:rsidRPr="005C65A7">
          <w:rPr>
            <w:rStyle w:val="Hyperlink"/>
            <w:rFonts w:ascii="Arial" w:hAnsi="Arial" w:cs="Arial"/>
            <w:sz w:val="24"/>
            <w:szCs w:val="24"/>
          </w:rPr>
          <w:t>Global Finance</w:t>
        </w:r>
      </w:hyperlink>
    </w:p>
    <w:p w14:paraId="4824BAC4" w14:textId="77777777" w:rsidR="00FC79AA" w:rsidRPr="005C65A7" w:rsidRDefault="00824AAB" w:rsidP="00FC79AA">
      <w:pPr>
        <w:jc w:val="center"/>
        <w:rPr>
          <w:rFonts w:ascii="Arial" w:hAnsi="Arial" w:cs="Arial"/>
          <w:b/>
          <w:bCs/>
          <w:sz w:val="24"/>
          <w:szCs w:val="24"/>
          <w:lang w:val="en-GB"/>
        </w:rPr>
      </w:pPr>
      <w:r w:rsidRPr="005C65A7">
        <w:rPr>
          <w:rFonts w:ascii="Arial" w:hAnsi="Arial" w:cs="Arial"/>
          <w:b/>
          <w:bCs/>
          <w:sz w:val="24"/>
          <w:szCs w:val="24"/>
          <w:lang w:val="en-GB"/>
        </w:rPr>
        <w:t>Challenges with cross-border transactions</w:t>
      </w:r>
    </w:p>
    <w:p w14:paraId="59C42404" w14:textId="658C083B"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Cross-border transactions are generally more costly and slower, with less access and transparency than domestic payments. They can take a few weeks to reconcile and cost up to 10 times more than a domestic transaction. Here are a few more challenges with cross-border transactions.</w:t>
      </w:r>
    </w:p>
    <w:p w14:paraId="54A68E7C"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1. High funding costs</w:t>
      </w:r>
    </w:p>
    <w:p w14:paraId="14B50D81" w14:textId="77777777"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Depending on the transaction type and currencies involved, payee entities must provide funding in advance. They may need to access the relevant currencies or foreign currency markets to even initiate the transaction. That means putting aside capital to cover expected transactions, and those funds can’t be used for anything else.</w:t>
      </w:r>
    </w:p>
    <w:p w14:paraId="00D3DB45"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2. Transaction fees</w:t>
      </w:r>
    </w:p>
    <w:p w14:paraId="5A8F8B87" w14:textId="7583FF1F"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 xml:space="preserve">The more entities involved in a cross-border transaction, the higher the cost due to bank fees at each stage. Many of these fees are absorbed into the merchant bank fees and accounts, but they’re sometimes passed along to consumers or the originating payee. For example, credit card companies often charge </w:t>
      </w:r>
      <w:r w:rsidR="00EC044E" w:rsidRPr="005C65A7">
        <w:rPr>
          <w:rFonts w:ascii="Arial" w:hAnsi="Arial" w:cs="Arial"/>
          <w:sz w:val="24"/>
          <w:szCs w:val="24"/>
          <w:lang w:val="en-GB"/>
        </w:rPr>
        <w:t>cardholders</w:t>
      </w:r>
      <w:r w:rsidRPr="005C65A7">
        <w:rPr>
          <w:rFonts w:ascii="Arial" w:hAnsi="Arial" w:cs="Arial"/>
          <w:sz w:val="24"/>
          <w:szCs w:val="24"/>
          <w:lang w:val="en-GB"/>
        </w:rPr>
        <w:t xml:space="preserve"> a foreign currency transaction fee for purchases made in currencies other than the card’s currency. This rate </w:t>
      </w:r>
      <w:r w:rsidRPr="005C65A7">
        <w:rPr>
          <w:rFonts w:ascii="Arial" w:hAnsi="Arial" w:cs="Arial"/>
          <w:sz w:val="24"/>
          <w:szCs w:val="24"/>
          <w:lang w:val="en-GB"/>
        </w:rPr>
        <w:lastRenderedPageBreak/>
        <w:t>can vary between cards, issuers, and currency types, so it’s hard to know the fee for the transaction.</w:t>
      </w:r>
    </w:p>
    <w:p w14:paraId="4FE8B35A"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3. Currency exchange rates</w:t>
      </w:r>
    </w:p>
    <w:p w14:paraId="2D356BEC" w14:textId="5FCB67E5"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Exchange rates fluctuate all the time, affecting both payee and recipient entities. Recipients could end up with a deficit if the rate decreased between the time the transaction was begun, processed, and settled. Likewise, payees may spend more on their end if the rate was higher when they started the process. To avoid this, many merchants offer the ability to purchase in a local currency and use a payment gateway or processor to find the best exchange rate for the merchant automatically. Consumers save money when spending and merchants save during the transaction and settlement processes.</w:t>
      </w:r>
    </w:p>
    <w:p w14:paraId="757A099C"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4. Long transaction chains</w:t>
      </w:r>
    </w:p>
    <w:p w14:paraId="65CF8D72" w14:textId="77777777"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A transaction chain is the number of entities involved in a payment transaction. Domestic transactions or in-network single currency cross-border transactions tend to have shorter chains. Multi-currency cross-border transactions tend to have longer ones. The correspondent bank model allows entities to offer cross-border transactions, but it can lengthen the transaction chain at the same time. Each “link” in the chain increases the timeline, funding needs, fees, validation checks, and the potential for data to be corrupted as it is transmitted.</w:t>
      </w:r>
    </w:p>
    <w:p w14:paraId="66723E48"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5. Complex compliance checks</w:t>
      </w:r>
    </w:p>
    <w:p w14:paraId="47CC3143" w14:textId="77777777"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Cross-border transactions tend to face broader and more stringent compliance checks against fraud, sanctions, and financial crime. Each check takes time and may happen multiple times during the transaction’s journey. Each bank or payment gateway may use different rules and guidelines when checking transactions, leading to incorrect flagging or declines. For example, if a customer has a similar name to one in financial crime databases, they may be declined automatically.</w:t>
      </w:r>
    </w:p>
    <w:p w14:paraId="7F8AC0C3" w14:textId="5C088F04"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 xml:space="preserve">Domestic compliance checks may complicate these transactions if they move through different domestic banking networks or systems and trigger domestic compliance rules. For example, in the US and Canada, transactions that move across states and provinces may trigger unique checks that other transactions may </w:t>
      </w:r>
      <w:r w:rsidR="00FC79AA" w:rsidRPr="005C65A7">
        <w:rPr>
          <w:rFonts w:ascii="Arial" w:hAnsi="Arial" w:cs="Arial"/>
          <w:sz w:val="24"/>
          <w:szCs w:val="24"/>
          <w:lang w:val="en-GB"/>
        </w:rPr>
        <w:t>not. —</w:t>
      </w:r>
      <w:r w:rsidRPr="005C65A7">
        <w:rPr>
          <w:rFonts w:ascii="Arial" w:hAnsi="Arial" w:cs="Arial"/>
          <w:sz w:val="24"/>
          <w:szCs w:val="24"/>
          <w:lang w:val="en-GB"/>
        </w:rPr>
        <w:t>And that’s even before the transaction gets to an international border.</w:t>
      </w:r>
    </w:p>
    <w:p w14:paraId="0911E87D"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6. Tax and legal implications</w:t>
      </w:r>
    </w:p>
    <w:p w14:paraId="0F10A967" w14:textId="34CAF7B3"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 xml:space="preserve">Taxes and local laws are another complication for cross-border transactions. There are implications for individual countries involved in the transaction and any tax-related treaties between their governments. Sales tax is the most obvious example of tax implications for </w:t>
      </w:r>
      <w:r w:rsidRPr="005C65A7">
        <w:rPr>
          <w:rFonts w:ascii="Arial" w:hAnsi="Arial" w:cs="Arial"/>
          <w:sz w:val="24"/>
          <w:szCs w:val="24"/>
          <w:lang w:val="en-GB"/>
        </w:rPr>
        <w:lastRenderedPageBreak/>
        <w:t xml:space="preserve">cross-border transactions and how it’s applied to different transaction types depends on the countries involved. For example, it may apply to goods over a certain threshold in one country, and under that threshold in another. It may not apply to services at all in most countries and apply to all services in </w:t>
      </w:r>
      <w:r w:rsidR="00FC79AA" w:rsidRPr="005C65A7">
        <w:rPr>
          <w:rFonts w:ascii="Arial" w:hAnsi="Arial" w:cs="Arial"/>
          <w:sz w:val="24"/>
          <w:szCs w:val="24"/>
          <w:lang w:val="en-GB"/>
        </w:rPr>
        <w:t>others</w:t>
      </w:r>
      <w:r w:rsidRPr="005C65A7">
        <w:rPr>
          <w:rFonts w:ascii="Arial" w:hAnsi="Arial" w:cs="Arial"/>
          <w:sz w:val="24"/>
          <w:szCs w:val="24"/>
          <w:lang w:val="en-GB"/>
        </w:rPr>
        <w:t xml:space="preserve"> but at different rates depending on the recipient entity’s location.</w:t>
      </w:r>
    </w:p>
    <w:p w14:paraId="0D3F8B6B"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7. Limited operating hours</w:t>
      </w:r>
    </w:p>
    <w:p w14:paraId="59D447C9" w14:textId="1552E92A"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 xml:space="preserve">Digital transactions can happen at any hour of the day, but balances and settlements often depend on bankers’ hours of operation for updates. That means that reconciliation and settlements can only happen during the </w:t>
      </w:r>
      <w:r w:rsidR="00FC79AA" w:rsidRPr="005C65A7">
        <w:rPr>
          <w:rFonts w:ascii="Arial" w:hAnsi="Arial" w:cs="Arial"/>
          <w:sz w:val="24"/>
          <w:szCs w:val="24"/>
          <w:lang w:val="en-GB"/>
        </w:rPr>
        <w:t>hour’s</w:t>
      </w:r>
      <w:r w:rsidRPr="005C65A7">
        <w:rPr>
          <w:rFonts w:ascii="Arial" w:hAnsi="Arial" w:cs="Arial"/>
          <w:sz w:val="24"/>
          <w:szCs w:val="24"/>
          <w:lang w:val="en-GB"/>
        </w:rPr>
        <w:t xml:space="preserve"> banks are open in the payee and recipient entity’s location. This can create long delays and bottlenecks in clearing and settling cross-border transactions, especially across large time differences.</w:t>
      </w:r>
    </w:p>
    <w:p w14:paraId="3FD2C189" w14:textId="77777777"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The impact is that transaction fees may fluctuate since foreign exchange rates may change during this time. Banks, entities, and recipients often must hold enough balance to cover unknown costs of the eventual foreign exchange rate, driving up overall transaction costs.</w:t>
      </w:r>
    </w:p>
    <w:p w14:paraId="1357849B"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8. Fragmented and truncated data formats</w:t>
      </w:r>
    </w:p>
    <w:p w14:paraId="1F86EE00" w14:textId="2C8D3B3F"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Financial transactions contain sufficient information to confirm the identity of those involved in the transaction and confirm its legitimacy. However, data standards and formats can vary significantly across countries, systems, message networks, and financial jurisdictions. This variation results in data fragmentation or loss as systems are not set up to handle unfamiliar data. Data may need to be translated and could lead to slight changes in spellings or formats, making it difficult to set up automated processes and increasing delays and decreasing transaction success rates.</w:t>
      </w:r>
      <w:r w:rsidR="0046758B" w:rsidRPr="005C65A7">
        <w:rPr>
          <w:rFonts w:ascii="Arial" w:hAnsi="Arial" w:cs="Arial"/>
          <w:sz w:val="24"/>
          <w:szCs w:val="24"/>
        </w:rPr>
        <w:t xml:space="preserve"> </w:t>
      </w:r>
    </w:p>
    <w:p w14:paraId="1665389D" w14:textId="77777777" w:rsidR="00824AAB" w:rsidRPr="005C65A7" w:rsidRDefault="00824AAB" w:rsidP="00FC79AA">
      <w:pPr>
        <w:jc w:val="both"/>
        <w:rPr>
          <w:rFonts w:ascii="Arial" w:hAnsi="Arial" w:cs="Arial"/>
          <w:sz w:val="24"/>
          <w:szCs w:val="24"/>
          <w:lang w:val="en-GB"/>
        </w:rPr>
      </w:pPr>
      <w:r w:rsidRPr="005C65A7">
        <w:rPr>
          <w:rFonts w:ascii="Arial" w:hAnsi="Arial" w:cs="Arial"/>
          <w:b/>
          <w:bCs/>
          <w:sz w:val="24"/>
          <w:szCs w:val="24"/>
          <w:lang w:val="en-GB"/>
        </w:rPr>
        <w:t>9. Legacy technology platforms</w:t>
      </w:r>
    </w:p>
    <w:p w14:paraId="4439A4DE" w14:textId="30187FD5" w:rsidR="00824AAB" w:rsidRPr="005C65A7" w:rsidRDefault="00824AAB" w:rsidP="00FC79AA">
      <w:pPr>
        <w:jc w:val="both"/>
        <w:rPr>
          <w:rFonts w:ascii="Arial" w:hAnsi="Arial" w:cs="Arial"/>
          <w:sz w:val="24"/>
          <w:szCs w:val="24"/>
          <w:lang w:val="en-GB"/>
        </w:rPr>
      </w:pPr>
      <w:r w:rsidRPr="005C65A7">
        <w:rPr>
          <w:rFonts w:ascii="Arial" w:hAnsi="Arial" w:cs="Arial"/>
          <w:sz w:val="24"/>
          <w:szCs w:val="24"/>
          <w:lang w:val="en-GB"/>
        </w:rPr>
        <w:t xml:space="preserve">Traditional financial institutions are notorious for using legacy technologies that may not interface well with newer technologies. These legacy processes and technologies may have fundamental limitations that cause settlement delays and create processing bottlenecks, such as relying on batch processing, no real-time monitoring, and low data processing capacity. These systems may not be able to handle the ebb and flow of financial transactions in </w:t>
      </w:r>
      <w:r w:rsidR="00FC79AA" w:rsidRPr="005C65A7">
        <w:rPr>
          <w:rFonts w:ascii="Arial" w:hAnsi="Arial" w:cs="Arial"/>
          <w:sz w:val="24"/>
          <w:szCs w:val="24"/>
          <w:lang w:val="en-GB"/>
        </w:rPr>
        <w:t>real time</w:t>
      </w:r>
      <w:r w:rsidRPr="005C65A7">
        <w:rPr>
          <w:rFonts w:ascii="Arial" w:hAnsi="Arial" w:cs="Arial"/>
          <w:sz w:val="24"/>
          <w:szCs w:val="24"/>
          <w:lang w:val="en-GB"/>
        </w:rPr>
        <w:t xml:space="preserve">. Legacy technology may be a significant barrier for emerging business models and cross-border transaction technologies </w:t>
      </w:r>
      <w:r w:rsidR="00FC79AA" w:rsidRPr="005C65A7">
        <w:rPr>
          <w:rFonts w:ascii="Arial" w:hAnsi="Arial" w:cs="Arial"/>
          <w:sz w:val="24"/>
          <w:szCs w:val="24"/>
          <w:lang w:val="en-GB"/>
        </w:rPr>
        <w:t>that</w:t>
      </w:r>
      <w:r w:rsidRPr="005C65A7">
        <w:rPr>
          <w:rFonts w:ascii="Arial" w:hAnsi="Arial" w:cs="Arial"/>
          <w:sz w:val="24"/>
          <w:szCs w:val="24"/>
          <w:lang w:val="en-GB"/>
        </w:rPr>
        <w:t xml:space="preserve"> want to enter a new market.</w:t>
      </w:r>
    </w:p>
    <w:p w14:paraId="1C093DA5" w14:textId="07CDEC7B" w:rsidR="00FC79AA" w:rsidRPr="005C65A7" w:rsidRDefault="00FC79AA" w:rsidP="00FC79AA">
      <w:pPr>
        <w:jc w:val="both"/>
        <w:rPr>
          <w:rFonts w:ascii="Arial" w:hAnsi="Arial" w:cs="Arial"/>
          <w:sz w:val="24"/>
          <w:szCs w:val="24"/>
          <w:lang w:val="en-GB"/>
        </w:rPr>
      </w:pPr>
      <w:r w:rsidRPr="005C65A7">
        <w:rPr>
          <w:rFonts w:ascii="Arial" w:hAnsi="Arial" w:cs="Arial"/>
          <w:sz w:val="24"/>
          <w:szCs w:val="24"/>
          <w:lang w:val="en-GB"/>
        </w:rPr>
        <w:t>There are a lot of cha</w:t>
      </w:r>
      <w:r w:rsidR="00C608C2" w:rsidRPr="005C65A7">
        <w:rPr>
          <w:rFonts w:ascii="Arial" w:hAnsi="Arial" w:cs="Arial"/>
          <w:sz w:val="24"/>
          <w:szCs w:val="24"/>
          <w:lang w:val="en-GB"/>
        </w:rPr>
        <w:t xml:space="preserve">llenges that people face while doing </w:t>
      </w:r>
      <w:r w:rsidR="002013C2" w:rsidRPr="005C65A7">
        <w:rPr>
          <w:rFonts w:ascii="Arial" w:hAnsi="Arial" w:cs="Arial"/>
          <w:sz w:val="24"/>
          <w:szCs w:val="24"/>
          <w:lang w:val="en-GB"/>
        </w:rPr>
        <w:t>cross-border</w:t>
      </w:r>
      <w:r w:rsidR="005C5404" w:rsidRPr="005C65A7">
        <w:rPr>
          <w:rFonts w:ascii="Arial" w:hAnsi="Arial" w:cs="Arial"/>
          <w:sz w:val="24"/>
          <w:szCs w:val="24"/>
          <w:lang w:val="en-GB"/>
        </w:rPr>
        <w:t xml:space="preserve"> transactions and we all know doing a transaction is the most common and used financial service used by any customer </w:t>
      </w:r>
      <w:r w:rsidR="002013C2" w:rsidRPr="005C65A7">
        <w:rPr>
          <w:rFonts w:ascii="Arial" w:hAnsi="Arial" w:cs="Arial"/>
          <w:sz w:val="24"/>
          <w:szCs w:val="24"/>
          <w:lang w:val="en-GB"/>
        </w:rPr>
        <w:t>whether it is any business or any common person.</w:t>
      </w:r>
      <w:r w:rsidR="0046758B" w:rsidRPr="005C65A7">
        <w:rPr>
          <w:rFonts w:ascii="Arial" w:hAnsi="Arial" w:cs="Arial"/>
          <w:sz w:val="24"/>
          <w:szCs w:val="24"/>
          <w:lang w:val="en-GB"/>
        </w:rPr>
        <w:t xml:space="preserve"> </w:t>
      </w:r>
      <w:hyperlink r:id="rId7" w:history="1">
        <w:r w:rsidR="0046758B" w:rsidRPr="005C65A7">
          <w:rPr>
            <w:rStyle w:val="Hyperlink"/>
            <w:rFonts w:ascii="Arial" w:hAnsi="Arial" w:cs="Arial"/>
            <w:sz w:val="24"/>
            <w:szCs w:val="24"/>
            <w:lang w:val="en-GB"/>
          </w:rPr>
          <w:t>Forbes</w:t>
        </w:r>
      </w:hyperlink>
      <w:r w:rsidR="0046758B" w:rsidRPr="005C65A7">
        <w:rPr>
          <w:rFonts w:ascii="Arial" w:hAnsi="Arial" w:cs="Arial"/>
          <w:sz w:val="24"/>
          <w:szCs w:val="24"/>
          <w:lang w:val="en-GB"/>
        </w:rPr>
        <w:t xml:space="preserve"> </w:t>
      </w:r>
      <w:hyperlink r:id="rId8" w:history="1">
        <w:r w:rsidR="0046758B" w:rsidRPr="005C65A7">
          <w:rPr>
            <w:rStyle w:val="Hyperlink"/>
            <w:rFonts w:ascii="Arial" w:hAnsi="Arial" w:cs="Arial"/>
            <w:sz w:val="24"/>
            <w:szCs w:val="24"/>
            <w:lang w:val="en-GB"/>
          </w:rPr>
          <w:t>Cellpoint digital</w:t>
        </w:r>
      </w:hyperlink>
    </w:p>
    <w:p w14:paraId="144056FE" w14:textId="77777777" w:rsidR="00634833" w:rsidRPr="005C65A7" w:rsidRDefault="00634833" w:rsidP="00A97798">
      <w:pPr>
        <w:jc w:val="center"/>
        <w:rPr>
          <w:rFonts w:ascii="Arial" w:hAnsi="Arial" w:cs="Arial"/>
          <w:b/>
          <w:bCs/>
          <w:sz w:val="24"/>
          <w:szCs w:val="24"/>
          <w:lang w:val="en-GB"/>
        </w:rPr>
      </w:pPr>
    </w:p>
    <w:p w14:paraId="11677FCB" w14:textId="6B78CC3E" w:rsidR="00A97798" w:rsidRPr="005C65A7" w:rsidRDefault="00A97798" w:rsidP="00A97798">
      <w:pPr>
        <w:jc w:val="center"/>
        <w:rPr>
          <w:rFonts w:ascii="Arial" w:hAnsi="Arial" w:cs="Arial"/>
          <w:b/>
          <w:bCs/>
          <w:sz w:val="24"/>
          <w:szCs w:val="24"/>
          <w:lang w:val="en-GB"/>
        </w:rPr>
      </w:pPr>
      <w:r w:rsidRPr="005C65A7">
        <w:rPr>
          <w:rFonts w:ascii="Arial" w:hAnsi="Arial" w:cs="Arial"/>
          <w:b/>
          <w:bCs/>
          <w:sz w:val="24"/>
          <w:szCs w:val="24"/>
          <w:lang w:val="en-GB"/>
        </w:rPr>
        <w:t>How are we solving this problem for cross-border transactions?</w:t>
      </w:r>
    </w:p>
    <w:p w14:paraId="1DD78EE9" w14:textId="37FC271B" w:rsidR="00CB2AED" w:rsidRPr="005C65A7" w:rsidRDefault="00CB2AED" w:rsidP="00CB2AED">
      <w:pPr>
        <w:pStyle w:val="ListParagraph"/>
        <w:numPr>
          <w:ilvl w:val="0"/>
          <w:numId w:val="16"/>
        </w:numPr>
        <w:rPr>
          <w:rFonts w:ascii="Arial" w:hAnsi="Arial" w:cs="Arial"/>
          <w:sz w:val="24"/>
          <w:szCs w:val="24"/>
          <w:lang w:val="en-GB"/>
        </w:rPr>
      </w:pPr>
      <w:r w:rsidRPr="005C65A7">
        <w:rPr>
          <w:rFonts w:ascii="Arial" w:hAnsi="Arial" w:cs="Arial"/>
          <w:sz w:val="24"/>
          <w:szCs w:val="24"/>
          <w:lang w:val="en-GB"/>
        </w:rPr>
        <w:t>Getting access to Money Gram</w:t>
      </w:r>
      <w:r w:rsidR="001057A8" w:rsidRPr="005C65A7">
        <w:rPr>
          <w:rFonts w:ascii="Arial" w:hAnsi="Arial" w:cs="Arial"/>
          <w:sz w:val="24"/>
          <w:szCs w:val="24"/>
          <w:lang w:val="en-GB"/>
        </w:rPr>
        <w:t xml:space="preserve"> </w:t>
      </w:r>
    </w:p>
    <w:p w14:paraId="4957E45A" w14:textId="3CD4B961" w:rsidR="00CB2AED" w:rsidRPr="005C65A7" w:rsidRDefault="001057A8" w:rsidP="00CB2AED">
      <w:pPr>
        <w:pStyle w:val="ListParagraph"/>
        <w:numPr>
          <w:ilvl w:val="0"/>
          <w:numId w:val="16"/>
        </w:numPr>
        <w:rPr>
          <w:rFonts w:ascii="Arial" w:hAnsi="Arial" w:cs="Arial"/>
          <w:sz w:val="24"/>
          <w:szCs w:val="24"/>
          <w:lang w:val="en-GB"/>
        </w:rPr>
      </w:pPr>
      <w:r w:rsidRPr="005C65A7">
        <w:rPr>
          <w:rFonts w:ascii="Arial" w:hAnsi="Arial" w:cs="Arial"/>
          <w:sz w:val="24"/>
          <w:szCs w:val="24"/>
          <w:lang w:val="en-GB"/>
        </w:rPr>
        <w:t>Reducing the cost</w:t>
      </w:r>
      <w:r w:rsidR="00316377" w:rsidRPr="005C65A7">
        <w:rPr>
          <w:rFonts w:ascii="Arial" w:hAnsi="Arial" w:cs="Arial"/>
          <w:sz w:val="24"/>
          <w:szCs w:val="24"/>
          <w:lang w:val="en-GB"/>
        </w:rPr>
        <w:t xml:space="preserve"> of cross-border</w:t>
      </w:r>
      <w:r w:rsidR="0051748E" w:rsidRPr="005C65A7">
        <w:rPr>
          <w:rFonts w:ascii="Arial" w:hAnsi="Arial" w:cs="Arial"/>
          <w:sz w:val="24"/>
          <w:szCs w:val="24"/>
          <w:lang w:val="en-GB"/>
        </w:rPr>
        <w:t xml:space="preserve"> transactions</w:t>
      </w:r>
    </w:p>
    <w:p w14:paraId="30AB25F7" w14:textId="7091B390" w:rsidR="0025271D" w:rsidRPr="005C65A7" w:rsidRDefault="0051748E" w:rsidP="0025271D">
      <w:pPr>
        <w:pStyle w:val="ListParagraph"/>
        <w:numPr>
          <w:ilvl w:val="0"/>
          <w:numId w:val="16"/>
        </w:numPr>
        <w:rPr>
          <w:rFonts w:ascii="Arial" w:hAnsi="Arial" w:cs="Arial"/>
          <w:sz w:val="24"/>
          <w:szCs w:val="24"/>
          <w:lang w:val="en-GB"/>
        </w:rPr>
      </w:pPr>
      <w:r w:rsidRPr="005C65A7">
        <w:rPr>
          <w:rFonts w:ascii="Arial" w:hAnsi="Arial" w:cs="Arial"/>
          <w:sz w:val="24"/>
          <w:szCs w:val="24"/>
          <w:lang w:val="en-GB"/>
        </w:rPr>
        <w:t xml:space="preserve">Using </w:t>
      </w:r>
      <w:r w:rsidR="006100FE" w:rsidRPr="005C65A7">
        <w:rPr>
          <w:rFonts w:ascii="Arial" w:hAnsi="Arial" w:cs="Arial"/>
          <w:sz w:val="24"/>
          <w:szCs w:val="24"/>
          <w:lang w:val="en-GB"/>
        </w:rPr>
        <w:t xml:space="preserve">a </w:t>
      </w:r>
      <w:r w:rsidR="0079198E" w:rsidRPr="005C65A7">
        <w:rPr>
          <w:rFonts w:ascii="Arial" w:hAnsi="Arial" w:cs="Arial"/>
          <w:sz w:val="24"/>
          <w:szCs w:val="24"/>
          <w:lang w:val="en-GB"/>
        </w:rPr>
        <w:t>stablecoin-based</w:t>
      </w:r>
      <w:r w:rsidRPr="005C65A7">
        <w:rPr>
          <w:rFonts w:ascii="Arial" w:hAnsi="Arial" w:cs="Arial"/>
          <w:sz w:val="24"/>
          <w:szCs w:val="24"/>
          <w:lang w:val="en-GB"/>
        </w:rPr>
        <w:t xml:space="preserve"> platform which on a high scale reduces the </w:t>
      </w:r>
      <w:r w:rsidR="0079198E" w:rsidRPr="005C65A7">
        <w:rPr>
          <w:rFonts w:ascii="Arial" w:hAnsi="Arial" w:cs="Arial"/>
          <w:sz w:val="24"/>
          <w:szCs w:val="24"/>
          <w:lang w:val="en-GB"/>
        </w:rPr>
        <w:t>transaction fees which is almost equivalent to zero</w:t>
      </w:r>
    </w:p>
    <w:p w14:paraId="17D35889" w14:textId="7FEB41ED" w:rsidR="0025271D" w:rsidRPr="005C65A7" w:rsidRDefault="0025271D" w:rsidP="0025271D">
      <w:pPr>
        <w:pStyle w:val="ListParagraph"/>
        <w:numPr>
          <w:ilvl w:val="0"/>
          <w:numId w:val="16"/>
        </w:numPr>
        <w:rPr>
          <w:rFonts w:ascii="Arial" w:hAnsi="Arial" w:cs="Arial"/>
          <w:sz w:val="24"/>
          <w:szCs w:val="24"/>
          <w:lang w:val="en-GB"/>
        </w:rPr>
      </w:pPr>
      <w:r w:rsidRPr="005C65A7">
        <w:rPr>
          <w:rFonts w:ascii="Arial" w:hAnsi="Arial" w:cs="Arial"/>
          <w:sz w:val="24"/>
          <w:szCs w:val="24"/>
          <w:lang w:val="en-GB"/>
        </w:rPr>
        <w:t>Reduc</w:t>
      </w:r>
      <w:r w:rsidR="00D5538D" w:rsidRPr="005C65A7">
        <w:rPr>
          <w:rFonts w:ascii="Arial" w:hAnsi="Arial" w:cs="Arial"/>
          <w:sz w:val="24"/>
          <w:szCs w:val="24"/>
          <w:lang w:val="en-GB"/>
        </w:rPr>
        <w:t>ed</w:t>
      </w:r>
      <w:r w:rsidRPr="005C65A7">
        <w:rPr>
          <w:rFonts w:ascii="Arial" w:hAnsi="Arial" w:cs="Arial"/>
          <w:sz w:val="24"/>
          <w:szCs w:val="24"/>
          <w:lang w:val="en-GB"/>
        </w:rPr>
        <w:t xml:space="preserve"> </w:t>
      </w:r>
      <w:r w:rsidR="00D5538D" w:rsidRPr="005C65A7">
        <w:rPr>
          <w:rFonts w:ascii="Arial" w:hAnsi="Arial" w:cs="Arial"/>
          <w:sz w:val="24"/>
          <w:szCs w:val="24"/>
          <w:lang w:val="en-GB"/>
        </w:rPr>
        <w:t xml:space="preserve">currency exchange rates </w:t>
      </w:r>
      <w:r w:rsidR="00C66474" w:rsidRPr="005C65A7">
        <w:rPr>
          <w:rFonts w:ascii="Arial" w:hAnsi="Arial" w:cs="Arial"/>
          <w:sz w:val="24"/>
          <w:szCs w:val="24"/>
          <w:lang w:val="en-GB"/>
        </w:rPr>
        <w:t>because of stablecoin</w:t>
      </w:r>
    </w:p>
    <w:p w14:paraId="33D660AB" w14:textId="56E5A7AD" w:rsidR="00967167" w:rsidRPr="005C65A7" w:rsidRDefault="00967167" w:rsidP="0025271D">
      <w:pPr>
        <w:pStyle w:val="ListParagraph"/>
        <w:numPr>
          <w:ilvl w:val="0"/>
          <w:numId w:val="16"/>
        </w:numPr>
        <w:rPr>
          <w:rFonts w:ascii="Arial" w:hAnsi="Arial" w:cs="Arial"/>
          <w:sz w:val="24"/>
          <w:szCs w:val="24"/>
          <w:lang w:val="en-GB"/>
        </w:rPr>
      </w:pPr>
      <w:r w:rsidRPr="005C65A7">
        <w:rPr>
          <w:rFonts w:ascii="Arial" w:hAnsi="Arial" w:cs="Arial"/>
          <w:sz w:val="24"/>
          <w:szCs w:val="24"/>
          <w:lang w:val="en-GB"/>
        </w:rPr>
        <w:t>Reducing transaction delays</w:t>
      </w:r>
      <w:r w:rsidRPr="005C65A7">
        <w:rPr>
          <w:rFonts w:ascii="Arial" w:hAnsi="Arial" w:cs="Arial"/>
          <w:sz w:val="24"/>
          <w:szCs w:val="24"/>
          <w:lang w:val="en-GB"/>
        </w:rPr>
        <w:tab/>
      </w:r>
    </w:p>
    <w:p w14:paraId="5D0EE5E9" w14:textId="5621EC1E" w:rsidR="001A3DFB" w:rsidRPr="005C65A7" w:rsidRDefault="00097442" w:rsidP="001024CF">
      <w:pPr>
        <w:pStyle w:val="ListParagraph"/>
        <w:numPr>
          <w:ilvl w:val="0"/>
          <w:numId w:val="16"/>
        </w:numPr>
        <w:rPr>
          <w:rFonts w:ascii="Arial" w:hAnsi="Arial" w:cs="Arial"/>
          <w:sz w:val="24"/>
          <w:szCs w:val="24"/>
          <w:lang w:val="en-GB"/>
        </w:rPr>
      </w:pPr>
      <w:r w:rsidRPr="005C65A7">
        <w:rPr>
          <w:rFonts w:ascii="Arial" w:hAnsi="Arial" w:cs="Arial"/>
          <w:sz w:val="24"/>
          <w:szCs w:val="24"/>
          <w:lang w:val="en-GB"/>
        </w:rPr>
        <w:t>Increasing transaction transparency and accuracy</w:t>
      </w:r>
    </w:p>
    <w:p w14:paraId="009441E1" w14:textId="1C342597" w:rsidR="001A3DFB" w:rsidRPr="005C65A7" w:rsidRDefault="001A3DFB" w:rsidP="0052697F">
      <w:pPr>
        <w:jc w:val="center"/>
        <w:rPr>
          <w:rFonts w:ascii="Arial" w:hAnsi="Arial" w:cs="Arial"/>
          <w:b/>
          <w:bCs/>
          <w:sz w:val="24"/>
          <w:szCs w:val="24"/>
          <w:lang w:val="en-GB"/>
        </w:rPr>
      </w:pPr>
      <w:r w:rsidRPr="005C65A7">
        <w:rPr>
          <w:rFonts w:ascii="Arial" w:hAnsi="Arial" w:cs="Arial"/>
          <w:b/>
          <w:bCs/>
          <w:sz w:val="24"/>
          <w:szCs w:val="24"/>
          <w:lang w:val="en-GB"/>
        </w:rPr>
        <w:t>Investors</w:t>
      </w:r>
    </w:p>
    <w:p w14:paraId="21BBE473" w14:textId="5FB56197" w:rsidR="0052697F" w:rsidRPr="005C65A7" w:rsidRDefault="001A3DFB" w:rsidP="0052697F">
      <w:pPr>
        <w:jc w:val="both"/>
        <w:rPr>
          <w:rFonts w:ascii="Arial" w:hAnsi="Arial" w:cs="Arial"/>
          <w:sz w:val="24"/>
          <w:szCs w:val="24"/>
          <w:lang w:val="en-GB"/>
        </w:rPr>
      </w:pPr>
      <w:r w:rsidRPr="005C65A7">
        <w:rPr>
          <w:rFonts w:ascii="Arial" w:hAnsi="Arial" w:cs="Arial"/>
          <w:sz w:val="24"/>
          <w:szCs w:val="24"/>
          <w:lang w:val="en-GB"/>
        </w:rPr>
        <w:t xml:space="preserve">At </w:t>
      </w:r>
      <w:r w:rsidR="00230826" w:rsidRPr="005C65A7">
        <w:rPr>
          <w:rFonts w:ascii="Arial" w:hAnsi="Arial" w:cs="Arial"/>
          <w:sz w:val="24"/>
          <w:szCs w:val="24"/>
          <w:lang w:val="en-GB"/>
        </w:rPr>
        <w:t xml:space="preserve">the </w:t>
      </w:r>
      <w:r w:rsidRPr="005C65A7">
        <w:rPr>
          <w:rFonts w:ascii="Arial" w:hAnsi="Arial" w:cs="Arial"/>
          <w:sz w:val="24"/>
          <w:szCs w:val="24"/>
          <w:lang w:val="en-GB"/>
        </w:rPr>
        <w:t xml:space="preserve">initial stage we will try to get </w:t>
      </w:r>
      <w:r w:rsidR="0003720A" w:rsidRPr="005C65A7">
        <w:rPr>
          <w:rFonts w:ascii="Arial" w:hAnsi="Arial" w:cs="Arial"/>
          <w:sz w:val="24"/>
          <w:szCs w:val="24"/>
          <w:lang w:val="en-GB"/>
        </w:rPr>
        <w:t>funds</w:t>
      </w:r>
      <w:r w:rsidR="00050DB3" w:rsidRPr="005C65A7">
        <w:rPr>
          <w:rFonts w:ascii="Arial" w:hAnsi="Arial" w:cs="Arial"/>
          <w:sz w:val="24"/>
          <w:szCs w:val="24"/>
          <w:lang w:val="en-GB"/>
        </w:rPr>
        <w:t xml:space="preserve"> by participating in </w:t>
      </w:r>
      <w:r w:rsidR="0003720A" w:rsidRPr="005C65A7">
        <w:rPr>
          <w:rFonts w:ascii="Arial" w:hAnsi="Arial" w:cs="Arial"/>
          <w:sz w:val="24"/>
          <w:szCs w:val="24"/>
          <w:lang w:val="en-GB"/>
        </w:rPr>
        <w:t>different</w:t>
      </w:r>
      <w:r w:rsidR="00050DB3" w:rsidRPr="005C65A7">
        <w:rPr>
          <w:rFonts w:ascii="Arial" w:hAnsi="Arial" w:cs="Arial"/>
          <w:sz w:val="24"/>
          <w:szCs w:val="24"/>
          <w:lang w:val="en-GB"/>
        </w:rPr>
        <w:t xml:space="preserve"> fintech incubator </w:t>
      </w:r>
      <w:r w:rsidR="0003720A" w:rsidRPr="005C65A7">
        <w:rPr>
          <w:rFonts w:ascii="Arial" w:hAnsi="Arial" w:cs="Arial"/>
          <w:sz w:val="24"/>
          <w:szCs w:val="24"/>
          <w:lang w:val="en-GB"/>
        </w:rPr>
        <w:t>programs</w:t>
      </w:r>
      <w:r w:rsidR="00050DB3" w:rsidRPr="005C65A7">
        <w:rPr>
          <w:rFonts w:ascii="Arial" w:hAnsi="Arial" w:cs="Arial"/>
          <w:sz w:val="24"/>
          <w:szCs w:val="24"/>
          <w:lang w:val="en-GB"/>
        </w:rPr>
        <w:t xml:space="preserve"> such as Engineering is Business </w:t>
      </w:r>
      <w:r w:rsidR="0052697F" w:rsidRPr="005C65A7">
        <w:rPr>
          <w:rFonts w:ascii="Arial" w:hAnsi="Arial" w:cs="Arial"/>
          <w:sz w:val="24"/>
          <w:szCs w:val="24"/>
          <w:lang w:val="en-GB"/>
        </w:rPr>
        <w:t>Competition (</w:t>
      </w:r>
      <w:r w:rsidR="00050DB3" w:rsidRPr="005C65A7">
        <w:rPr>
          <w:rFonts w:ascii="Arial" w:hAnsi="Arial" w:cs="Arial"/>
          <w:sz w:val="24"/>
          <w:szCs w:val="24"/>
          <w:lang w:val="en-GB"/>
        </w:rPr>
        <w:t xml:space="preserve">EIBC), </w:t>
      </w:r>
      <w:r w:rsidR="0052697F" w:rsidRPr="005C65A7">
        <w:rPr>
          <w:rFonts w:ascii="Arial" w:hAnsi="Arial" w:cs="Arial"/>
          <w:sz w:val="24"/>
          <w:szCs w:val="24"/>
          <w:lang w:val="en-GB"/>
        </w:rPr>
        <w:t>Pre-Incubator</w:t>
      </w:r>
      <w:r w:rsidR="00050DB3" w:rsidRPr="005C65A7">
        <w:rPr>
          <w:rFonts w:ascii="Arial" w:hAnsi="Arial" w:cs="Arial"/>
          <w:sz w:val="24"/>
          <w:szCs w:val="24"/>
          <w:lang w:val="en-GB"/>
        </w:rPr>
        <w:t xml:space="preserve"> Programme</w:t>
      </w:r>
      <w:r w:rsidR="00ED76B2" w:rsidRPr="005C65A7">
        <w:rPr>
          <w:rFonts w:ascii="Arial" w:hAnsi="Arial" w:cs="Arial"/>
          <w:sz w:val="24"/>
          <w:szCs w:val="24"/>
          <w:lang w:val="en-GB"/>
        </w:rPr>
        <w:t xml:space="preserve">, </w:t>
      </w:r>
      <w:r w:rsidR="0052697F" w:rsidRPr="005C65A7">
        <w:rPr>
          <w:rFonts w:ascii="Arial" w:hAnsi="Arial" w:cs="Arial"/>
          <w:sz w:val="24"/>
          <w:szCs w:val="24"/>
          <w:lang w:val="en-GB"/>
        </w:rPr>
        <w:t xml:space="preserve">and </w:t>
      </w:r>
      <w:r w:rsidR="00ED76B2" w:rsidRPr="005C65A7">
        <w:rPr>
          <w:rFonts w:ascii="Arial" w:hAnsi="Arial" w:cs="Arial"/>
          <w:sz w:val="24"/>
          <w:szCs w:val="24"/>
          <w:lang w:val="en-GB"/>
        </w:rPr>
        <w:t xml:space="preserve">Y Combinator and will acquire </w:t>
      </w:r>
      <w:r w:rsidR="0003720A" w:rsidRPr="005C65A7">
        <w:rPr>
          <w:rFonts w:ascii="Arial" w:hAnsi="Arial" w:cs="Arial"/>
          <w:sz w:val="24"/>
          <w:szCs w:val="24"/>
          <w:lang w:val="en-GB"/>
        </w:rPr>
        <w:t>these</w:t>
      </w:r>
      <w:r w:rsidR="00ED76B2" w:rsidRPr="005C65A7">
        <w:rPr>
          <w:rFonts w:ascii="Arial" w:hAnsi="Arial" w:cs="Arial"/>
          <w:sz w:val="24"/>
          <w:szCs w:val="24"/>
          <w:lang w:val="en-GB"/>
        </w:rPr>
        <w:t xml:space="preserve"> </w:t>
      </w:r>
      <w:r w:rsidR="00AC7EB2" w:rsidRPr="005C65A7">
        <w:rPr>
          <w:rFonts w:ascii="Arial" w:hAnsi="Arial" w:cs="Arial"/>
          <w:sz w:val="24"/>
          <w:szCs w:val="24"/>
          <w:lang w:val="en-GB"/>
        </w:rPr>
        <w:t>funds</w:t>
      </w:r>
      <w:r w:rsidR="00ED76B2" w:rsidRPr="005C65A7">
        <w:rPr>
          <w:rFonts w:ascii="Arial" w:hAnsi="Arial" w:cs="Arial"/>
          <w:sz w:val="24"/>
          <w:szCs w:val="24"/>
          <w:lang w:val="en-GB"/>
        </w:rPr>
        <w:t xml:space="preserve"> so that we can get funding to </w:t>
      </w:r>
      <w:r w:rsidR="005002C3" w:rsidRPr="005C65A7">
        <w:rPr>
          <w:rFonts w:ascii="Arial" w:hAnsi="Arial" w:cs="Arial"/>
          <w:sz w:val="24"/>
          <w:szCs w:val="24"/>
          <w:lang w:val="en-GB"/>
        </w:rPr>
        <w:t>get access to Money Gram</w:t>
      </w:r>
      <w:r w:rsidR="003D6303" w:rsidRPr="005C65A7">
        <w:rPr>
          <w:rFonts w:ascii="Arial" w:hAnsi="Arial" w:cs="Arial"/>
          <w:sz w:val="24"/>
          <w:szCs w:val="24"/>
          <w:lang w:val="en-GB"/>
        </w:rPr>
        <w:t>.</w:t>
      </w:r>
      <w:r w:rsidR="00230826" w:rsidRPr="005C65A7">
        <w:rPr>
          <w:rFonts w:ascii="Arial" w:hAnsi="Arial" w:cs="Arial"/>
          <w:sz w:val="24"/>
          <w:szCs w:val="24"/>
          <w:lang w:val="en-GB"/>
        </w:rPr>
        <w:t xml:space="preserve"> We can get an initial investment of 1500 GBP by taking part in</w:t>
      </w:r>
      <w:r w:rsidR="00AC7EB2" w:rsidRPr="005C65A7">
        <w:rPr>
          <w:rFonts w:ascii="Arial" w:hAnsi="Arial" w:cs="Arial"/>
          <w:sz w:val="24"/>
          <w:szCs w:val="24"/>
          <w:lang w:val="en-GB"/>
        </w:rPr>
        <w:t xml:space="preserve"> </w:t>
      </w:r>
      <w:r w:rsidR="005C65A7" w:rsidRPr="005C65A7">
        <w:rPr>
          <w:rFonts w:ascii="Arial" w:hAnsi="Arial" w:cs="Arial"/>
          <w:sz w:val="24"/>
          <w:szCs w:val="24"/>
          <w:lang w:val="en-GB"/>
        </w:rPr>
        <w:t xml:space="preserve">the </w:t>
      </w:r>
      <w:r w:rsidR="00230826" w:rsidRPr="005C65A7">
        <w:rPr>
          <w:rFonts w:ascii="Arial" w:hAnsi="Arial" w:cs="Arial"/>
          <w:sz w:val="24"/>
          <w:szCs w:val="24"/>
          <w:lang w:val="en-GB"/>
        </w:rPr>
        <w:t>University</w:t>
      </w:r>
      <w:r w:rsidR="00AC7EB2" w:rsidRPr="005C65A7">
        <w:rPr>
          <w:rFonts w:ascii="Arial" w:hAnsi="Arial" w:cs="Arial"/>
          <w:sz w:val="24"/>
          <w:szCs w:val="24"/>
          <w:lang w:val="en-GB"/>
        </w:rPr>
        <w:t xml:space="preserve"> of Exeter </w:t>
      </w:r>
      <w:r w:rsidR="00230826" w:rsidRPr="005C65A7">
        <w:rPr>
          <w:rFonts w:ascii="Arial" w:hAnsi="Arial" w:cs="Arial"/>
          <w:sz w:val="24"/>
          <w:szCs w:val="24"/>
          <w:lang w:val="en-GB"/>
        </w:rPr>
        <w:t>Pre incubator programme.</w:t>
      </w:r>
      <w:r w:rsidR="00AC7EB2" w:rsidRPr="005C65A7">
        <w:rPr>
          <w:rFonts w:ascii="Arial" w:hAnsi="Arial" w:cs="Arial"/>
          <w:sz w:val="24"/>
          <w:szCs w:val="24"/>
          <w:lang w:val="en-GB"/>
        </w:rPr>
        <w:t xml:space="preserve"> </w:t>
      </w:r>
      <w:r w:rsidR="00230826" w:rsidRPr="005C65A7">
        <w:rPr>
          <w:rFonts w:ascii="Arial" w:hAnsi="Arial" w:cs="Arial"/>
          <w:sz w:val="24"/>
          <w:szCs w:val="24"/>
          <w:lang w:val="en-GB"/>
        </w:rPr>
        <w:t>Also, w</w:t>
      </w:r>
      <w:r w:rsidR="003D6303" w:rsidRPr="005C65A7">
        <w:rPr>
          <w:rFonts w:ascii="Arial" w:hAnsi="Arial" w:cs="Arial"/>
          <w:sz w:val="24"/>
          <w:szCs w:val="24"/>
          <w:lang w:val="en-GB"/>
        </w:rPr>
        <w:t xml:space="preserve">e can pitch our ideas in </w:t>
      </w:r>
      <w:r w:rsidR="00BA254E" w:rsidRPr="005C65A7">
        <w:rPr>
          <w:rFonts w:ascii="Arial" w:hAnsi="Arial" w:cs="Arial"/>
          <w:sz w:val="24"/>
          <w:szCs w:val="24"/>
          <w:lang w:val="en-GB"/>
        </w:rPr>
        <w:t xml:space="preserve">startup accelerators and </w:t>
      </w:r>
      <w:r w:rsidR="0003720A" w:rsidRPr="005C65A7">
        <w:rPr>
          <w:rFonts w:ascii="Arial" w:hAnsi="Arial" w:cs="Arial"/>
          <w:sz w:val="24"/>
          <w:szCs w:val="24"/>
          <w:lang w:val="en-GB"/>
        </w:rPr>
        <w:t xml:space="preserve">take part in startup events at local universities, where angel investor funding is </w:t>
      </w:r>
      <w:r w:rsidR="00455F10" w:rsidRPr="005C65A7">
        <w:rPr>
          <w:rFonts w:ascii="Arial" w:hAnsi="Arial" w:cs="Arial"/>
          <w:sz w:val="24"/>
          <w:szCs w:val="24"/>
          <w:lang w:val="en-GB"/>
        </w:rPr>
        <w:t>provided.</w:t>
      </w:r>
      <w:r w:rsidR="008A7271" w:rsidRPr="005C65A7">
        <w:rPr>
          <w:rFonts w:ascii="Arial" w:hAnsi="Arial" w:cs="Arial"/>
          <w:sz w:val="24"/>
          <w:szCs w:val="24"/>
          <w:lang w:val="en-GB"/>
        </w:rPr>
        <w:t xml:space="preserve"> </w:t>
      </w:r>
      <w:hyperlink r:id="rId9" w:history="1">
        <w:r w:rsidR="005C65A7" w:rsidRPr="005C65A7">
          <w:rPr>
            <w:rStyle w:val="Hyperlink"/>
            <w:rFonts w:ascii="Arial" w:hAnsi="Arial" w:cs="Arial"/>
            <w:sz w:val="24"/>
            <w:szCs w:val="24"/>
            <w:lang w:val="en-GB"/>
          </w:rPr>
          <w:t>CrunchBase</w:t>
        </w:r>
      </w:hyperlink>
    </w:p>
    <w:p w14:paraId="18F6A892" w14:textId="17869983" w:rsidR="00455F10" w:rsidRPr="005C65A7" w:rsidRDefault="00455F10" w:rsidP="0052697F">
      <w:pPr>
        <w:jc w:val="both"/>
        <w:rPr>
          <w:rFonts w:ascii="Arial" w:hAnsi="Arial" w:cs="Arial"/>
          <w:sz w:val="24"/>
          <w:szCs w:val="24"/>
          <w:lang w:val="en-GB"/>
        </w:rPr>
      </w:pPr>
      <w:r w:rsidRPr="005C65A7">
        <w:rPr>
          <w:rFonts w:ascii="Arial" w:hAnsi="Arial" w:cs="Arial"/>
          <w:sz w:val="24"/>
          <w:szCs w:val="24"/>
          <w:lang w:val="en-GB"/>
        </w:rPr>
        <w:t xml:space="preserve">Our first aim after getting funding is to get access to Money Gram which is a crucial </w:t>
      </w:r>
      <w:r w:rsidR="008829D6" w:rsidRPr="005C65A7">
        <w:rPr>
          <w:rFonts w:ascii="Arial" w:hAnsi="Arial" w:cs="Arial"/>
          <w:sz w:val="24"/>
          <w:szCs w:val="24"/>
          <w:lang w:val="en-GB"/>
        </w:rPr>
        <w:t xml:space="preserve">part of our project. </w:t>
      </w:r>
    </w:p>
    <w:p w14:paraId="599D7E57" w14:textId="02A36D9D" w:rsidR="00C05F99" w:rsidRPr="005C65A7" w:rsidRDefault="00626850" w:rsidP="00C05F99">
      <w:pPr>
        <w:rPr>
          <w:rFonts w:ascii="Arial" w:hAnsi="Arial" w:cs="Arial"/>
          <w:b/>
          <w:bCs/>
          <w:sz w:val="24"/>
          <w:szCs w:val="24"/>
          <w:lang w:val="en-GB"/>
        </w:rPr>
      </w:pPr>
      <w:r w:rsidRPr="005C65A7">
        <w:rPr>
          <w:rFonts w:ascii="Arial" w:hAnsi="Arial" w:cs="Arial"/>
          <w:b/>
          <w:bCs/>
          <w:sz w:val="24"/>
          <w:szCs w:val="24"/>
          <w:lang w:val="en-GB"/>
        </w:rPr>
        <w:t>A</w:t>
      </w:r>
      <w:r w:rsidR="00C05F99" w:rsidRPr="005C65A7">
        <w:rPr>
          <w:rFonts w:ascii="Arial" w:hAnsi="Arial" w:cs="Arial"/>
          <w:b/>
          <w:bCs/>
          <w:sz w:val="24"/>
          <w:szCs w:val="24"/>
          <w:lang w:val="en-GB"/>
        </w:rPr>
        <w:t>ccessing MoneyGram as a Fintech Company</w:t>
      </w:r>
    </w:p>
    <w:p w14:paraId="0A04A8EC" w14:textId="23912FAE" w:rsidR="00C05F99" w:rsidRPr="005C65A7" w:rsidRDefault="00C05F99" w:rsidP="00932CCF">
      <w:pPr>
        <w:jc w:val="both"/>
        <w:rPr>
          <w:rFonts w:ascii="Arial" w:hAnsi="Arial" w:cs="Arial"/>
          <w:sz w:val="24"/>
          <w:szCs w:val="24"/>
          <w:lang w:val="en-GB"/>
        </w:rPr>
      </w:pPr>
      <w:r w:rsidRPr="005C65A7">
        <w:rPr>
          <w:rFonts w:ascii="Arial" w:hAnsi="Arial" w:cs="Arial"/>
          <w:sz w:val="24"/>
          <w:szCs w:val="24"/>
          <w:lang w:val="en-GB"/>
        </w:rPr>
        <w:t xml:space="preserve">To access and integrate MoneyGram services into our fintech app after securing funding, </w:t>
      </w:r>
      <w:r w:rsidR="0052697F" w:rsidRPr="005C65A7">
        <w:rPr>
          <w:rFonts w:ascii="Arial" w:hAnsi="Arial" w:cs="Arial"/>
          <w:sz w:val="24"/>
          <w:szCs w:val="24"/>
          <w:lang w:val="en-GB"/>
        </w:rPr>
        <w:t>we</w:t>
      </w:r>
      <w:r w:rsidRPr="005C65A7">
        <w:rPr>
          <w:rFonts w:ascii="Arial" w:hAnsi="Arial" w:cs="Arial"/>
          <w:sz w:val="24"/>
          <w:szCs w:val="24"/>
          <w:lang w:val="en-GB"/>
        </w:rPr>
        <w:t xml:space="preserve"> need to go through several key steps:</w:t>
      </w:r>
    </w:p>
    <w:p w14:paraId="6FD12CFD" w14:textId="77777777" w:rsidR="00C05F99" w:rsidRPr="005C65A7" w:rsidRDefault="00C05F99" w:rsidP="00932CCF">
      <w:pPr>
        <w:jc w:val="both"/>
        <w:rPr>
          <w:rFonts w:ascii="Arial" w:hAnsi="Arial" w:cs="Arial"/>
          <w:b/>
          <w:bCs/>
          <w:sz w:val="24"/>
          <w:szCs w:val="24"/>
          <w:lang w:val="en-GB"/>
        </w:rPr>
      </w:pPr>
      <w:r w:rsidRPr="005C65A7">
        <w:rPr>
          <w:rFonts w:ascii="Arial" w:hAnsi="Arial" w:cs="Arial"/>
          <w:b/>
          <w:bCs/>
          <w:sz w:val="24"/>
          <w:szCs w:val="24"/>
          <w:lang w:val="en-GB"/>
        </w:rPr>
        <w:t>1. Partnership Agreement with MoneyGram</w:t>
      </w:r>
    </w:p>
    <w:p w14:paraId="46B7DC26" w14:textId="62CF0FDC" w:rsidR="00C05F99" w:rsidRPr="005C65A7" w:rsidRDefault="00C05F99" w:rsidP="00932CCF">
      <w:pPr>
        <w:numPr>
          <w:ilvl w:val="0"/>
          <w:numId w:val="1"/>
        </w:numPr>
        <w:jc w:val="both"/>
        <w:rPr>
          <w:rFonts w:ascii="Arial" w:hAnsi="Arial" w:cs="Arial"/>
          <w:sz w:val="24"/>
          <w:szCs w:val="24"/>
          <w:lang w:val="en-GB"/>
        </w:rPr>
      </w:pPr>
      <w:r w:rsidRPr="005C65A7">
        <w:rPr>
          <w:rFonts w:ascii="Arial" w:hAnsi="Arial" w:cs="Arial"/>
          <w:b/>
          <w:bCs/>
          <w:sz w:val="24"/>
          <w:szCs w:val="24"/>
          <w:lang w:val="en-GB"/>
        </w:rPr>
        <w:t>Contact MoneyGram</w:t>
      </w:r>
      <w:r w:rsidRPr="005C65A7">
        <w:rPr>
          <w:rFonts w:ascii="Arial" w:hAnsi="Arial" w:cs="Arial"/>
          <w:sz w:val="24"/>
          <w:szCs w:val="24"/>
          <w:lang w:val="en-GB"/>
        </w:rPr>
        <w:t xml:space="preserve">: </w:t>
      </w:r>
      <w:r w:rsidR="00626850" w:rsidRPr="005C65A7">
        <w:rPr>
          <w:rFonts w:ascii="Arial" w:hAnsi="Arial" w:cs="Arial"/>
          <w:sz w:val="24"/>
          <w:szCs w:val="24"/>
          <w:lang w:val="en-GB"/>
        </w:rPr>
        <w:t>Contact</w:t>
      </w:r>
      <w:r w:rsidRPr="005C65A7">
        <w:rPr>
          <w:rFonts w:ascii="Arial" w:hAnsi="Arial" w:cs="Arial"/>
          <w:sz w:val="24"/>
          <w:szCs w:val="24"/>
          <w:lang w:val="en-GB"/>
        </w:rPr>
        <w:t xml:space="preserve"> MoneyGram through their business development or partnerships team. This can usually be done via their website or by directly contacting their business division.</w:t>
      </w:r>
    </w:p>
    <w:p w14:paraId="1685698F" w14:textId="77777777" w:rsidR="00C05F99" w:rsidRPr="005C65A7" w:rsidRDefault="00C05F99" w:rsidP="00932CCF">
      <w:pPr>
        <w:numPr>
          <w:ilvl w:val="0"/>
          <w:numId w:val="1"/>
        </w:numPr>
        <w:jc w:val="both"/>
        <w:rPr>
          <w:rFonts w:ascii="Arial" w:hAnsi="Arial" w:cs="Arial"/>
          <w:sz w:val="24"/>
          <w:szCs w:val="24"/>
          <w:lang w:val="en-GB"/>
        </w:rPr>
      </w:pPr>
      <w:r w:rsidRPr="005C65A7">
        <w:rPr>
          <w:rFonts w:ascii="Arial" w:hAnsi="Arial" w:cs="Arial"/>
          <w:b/>
          <w:bCs/>
          <w:sz w:val="24"/>
          <w:szCs w:val="24"/>
          <w:lang w:val="en-GB"/>
        </w:rPr>
        <w:t>Proposal Submission</w:t>
      </w:r>
      <w:r w:rsidRPr="005C65A7">
        <w:rPr>
          <w:rFonts w:ascii="Arial" w:hAnsi="Arial" w:cs="Arial"/>
          <w:sz w:val="24"/>
          <w:szCs w:val="24"/>
          <w:lang w:val="en-GB"/>
        </w:rPr>
        <w:t>: Prepare a detailed proposal outlining your business, the value proposition of integrating MoneyGram services, your user base, and how this partnership will benefit both parties.</w:t>
      </w:r>
    </w:p>
    <w:p w14:paraId="172F5EEE" w14:textId="534D3C98" w:rsidR="00C05F99" w:rsidRPr="005C65A7" w:rsidRDefault="00C05F99" w:rsidP="00932CCF">
      <w:pPr>
        <w:numPr>
          <w:ilvl w:val="0"/>
          <w:numId w:val="1"/>
        </w:numPr>
        <w:jc w:val="both"/>
        <w:rPr>
          <w:rFonts w:ascii="Arial" w:hAnsi="Arial" w:cs="Arial"/>
          <w:sz w:val="24"/>
          <w:szCs w:val="24"/>
          <w:lang w:val="en-GB"/>
        </w:rPr>
      </w:pPr>
      <w:r w:rsidRPr="005C65A7">
        <w:rPr>
          <w:rFonts w:ascii="Arial" w:hAnsi="Arial" w:cs="Arial"/>
          <w:b/>
          <w:bCs/>
          <w:sz w:val="24"/>
          <w:szCs w:val="24"/>
          <w:lang w:val="en-GB"/>
        </w:rPr>
        <w:t>Negotiation</w:t>
      </w:r>
      <w:r w:rsidRPr="005C65A7">
        <w:rPr>
          <w:rFonts w:ascii="Arial" w:hAnsi="Arial" w:cs="Arial"/>
          <w:sz w:val="24"/>
          <w:szCs w:val="24"/>
          <w:lang w:val="en-GB"/>
        </w:rPr>
        <w:t xml:space="preserve">: Once initial contact is made, </w:t>
      </w:r>
      <w:r w:rsidR="0052697F" w:rsidRPr="005C65A7">
        <w:rPr>
          <w:rFonts w:ascii="Arial" w:hAnsi="Arial" w:cs="Arial"/>
          <w:sz w:val="24"/>
          <w:szCs w:val="24"/>
          <w:lang w:val="en-GB"/>
        </w:rPr>
        <w:t>we will</w:t>
      </w:r>
      <w:r w:rsidRPr="005C65A7">
        <w:rPr>
          <w:rFonts w:ascii="Arial" w:hAnsi="Arial" w:cs="Arial"/>
          <w:sz w:val="24"/>
          <w:szCs w:val="24"/>
          <w:lang w:val="en-GB"/>
        </w:rPr>
        <w:t xml:space="preserve"> enter negotiations to define the terms of the partnership. This will include aspects like transaction fees, revenue sharing, compliance requirements, and service levels.</w:t>
      </w:r>
    </w:p>
    <w:p w14:paraId="0F598AFC" w14:textId="0B98E09E" w:rsidR="00C05F99" w:rsidRPr="005C65A7" w:rsidRDefault="00C05F99" w:rsidP="00932CCF">
      <w:pPr>
        <w:numPr>
          <w:ilvl w:val="0"/>
          <w:numId w:val="1"/>
        </w:numPr>
        <w:jc w:val="both"/>
        <w:rPr>
          <w:rFonts w:ascii="Arial" w:hAnsi="Arial" w:cs="Arial"/>
          <w:sz w:val="24"/>
          <w:szCs w:val="24"/>
          <w:lang w:val="en-GB"/>
        </w:rPr>
      </w:pPr>
      <w:r w:rsidRPr="005C65A7">
        <w:rPr>
          <w:rFonts w:ascii="Arial" w:hAnsi="Arial" w:cs="Arial"/>
          <w:b/>
          <w:bCs/>
          <w:sz w:val="24"/>
          <w:szCs w:val="24"/>
          <w:lang w:val="en-GB"/>
        </w:rPr>
        <w:lastRenderedPageBreak/>
        <w:t>Contract Signing</w:t>
      </w:r>
      <w:r w:rsidRPr="005C65A7">
        <w:rPr>
          <w:rFonts w:ascii="Arial" w:hAnsi="Arial" w:cs="Arial"/>
          <w:sz w:val="24"/>
          <w:szCs w:val="24"/>
          <w:lang w:val="en-GB"/>
        </w:rPr>
        <w:t xml:space="preserve">: After negotiations, </w:t>
      </w:r>
      <w:r w:rsidR="0052697F" w:rsidRPr="005C65A7">
        <w:rPr>
          <w:rFonts w:ascii="Arial" w:hAnsi="Arial" w:cs="Arial"/>
          <w:sz w:val="24"/>
          <w:szCs w:val="24"/>
          <w:lang w:val="en-GB"/>
        </w:rPr>
        <w:t>we</w:t>
      </w:r>
      <w:r w:rsidRPr="005C65A7">
        <w:rPr>
          <w:rFonts w:ascii="Arial" w:hAnsi="Arial" w:cs="Arial"/>
          <w:sz w:val="24"/>
          <w:szCs w:val="24"/>
          <w:lang w:val="en-GB"/>
        </w:rPr>
        <w:t>'ll sign a partnership agreement that legally binds both parties to the agreed terms.</w:t>
      </w:r>
    </w:p>
    <w:p w14:paraId="793593B3" w14:textId="77777777" w:rsidR="00C05F99" w:rsidRPr="005C65A7" w:rsidRDefault="00C05F99" w:rsidP="00932CCF">
      <w:pPr>
        <w:jc w:val="both"/>
        <w:rPr>
          <w:rFonts w:ascii="Arial" w:hAnsi="Arial" w:cs="Arial"/>
          <w:b/>
          <w:bCs/>
          <w:sz w:val="24"/>
          <w:szCs w:val="24"/>
          <w:lang w:val="en-GB"/>
        </w:rPr>
      </w:pPr>
      <w:r w:rsidRPr="005C65A7">
        <w:rPr>
          <w:rFonts w:ascii="Arial" w:hAnsi="Arial" w:cs="Arial"/>
          <w:b/>
          <w:bCs/>
          <w:sz w:val="24"/>
          <w:szCs w:val="24"/>
          <w:lang w:val="en-GB"/>
        </w:rPr>
        <w:t>2. Technical Integration</w:t>
      </w:r>
    </w:p>
    <w:p w14:paraId="17703609" w14:textId="7ED9AC7F" w:rsidR="00C05F99" w:rsidRPr="005C65A7" w:rsidRDefault="00C05F99" w:rsidP="00932CCF">
      <w:pPr>
        <w:numPr>
          <w:ilvl w:val="0"/>
          <w:numId w:val="2"/>
        </w:numPr>
        <w:jc w:val="both"/>
        <w:rPr>
          <w:rFonts w:ascii="Arial" w:hAnsi="Arial" w:cs="Arial"/>
          <w:sz w:val="24"/>
          <w:szCs w:val="24"/>
          <w:lang w:val="en-GB"/>
        </w:rPr>
      </w:pPr>
      <w:r w:rsidRPr="005C65A7">
        <w:rPr>
          <w:rFonts w:ascii="Arial" w:hAnsi="Arial" w:cs="Arial"/>
          <w:b/>
          <w:bCs/>
          <w:sz w:val="24"/>
          <w:szCs w:val="24"/>
          <w:lang w:val="en-GB"/>
        </w:rPr>
        <w:t>API Integration</w:t>
      </w:r>
      <w:r w:rsidRPr="005C65A7">
        <w:rPr>
          <w:rFonts w:ascii="Arial" w:hAnsi="Arial" w:cs="Arial"/>
          <w:sz w:val="24"/>
          <w:szCs w:val="24"/>
          <w:lang w:val="en-GB"/>
        </w:rPr>
        <w:t xml:space="preserve">: MoneyGram provides APIs that you can integrate into your fintech platform to facilitate money transfers. </w:t>
      </w:r>
      <w:r w:rsidR="0052697F" w:rsidRPr="005C65A7">
        <w:rPr>
          <w:rFonts w:ascii="Arial" w:hAnsi="Arial" w:cs="Arial"/>
          <w:sz w:val="24"/>
          <w:szCs w:val="24"/>
          <w:lang w:val="en-GB"/>
        </w:rPr>
        <w:t>Our</w:t>
      </w:r>
      <w:r w:rsidRPr="005C65A7">
        <w:rPr>
          <w:rFonts w:ascii="Arial" w:hAnsi="Arial" w:cs="Arial"/>
          <w:sz w:val="24"/>
          <w:szCs w:val="24"/>
          <w:lang w:val="en-GB"/>
        </w:rPr>
        <w:t xml:space="preserve"> development team will </w:t>
      </w:r>
      <w:r w:rsidR="0052697F" w:rsidRPr="005C65A7">
        <w:rPr>
          <w:rFonts w:ascii="Arial" w:hAnsi="Arial" w:cs="Arial"/>
          <w:sz w:val="24"/>
          <w:szCs w:val="24"/>
          <w:lang w:val="en-GB"/>
        </w:rPr>
        <w:t>w</w:t>
      </w:r>
      <w:r w:rsidRPr="005C65A7">
        <w:rPr>
          <w:rFonts w:ascii="Arial" w:hAnsi="Arial" w:cs="Arial"/>
          <w:sz w:val="24"/>
          <w:szCs w:val="24"/>
          <w:lang w:val="en-GB"/>
        </w:rPr>
        <w:t>ork closely with MoneyGram’s technical support team to ensure seamless integration.</w:t>
      </w:r>
    </w:p>
    <w:p w14:paraId="46D5C26C" w14:textId="466EF784" w:rsidR="00C05F99" w:rsidRPr="005C65A7" w:rsidRDefault="00C05F99" w:rsidP="00932CCF">
      <w:pPr>
        <w:numPr>
          <w:ilvl w:val="0"/>
          <w:numId w:val="2"/>
        </w:numPr>
        <w:jc w:val="both"/>
        <w:rPr>
          <w:rFonts w:ascii="Arial" w:hAnsi="Arial" w:cs="Arial"/>
          <w:sz w:val="24"/>
          <w:szCs w:val="24"/>
          <w:lang w:val="en-GB"/>
        </w:rPr>
      </w:pPr>
      <w:r w:rsidRPr="005C65A7">
        <w:rPr>
          <w:rFonts w:ascii="Arial" w:hAnsi="Arial" w:cs="Arial"/>
          <w:b/>
          <w:bCs/>
          <w:sz w:val="24"/>
          <w:szCs w:val="24"/>
          <w:lang w:val="en-GB"/>
        </w:rPr>
        <w:t>Testing</w:t>
      </w:r>
      <w:r w:rsidRPr="005C65A7">
        <w:rPr>
          <w:rFonts w:ascii="Arial" w:hAnsi="Arial" w:cs="Arial"/>
          <w:sz w:val="24"/>
          <w:szCs w:val="24"/>
          <w:lang w:val="en-GB"/>
        </w:rPr>
        <w:t xml:space="preserve">: Before going live, </w:t>
      </w:r>
      <w:r w:rsidR="0052697F" w:rsidRPr="005C65A7">
        <w:rPr>
          <w:rFonts w:ascii="Arial" w:hAnsi="Arial" w:cs="Arial"/>
          <w:sz w:val="24"/>
          <w:szCs w:val="24"/>
          <w:lang w:val="en-GB"/>
        </w:rPr>
        <w:t>we wil</w:t>
      </w:r>
      <w:r w:rsidRPr="005C65A7">
        <w:rPr>
          <w:rFonts w:ascii="Arial" w:hAnsi="Arial" w:cs="Arial"/>
          <w:sz w:val="24"/>
          <w:szCs w:val="24"/>
          <w:lang w:val="en-GB"/>
        </w:rPr>
        <w:t>l need to test the integration extensively to ensure that transactions are processed correctly and securely.</w:t>
      </w:r>
    </w:p>
    <w:p w14:paraId="11908A32" w14:textId="77777777" w:rsidR="00C05F99" w:rsidRPr="005C65A7" w:rsidRDefault="00C05F99" w:rsidP="00932CCF">
      <w:pPr>
        <w:jc w:val="both"/>
        <w:rPr>
          <w:rFonts w:ascii="Arial" w:hAnsi="Arial" w:cs="Arial"/>
          <w:b/>
          <w:bCs/>
          <w:sz w:val="24"/>
          <w:szCs w:val="24"/>
          <w:lang w:val="en-GB"/>
        </w:rPr>
      </w:pPr>
      <w:r w:rsidRPr="005C65A7">
        <w:rPr>
          <w:rFonts w:ascii="Arial" w:hAnsi="Arial" w:cs="Arial"/>
          <w:b/>
          <w:bCs/>
          <w:sz w:val="24"/>
          <w:szCs w:val="24"/>
          <w:lang w:val="en-GB"/>
        </w:rPr>
        <w:t>3. Compliance and Regulation</w:t>
      </w:r>
    </w:p>
    <w:p w14:paraId="71125549" w14:textId="5ED6A79F" w:rsidR="00C05F99" w:rsidRPr="005C65A7" w:rsidRDefault="00C05F99" w:rsidP="00932CCF">
      <w:pPr>
        <w:numPr>
          <w:ilvl w:val="0"/>
          <w:numId w:val="3"/>
        </w:numPr>
        <w:jc w:val="both"/>
        <w:rPr>
          <w:rFonts w:ascii="Arial" w:hAnsi="Arial" w:cs="Arial"/>
          <w:sz w:val="24"/>
          <w:szCs w:val="24"/>
          <w:lang w:val="en-GB"/>
        </w:rPr>
      </w:pPr>
      <w:r w:rsidRPr="005C65A7">
        <w:rPr>
          <w:rFonts w:ascii="Arial" w:hAnsi="Arial" w:cs="Arial"/>
          <w:b/>
          <w:bCs/>
          <w:sz w:val="24"/>
          <w:szCs w:val="24"/>
          <w:lang w:val="en-GB"/>
        </w:rPr>
        <w:t>KYC/AML Compliance</w:t>
      </w:r>
      <w:r w:rsidRPr="005C65A7">
        <w:rPr>
          <w:rFonts w:ascii="Arial" w:hAnsi="Arial" w:cs="Arial"/>
          <w:sz w:val="24"/>
          <w:szCs w:val="24"/>
          <w:lang w:val="en-GB"/>
        </w:rPr>
        <w:t xml:space="preserve">: MoneyGram operates under strict regulatory guidelines, particularly regarding Know Your Customer (KYC) and Anti-Money Laundering (AML) laws. </w:t>
      </w:r>
      <w:r w:rsidR="0052697F" w:rsidRPr="005C65A7">
        <w:rPr>
          <w:rFonts w:ascii="Arial" w:hAnsi="Arial" w:cs="Arial"/>
          <w:sz w:val="24"/>
          <w:szCs w:val="24"/>
          <w:lang w:val="en-GB"/>
        </w:rPr>
        <w:t xml:space="preserve">We will </w:t>
      </w:r>
      <w:r w:rsidRPr="005C65A7">
        <w:rPr>
          <w:rFonts w:ascii="Arial" w:hAnsi="Arial" w:cs="Arial"/>
          <w:sz w:val="24"/>
          <w:szCs w:val="24"/>
          <w:lang w:val="en-GB"/>
        </w:rPr>
        <w:t xml:space="preserve">need to ensure </w:t>
      </w:r>
      <w:r w:rsidR="0052697F" w:rsidRPr="005C65A7">
        <w:rPr>
          <w:rFonts w:ascii="Arial" w:hAnsi="Arial" w:cs="Arial"/>
          <w:sz w:val="24"/>
          <w:szCs w:val="24"/>
          <w:lang w:val="en-GB"/>
        </w:rPr>
        <w:t xml:space="preserve">that our </w:t>
      </w:r>
      <w:r w:rsidRPr="005C65A7">
        <w:rPr>
          <w:rFonts w:ascii="Arial" w:hAnsi="Arial" w:cs="Arial"/>
          <w:sz w:val="24"/>
          <w:szCs w:val="24"/>
          <w:lang w:val="en-GB"/>
        </w:rPr>
        <w:t>platform complies with these regulations.</w:t>
      </w:r>
    </w:p>
    <w:p w14:paraId="675EC967" w14:textId="5AA35DC9" w:rsidR="00C05F99" w:rsidRPr="005C65A7" w:rsidRDefault="00C05F99" w:rsidP="00932CCF">
      <w:pPr>
        <w:numPr>
          <w:ilvl w:val="0"/>
          <w:numId w:val="3"/>
        </w:numPr>
        <w:jc w:val="both"/>
        <w:rPr>
          <w:rFonts w:ascii="Arial" w:hAnsi="Arial" w:cs="Arial"/>
          <w:sz w:val="24"/>
          <w:szCs w:val="24"/>
          <w:lang w:val="en-GB"/>
        </w:rPr>
      </w:pPr>
      <w:r w:rsidRPr="005C65A7">
        <w:rPr>
          <w:rFonts w:ascii="Arial" w:hAnsi="Arial" w:cs="Arial"/>
          <w:b/>
          <w:bCs/>
          <w:sz w:val="24"/>
          <w:szCs w:val="24"/>
          <w:lang w:val="en-GB"/>
        </w:rPr>
        <w:t>Licensing</w:t>
      </w:r>
      <w:r w:rsidRPr="005C65A7">
        <w:rPr>
          <w:rFonts w:ascii="Arial" w:hAnsi="Arial" w:cs="Arial"/>
          <w:sz w:val="24"/>
          <w:szCs w:val="24"/>
          <w:lang w:val="en-GB"/>
        </w:rPr>
        <w:t xml:space="preserve">: Depending on </w:t>
      </w:r>
      <w:r w:rsidR="0052697F" w:rsidRPr="005C65A7">
        <w:rPr>
          <w:rFonts w:ascii="Arial" w:hAnsi="Arial" w:cs="Arial"/>
          <w:sz w:val="24"/>
          <w:szCs w:val="24"/>
          <w:lang w:val="en-GB"/>
        </w:rPr>
        <w:t>our</w:t>
      </w:r>
      <w:r w:rsidRPr="005C65A7">
        <w:rPr>
          <w:rFonts w:ascii="Arial" w:hAnsi="Arial" w:cs="Arial"/>
          <w:sz w:val="24"/>
          <w:szCs w:val="24"/>
          <w:lang w:val="en-GB"/>
        </w:rPr>
        <w:t xml:space="preserve"> country of operation, </w:t>
      </w:r>
      <w:r w:rsidR="0052697F" w:rsidRPr="005C65A7">
        <w:rPr>
          <w:rFonts w:ascii="Arial" w:hAnsi="Arial" w:cs="Arial"/>
          <w:sz w:val="24"/>
          <w:szCs w:val="24"/>
          <w:lang w:val="en-GB"/>
        </w:rPr>
        <w:t>we</w:t>
      </w:r>
      <w:r w:rsidRPr="005C65A7">
        <w:rPr>
          <w:rFonts w:ascii="Arial" w:hAnsi="Arial" w:cs="Arial"/>
          <w:sz w:val="24"/>
          <w:szCs w:val="24"/>
          <w:lang w:val="en-GB"/>
        </w:rPr>
        <w:t xml:space="preserve"> may need specific financial licenses to partner with MoneyGram. Ensure that all regulatory requirements are met before launching.</w:t>
      </w:r>
    </w:p>
    <w:p w14:paraId="3A61663C" w14:textId="77777777" w:rsidR="00C05F99" w:rsidRPr="005C65A7" w:rsidRDefault="00C05F99" w:rsidP="00932CCF">
      <w:pPr>
        <w:jc w:val="both"/>
        <w:rPr>
          <w:rFonts w:ascii="Arial" w:hAnsi="Arial" w:cs="Arial"/>
          <w:b/>
          <w:bCs/>
          <w:sz w:val="24"/>
          <w:szCs w:val="24"/>
          <w:lang w:val="en-GB"/>
        </w:rPr>
      </w:pPr>
      <w:r w:rsidRPr="005C65A7">
        <w:rPr>
          <w:rFonts w:ascii="Arial" w:hAnsi="Arial" w:cs="Arial"/>
          <w:b/>
          <w:bCs/>
          <w:sz w:val="24"/>
          <w:szCs w:val="24"/>
          <w:lang w:val="en-GB"/>
        </w:rPr>
        <w:t>4. Launch and Marketing</w:t>
      </w:r>
    </w:p>
    <w:p w14:paraId="459BE244" w14:textId="26751D40" w:rsidR="00C05F99" w:rsidRPr="005C65A7" w:rsidRDefault="00C05F99" w:rsidP="00932CCF">
      <w:pPr>
        <w:numPr>
          <w:ilvl w:val="0"/>
          <w:numId w:val="4"/>
        </w:numPr>
        <w:jc w:val="both"/>
        <w:rPr>
          <w:rFonts w:ascii="Arial" w:hAnsi="Arial" w:cs="Arial"/>
          <w:sz w:val="24"/>
          <w:szCs w:val="24"/>
          <w:lang w:val="en-GB"/>
        </w:rPr>
      </w:pPr>
      <w:r w:rsidRPr="005C65A7">
        <w:rPr>
          <w:rFonts w:ascii="Arial" w:hAnsi="Arial" w:cs="Arial"/>
          <w:b/>
          <w:bCs/>
          <w:sz w:val="24"/>
          <w:szCs w:val="24"/>
          <w:lang w:val="en-GB"/>
        </w:rPr>
        <w:t>Go-to-Market Strategy</w:t>
      </w:r>
      <w:r w:rsidRPr="005C65A7">
        <w:rPr>
          <w:rFonts w:ascii="Arial" w:hAnsi="Arial" w:cs="Arial"/>
          <w:sz w:val="24"/>
          <w:szCs w:val="24"/>
          <w:lang w:val="en-GB"/>
        </w:rPr>
        <w:t>: Develop a marketing strategy to promote new MoneyGram-powered services. This could involve launching targeted campaigns to attract users who need cross-border transaction services.</w:t>
      </w:r>
    </w:p>
    <w:p w14:paraId="084415B6" w14:textId="6CEDF0DB" w:rsidR="00C05F99" w:rsidRPr="005C65A7" w:rsidRDefault="00C05F99" w:rsidP="00932CCF">
      <w:pPr>
        <w:numPr>
          <w:ilvl w:val="0"/>
          <w:numId w:val="4"/>
        </w:numPr>
        <w:jc w:val="both"/>
        <w:rPr>
          <w:rFonts w:ascii="Arial" w:hAnsi="Arial" w:cs="Arial"/>
          <w:sz w:val="24"/>
          <w:szCs w:val="24"/>
          <w:lang w:val="en-GB"/>
        </w:rPr>
      </w:pPr>
      <w:r w:rsidRPr="005C65A7">
        <w:rPr>
          <w:rFonts w:ascii="Arial" w:hAnsi="Arial" w:cs="Arial"/>
          <w:b/>
          <w:bCs/>
          <w:sz w:val="24"/>
          <w:szCs w:val="24"/>
          <w:lang w:val="en-GB"/>
        </w:rPr>
        <w:t>User Education</w:t>
      </w:r>
      <w:r w:rsidRPr="005C65A7">
        <w:rPr>
          <w:rFonts w:ascii="Arial" w:hAnsi="Arial" w:cs="Arial"/>
          <w:sz w:val="24"/>
          <w:szCs w:val="24"/>
          <w:lang w:val="en-GB"/>
        </w:rPr>
        <w:t>:</w:t>
      </w:r>
      <w:r w:rsidR="00A80F9E" w:rsidRPr="005C65A7">
        <w:rPr>
          <w:rFonts w:ascii="Arial" w:hAnsi="Arial" w:cs="Arial"/>
          <w:sz w:val="24"/>
          <w:szCs w:val="24"/>
          <w:lang w:val="en-GB"/>
        </w:rPr>
        <w:t xml:space="preserve"> We will e</w:t>
      </w:r>
      <w:r w:rsidRPr="005C65A7">
        <w:rPr>
          <w:rFonts w:ascii="Arial" w:hAnsi="Arial" w:cs="Arial"/>
          <w:sz w:val="24"/>
          <w:szCs w:val="24"/>
          <w:lang w:val="en-GB"/>
        </w:rPr>
        <w:t xml:space="preserve">ducate </w:t>
      </w:r>
      <w:r w:rsidR="00A80F9E" w:rsidRPr="005C65A7">
        <w:rPr>
          <w:rFonts w:ascii="Arial" w:hAnsi="Arial" w:cs="Arial"/>
          <w:sz w:val="24"/>
          <w:szCs w:val="24"/>
          <w:lang w:val="en-GB"/>
        </w:rPr>
        <w:t>our</w:t>
      </w:r>
      <w:r w:rsidRPr="005C65A7">
        <w:rPr>
          <w:rFonts w:ascii="Arial" w:hAnsi="Arial" w:cs="Arial"/>
          <w:sz w:val="24"/>
          <w:szCs w:val="24"/>
          <w:lang w:val="en-GB"/>
        </w:rPr>
        <w:t xml:space="preserve"> users on how to use the MoneyGram services within your app. This could be done through in-app tutorials, FAQ sections, or customer support.</w:t>
      </w:r>
    </w:p>
    <w:p w14:paraId="3B22BE86" w14:textId="3DFCD538" w:rsidR="00C05F99" w:rsidRPr="005C65A7" w:rsidRDefault="00C05F99" w:rsidP="00932CCF">
      <w:pPr>
        <w:jc w:val="both"/>
        <w:rPr>
          <w:rFonts w:ascii="Arial" w:hAnsi="Arial" w:cs="Arial"/>
          <w:sz w:val="24"/>
          <w:szCs w:val="24"/>
          <w:lang w:val="en-GB"/>
        </w:rPr>
      </w:pPr>
      <w:r w:rsidRPr="005C65A7">
        <w:rPr>
          <w:rFonts w:ascii="Arial" w:hAnsi="Arial" w:cs="Arial"/>
          <w:sz w:val="24"/>
          <w:szCs w:val="24"/>
          <w:lang w:val="en-GB"/>
        </w:rPr>
        <w:t xml:space="preserve">By following these steps, we can successfully integrate MoneyGram into our fintech app and leverage </w:t>
      </w:r>
      <w:r w:rsidR="00932CCF" w:rsidRPr="005C65A7">
        <w:rPr>
          <w:rFonts w:ascii="Arial" w:hAnsi="Arial" w:cs="Arial"/>
          <w:sz w:val="24"/>
          <w:szCs w:val="24"/>
          <w:lang w:val="en-GB"/>
        </w:rPr>
        <w:t>its</w:t>
      </w:r>
      <w:r w:rsidRPr="005C65A7">
        <w:rPr>
          <w:rFonts w:ascii="Arial" w:hAnsi="Arial" w:cs="Arial"/>
          <w:sz w:val="24"/>
          <w:szCs w:val="24"/>
          <w:lang w:val="en-GB"/>
        </w:rPr>
        <w:t xml:space="preserve"> extensive global network to offer cross-border transactions to </w:t>
      </w:r>
      <w:r w:rsidR="00932CCF" w:rsidRPr="005C65A7">
        <w:rPr>
          <w:rFonts w:ascii="Arial" w:hAnsi="Arial" w:cs="Arial"/>
          <w:sz w:val="24"/>
          <w:szCs w:val="24"/>
          <w:lang w:val="en-GB"/>
        </w:rPr>
        <w:t>our</w:t>
      </w:r>
      <w:r w:rsidRPr="005C65A7">
        <w:rPr>
          <w:rFonts w:ascii="Arial" w:hAnsi="Arial" w:cs="Arial"/>
          <w:sz w:val="24"/>
          <w:szCs w:val="24"/>
          <w:lang w:val="en-GB"/>
        </w:rPr>
        <w:t xml:space="preserve"> users.</w:t>
      </w:r>
    </w:p>
    <w:p w14:paraId="0A056581" w14:textId="64FB7228" w:rsidR="004C5407" w:rsidRPr="005C65A7" w:rsidRDefault="00BC608D" w:rsidP="00932CCF">
      <w:pPr>
        <w:jc w:val="both"/>
        <w:rPr>
          <w:rFonts w:ascii="Arial" w:hAnsi="Arial" w:cs="Arial"/>
          <w:sz w:val="24"/>
          <w:szCs w:val="24"/>
          <w:lang w:val="en-GB"/>
        </w:rPr>
      </w:pPr>
      <w:r w:rsidRPr="005C65A7">
        <w:rPr>
          <w:rFonts w:ascii="Arial" w:hAnsi="Arial" w:cs="Arial"/>
          <w:sz w:val="24"/>
          <w:szCs w:val="24"/>
          <w:lang w:val="en-GB"/>
        </w:rPr>
        <w:t xml:space="preserve">By building </w:t>
      </w:r>
      <w:r w:rsidR="000251BB" w:rsidRPr="005C65A7">
        <w:rPr>
          <w:rFonts w:ascii="Arial" w:hAnsi="Arial" w:cs="Arial"/>
          <w:sz w:val="24"/>
          <w:szCs w:val="24"/>
          <w:lang w:val="en-GB"/>
        </w:rPr>
        <w:t xml:space="preserve">a </w:t>
      </w:r>
      <w:r w:rsidRPr="005C65A7">
        <w:rPr>
          <w:rFonts w:ascii="Arial" w:hAnsi="Arial" w:cs="Arial"/>
          <w:sz w:val="24"/>
          <w:szCs w:val="24"/>
          <w:lang w:val="en-GB"/>
        </w:rPr>
        <w:t>partnership with Money</w:t>
      </w:r>
      <w:r w:rsidR="00904C5E" w:rsidRPr="005C65A7">
        <w:rPr>
          <w:rFonts w:ascii="Arial" w:hAnsi="Arial" w:cs="Arial"/>
          <w:sz w:val="24"/>
          <w:szCs w:val="24"/>
          <w:lang w:val="en-GB"/>
        </w:rPr>
        <w:t xml:space="preserve"> </w:t>
      </w:r>
      <w:r w:rsidR="00932CCF" w:rsidRPr="005C65A7">
        <w:rPr>
          <w:rFonts w:ascii="Arial" w:hAnsi="Arial" w:cs="Arial"/>
          <w:sz w:val="24"/>
          <w:szCs w:val="24"/>
          <w:lang w:val="en-GB"/>
        </w:rPr>
        <w:t>Gram</w:t>
      </w:r>
      <w:r w:rsidRPr="005C65A7">
        <w:rPr>
          <w:rFonts w:ascii="Arial" w:hAnsi="Arial" w:cs="Arial"/>
          <w:sz w:val="24"/>
          <w:szCs w:val="24"/>
          <w:lang w:val="en-GB"/>
        </w:rPr>
        <w:t xml:space="preserve">, </w:t>
      </w:r>
      <w:r w:rsidR="00904C5E" w:rsidRPr="005C65A7">
        <w:rPr>
          <w:rFonts w:ascii="Arial" w:hAnsi="Arial" w:cs="Arial"/>
          <w:sz w:val="24"/>
          <w:szCs w:val="24"/>
          <w:lang w:val="en-GB"/>
        </w:rPr>
        <w:t xml:space="preserve">they will </w:t>
      </w:r>
      <w:r w:rsidR="00932CCF" w:rsidRPr="005C65A7">
        <w:rPr>
          <w:rFonts w:ascii="Arial" w:hAnsi="Arial" w:cs="Arial"/>
          <w:sz w:val="24"/>
          <w:szCs w:val="24"/>
          <w:lang w:val="en-GB"/>
        </w:rPr>
        <w:t>provide</w:t>
      </w:r>
      <w:r w:rsidR="00904C5E" w:rsidRPr="005C65A7">
        <w:rPr>
          <w:rFonts w:ascii="Arial" w:hAnsi="Arial" w:cs="Arial"/>
          <w:sz w:val="24"/>
          <w:szCs w:val="24"/>
          <w:lang w:val="en-GB"/>
        </w:rPr>
        <w:t xml:space="preserve"> </w:t>
      </w:r>
      <w:r w:rsidR="00904C5E" w:rsidRPr="005C65A7">
        <w:rPr>
          <w:rFonts w:ascii="Arial" w:hAnsi="Arial" w:cs="Arial"/>
          <w:b/>
          <w:bCs/>
          <w:sz w:val="24"/>
          <w:szCs w:val="24"/>
          <w:lang w:val="en-GB"/>
        </w:rPr>
        <w:t>50000 USD</w:t>
      </w:r>
      <w:r w:rsidR="00904C5E" w:rsidRPr="005C65A7">
        <w:rPr>
          <w:rFonts w:ascii="Arial" w:hAnsi="Arial" w:cs="Arial"/>
          <w:sz w:val="24"/>
          <w:szCs w:val="24"/>
          <w:lang w:val="en-GB"/>
        </w:rPr>
        <w:t xml:space="preserve"> to our app to market their product and services</w:t>
      </w:r>
    </w:p>
    <w:p w14:paraId="1E2C4D7E" w14:textId="34D7C0AF" w:rsidR="00932CCF" w:rsidRPr="005C65A7" w:rsidRDefault="00626850" w:rsidP="005C65A7">
      <w:pPr>
        <w:jc w:val="both"/>
        <w:rPr>
          <w:rFonts w:ascii="Arial" w:hAnsi="Arial" w:cs="Arial"/>
          <w:sz w:val="24"/>
          <w:szCs w:val="24"/>
          <w:lang w:val="en-GB"/>
        </w:rPr>
      </w:pPr>
      <w:r w:rsidRPr="005C65A7">
        <w:rPr>
          <w:rFonts w:ascii="Arial" w:hAnsi="Arial" w:cs="Arial"/>
          <w:sz w:val="24"/>
          <w:szCs w:val="24"/>
          <w:lang w:val="en-GB"/>
        </w:rPr>
        <w:t xml:space="preserve">As soon as we </w:t>
      </w:r>
      <w:r w:rsidR="000251BB" w:rsidRPr="005C65A7">
        <w:rPr>
          <w:rFonts w:ascii="Arial" w:hAnsi="Arial" w:cs="Arial"/>
          <w:sz w:val="24"/>
          <w:szCs w:val="24"/>
          <w:lang w:val="en-GB"/>
        </w:rPr>
        <w:t>get</w:t>
      </w:r>
      <w:r w:rsidR="008B514F" w:rsidRPr="005C65A7">
        <w:rPr>
          <w:rFonts w:ascii="Arial" w:hAnsi="Arial" w:cs="Arial"/>
          <w:sz w:val="24"/>
          <w:szCs w:val="24"/>
          <w:lang w:val="en-GB"/>
        </w:rPr>
        <w:t xml:space="preserve"> access to Money </w:t>
      </w:r>
      <w:r w:rsidR="000251BB" w:rsidRPr="005C65A7">
        <w:rPr>
          <w:rFonts w:ascii="Arial" w:hAnsi="Arial" w:cs="Arial"/>
          <w:sz w:val="24"/>
          <w:szCs w:val="24"/>
          <w:lang w:val="en-GB"/>
        </w:rPr>
        <w:t>gram,</w:t>
      </w:r>
      <w:r w:rsidR="008B514F" w:rsidRPr="005C65A7">
        <w:rPr>
          <w:rFonts w:ascii="Arial" w:hAnsi="Arial" w:cs="Arial"/>
          <w:sz w:val="24"/>
          <w:szCs w:val="24"/>
          <w:lang w:val="en-GB"/>
        </w:rPr>
        <w:t xml:space="preserve"> and we </w:t>
      </w:r>
      <w:r w:rsidR="000251BB" w:rsidRPr="005C65A7">
        <w:rPr>
          <w:rFonts w:ascii="Arial" w:hAnsi="Arial" w:cs="Arial"/>
          <w:sz w:val="24"/>
          <w:szCs w:val="24"/>
          <w:lang w:val="en-GB"/>
        </w:rPr>
        <w:t>start</w:t>
      </w:r>
      <w:r w:rsidR="008B514F" w:rsidRPr="005C65A7">
        <w:rPr>
          <w:rFonts w:ascii="Arial" w:hAnsi="Arial" w:cs="Arial"/>
          <w:sz w:val="24"/>
          <w:szCs w:val="24"/>
          <w:lang w:val="en-GB"/>
        </w:rPr>
        <w:t xml:space="preserve"> building our </w:t>
      </w:r>
      <w:r w:rsidR="000251BB" w:rsidRPr="005C65A7">
        <w:rPr>
          <w:rFonts w:ascii="Arial" w:hAnsi="Arial" w:cs="Arial"/>
          <w:sz w:val="24"/>
          <w:szCs w:val="24"/>
          <w:lang w:val="en-GB"/>
        </w:rPr>
        <w:t>user base</w:t>
      </w:r>
      <w:r w:rsidR="008B514F" w:rsidRPr="005C65A7">
        <w:rPr>
          <w:rFonts w:ascii="Arial" w:hAnsi="Arial" w:cs="Arial"/>
          <w:sz w:val="24"/>
          <w:szCs w:val="24"/>
          <w:lang w:val="en-GB"/>
        </w:rPr>
        <w:t xml:space="preserve"> for </w:t>
      </w:r>
      <w:r w:rsidR="000251BB" w:rsidRPr="005C65A7">
        <w:rPr>
          <w:rFonts w:ascii="Arial" w:hAnsi="Arial" w:cs="Arial"/>
          <w:sz w:val="24"/>
          <w:szCs w:val="24"/>
          <w:lang w:val="en-GB"/>
        </w:rPr>
        <w:t>cross-border</w:t>
      </w:r>
      <w:r w:rsidR="008B514F" w:rsidRPr="005C65A7">
        <w:rPr>
          <w:rFonts w:ascii="Arial" w:hAnsi="Arial" w:cs="Arial"/>
          <w:sz w:val="24"/>
          <w:szCs w:val="24"/>
          <w:lang w:val="en-GB"/>
        </w:rPr>
        <w:t xml:space="preserve"> transactions </w:t>
      </w:r>
      <w:r w:rsidR="00056AAB" w:rsidRPr="005C65A7">
        <w:rPr>
          <w:rFonts w:ascii="Arial" w:hAnsi="Arial" w:cs="Arial"/>
          <w:sz w:val="24"/>
          <w:szCs w:val="24"/>
          <w:lang w:val="en-GB"/>
        </w:rPr>
        <w:t xml:space="preserve">using </w:t>
      </w:r>
      <w:r w:rsidR="000251BB" w:rsidRPr="005C65A7">
        <w:rPr>
          <w:rFonts w:ascii="Arial" w:hAnsi="Arial" w:cs="Arial"/>
          <w:sz w:val="24"/>
          <w:szCs w:val="24"/>
          <w:lang w:val="en-GB"/>
        </w:rPr>
        <w:t>MoneyGram</w:t>
      </w:r>
      <w:r w:rsidR="002E32DF" w:rsidRPr="005C65A7">
        <w:rPr>
          <w:rFonts w:ascii="Arial" w:hAnsi="Arial" w:cs="Arial"/>
          <w:sz w:val="24"/>
          <w:szCs w:val="24"/>
          <w:lang w:val="en-GB"/>
        </w:rPr>
        <w:t xml:space="preserve"> then we will approach venture capitalists to invest in our </w:t>
      </w:r>
      <w:r w:rsidR="0084676A" w:rsidRPr="005C65A7">
        <w:rPr>
          <w:rFonts w:ascii="Arial" w:hAnsi="Arial" w:cs="Arial"/>
          <w:sz w:val="24"/>
          <w:szCs w:val="24"/>
          <w:lang w:val="en-GB"/>
        </w:rPr>
        <w:t xml:space="preserve">Fintech Product. We have made a list of VCs who are keenly interested in investing in </w:t>
      </w:r>
      <w:r w:rsidR="00AE66F6" w:rsidRPr="005C65A7">
        <w:rPr>
          <w:rFonts w:ascii="Arial" w:hAnsi="Arial" w:cs="Arial"/>
          <w:sz w:val="24"/>
          <w:szCs w:val="24"/>
          <w:lang w:val="en-GB"/>
        </w:rPr>
        <w:t xml:space="preserve">Fintech Businesses and can provide their great expertise on how to </w:t>
      </w:r>
      <w:r w:rsidR="000251BB" w:rsidRPr="005C65A7">
        <w:rPr>
          <w:rFonts w:ascii="Arial" w:hAnsi="Arial" w:cs="Arial"/>
          <w:sz w:val="24"/>
          <w:szCs w:val="24"/>
          <w:lang w:val="en-GB"/>
        </w:rPr>
        <w:t>do</w:t>
      </w:r>
      <w:r w:rsidR="00AE66F6" w:rsidRPr="005C65A7">
        <w:rPr>
          <w:rFonts w:ascii="Arial" w:hAnsi="Arial" w:cs="Arial"/>
          <w:sz w:val="24"/>
          <w:szCs w:val="24"/>
          <w:lang w:val="en-GB"/>
        </w:rPr>
        <w:t xml:space="preserve"> business with </w:t>
      </w:r>
      <w:r w:rsidR="000251BB" w:rsidRPr="005C65A7">
        <w:rPr>
          <w:rFonts w:ascii="Arial" w:hAnsi="Arial" w:cs="Arial"/>
          <w:sz w:val="24"/>
          <w:szCs w:val="24"/>
          <w:lang w:val="en-GB"/>
        </w:rPr>
        <w:t>the lowest</w:t>
      </w:r>
      <w:r w:rsidR="00AE66F6" w:rsidRPr="005C65A7">
        <w:rPr>
          <w:rFonts w:ascii="Arial" w:hAnsi="Arial" w:cs="Arial"/>
          <w:sz w:val="24"/>
          <w:szCs w:val="24"/>
          <w:lang w:val="en-GB"/>
        </w:rPr>
        <w:t xml:space="preserve"> cost possible. These VCs are</w:t>
      </w:r>
      <w:r w:rsidR="00C32508" w:rsidRPr="005C65A7">
        <w:rPr>
          <w:rFonts w:ascii="Arial" w:hAnsi="Arial" w:cs="Arial"/>
          <w:sz w:val="24"/>
          <w:szCs w:val="24"/>
          <w:lang w:val="en-GB"/>
        </w:rPr>
        <w:t xml:space="preserve"> </w:t>
      </w:r>
      <w:r w:rsidR="00C32508" w:rsidRPr="005C65A7">
        <w:rPr>
          <w:rFonts w:ascii="Arial" w:hAnsi="Arial" w:cs="Arial"/>
          <w:b/>
          <w:bCs/>
          <w:sz w:val="24"/>
          <w:szCs w:val="24"/>
          <w:lang w:val="en-GB"/>
        </w:rPr>
        <w:t>Ribbit Capital</w:t>
      </w:r>
      <w:r w:rsidR="00C32508" w:rsidRPr="005C65A7">
        <w:rPr>
          <w:rFonts w:ascii="Arial" w:hAnsi="Arial" w:cs="Arial"/>
          <w:sz w:val="24"/>
          <w:szCs w:val="24"/>
          <w:lang w:val="en-GB"/>
        </w:rPr>
        <w:t xml:space="preserve"> and </w:t>
      </w:r>
      <w:r w:rsidR="00C32508" w:rsidRPr="005C65A7">
        <w:rPr>
          <w:rFonts w:ascii="Arial" w:hAnsi="Arial" w:cs="Arial"/>
          <w:b/>
          <w:bCs/>
          <w:sz w:val="24"/>
          <w:szCs w:val="24"/>
          <w:lang w:val="en-GB"/>
        </w:rPr>
        <w:t>Sequoia Capital.</w:t>
      </w:r>
      <w:r w:rsidR="0046758B" w:rsidRPr="005C65A7">
        <w:rPr>
          <w:rFonts w:ascii="Arial" w:hAnsi="Arial" w:cs="Arial"/>
          <w:b/>
          <w:bCs/>
          <w:sz w:val="24"/>
          <w:szCs w:val="24"/>
          <w:lang w:val="en-GB"/>
        </w:rPr>
        <w:t xml:space="preserve"> </w:t>
      </w:r>
      <w:hyperlink r:id="rId10" w:history="1">
        <w:r w:rsidR="0046758B" w:rsidRPr="005C65A7">
          <w:rPr>
            <w:rStyle w:val="Hyperlink"/>
            <w:rFonts w:ascii="Arial" w:hAnsi="Arial" w:cs="Arial"/>
            <w:b/>
            <w:bCs/>
            <w:sz w:val="24"/>
            <w:szCs w:val="24"/>
            <w:lang w:val="en-GB"/>
          </w:rPr>
          <w:t>digital ocean</w:t>
        </w:r>
      </w:hyperlink>
    </w:p>
    <w:p w14:paraId="294B46EF" w14:textId="7E4452E0" w:rsidR="00202062" w:rsidRPr="005C65A7" w:rsidRDefault="00202062" w:rsidP="00202062">
      <w:pPr>
        <w:jc w:val="center"/>
        <w:rPr>
          <w:rFonts w:ascii="Arial" w:hAnsi="Arial" w:cs="Arial"/>
          <w:b/>
          <w:bCs/>
          <w:sz w:val="24"/>
          <w:szCs w:val="24"/>
          <w:lang w:val="en-GB"/>
        </w:rPr>
      </w:pPr>
      <w:r w:rsidRPr="005C65A7">
        <w:rPr>
          <w:rFonts w:ascii="Arial" w:hAnsi="Arial" w:cs="Arial"/>
          <w:b/>
          <w:bCs/>
          <w:sz w:val="24"/>
          <w:szCs w:val="24"/>
          <w:lang w:val="en-GB"/>
        </w:rPr>
        <w:lastRenderedPageBreak/>
        <w:t>FINANCE</w:t>
      </w:r>
    </w:p>
    <w:p w14:paraId="63A3FBF9" w14:textId="7521D888" w:rsidR="00A57ADC" w:rsidRPr="005C65A7" w:rsidRDefault="00A57ADC" w:rsidP="00932CCF">
      <w:pPr>
        <w:jc w:val="both"/>
        <w:rPr>
          <w:rFonts w:ascii="Arial" w:hAnsi="Arial" w:cs="Arial"/>
          <w:b/>
          <w:bCs/>
          <w:sz w:val="24"/>
          <w:szCs w:val="24"/>
          <w:lang w:val="en-GB"/>
        </w:rPr>
      </w:pPr>
      <w:r w:rsidRPr="005C65A7">
        <w:rPr>
          <w:rFonts w:ascii="Arial" w:hAnsi="Arial" w:cs="Arial"/>
          <w:b/>
          <w:bCs/>
          <w:sz w:val="24"/>
          <w:szCs w:val="24"/>
          <w:lang w:val="en-GB"/>
        </w:rPr>
        <w:t>Why People in Morocco</w:t>
      </w:r>
      <w:r w:rsidR="00FC79AA" w:rsidRPr="005C65A7">
        <w:rPr>
          <w:rFonts w:ascii="Arial" w:hAnsi="Arial" w:cs="Arial"/>
          <w:b/>
          <w:bCs/>
          <w:sz w:val="24"/>
          <w:szCs w:val="24"/>
          <w:lang w:val="en-GB"/>
        </w:rPr>
        <w:t xml:space="preserve"> and other countries</w:t>
      </w:r>
      <w:r w:rsidRPr="005C65A7">
        <w:rPr>
          <w:rFonts w:ascii="Arial" w:hAnsi="Arial" w:cs="Arial"/>
          <w:b/>
          <w:bCs/>
          <w:sz w:val="24"/>
          <w:szCs w:val="24"/>
          <w:lang w:val="en-GB"/>
        </w:rPr>
        <w:t xml:space="preserve"> are still unbanked?</w:t>
      </w:r>
    </w:p>
    <w:p w14:paraId="4ABA0048" w14:textId="77777777" w:rsidR="00A57ADC" w:rsidRPr="005C65A7" w:rsidRDefault="00A57ADC" w:rsidP="00932CCF">
      <w:pPr>
        <w:jc w:val="both"/>
        <w:rPr>
          <w:rFonts w:ascii="Arial" w:hAnsi="Arial" w:cs="Arial"/>
          <w:sz w:val="24"/>
          <w:szCs w:val="24"/>
          <w:lang w:val="en-GB"/>
        </w:rPr>
      </w:pPr>
      <w:r w:rsidRPr="005C65A7">
        <w:rPr>
          <w:rFonts w:ascii="Arial" w:hAnsi="Arial" w:cs="Arial"/>
          <w:sz w:val="24"/>
          <w:szCs w:val="24"/>
          <w:lang w:val="en-GB"/>
        </w:rPr>
        <w:t>People in countries like Morocco, Vietnam, and other regions remain unbanked for a variety of reasons, often tied to socio-economic, cultural, and infrastructural factors. Here are some key reasons:</w:t>
      </w:r>
    </w:p>
    <w:p w14:paraId="5CA994B5" w14:textId="77777777" w:rsidR="00A57ADC" w:rsidRPr="005C65A7" w:rsidRDefault="00A57ADC" w:rsidP="00932CCF">
      <w:pPr>
        <w:jc w:val="both"/>
        <w:rPr>
          <w:rFonts w:ascii="Arial" w:hAnsi="Arial" w:cs="Arial"/>
          <w:b/>
          <w:bCs/>
          <w:sz w:val="24"/>
          <w:szCs w:val="24"/>
          <w:lang w:val="en-GB"/>
        </w:rPr>
      </w:pPr>
      <w:r w:rsidRPr="005C65A7">
        <w:rPr>
          <w:rFonts w:ascii="Arial" w:hAnsi="Arial" w:cs="Arial"/>
          <w:b/>
          <w:bCs/>
          <w:sz w:val="24"/>
          <w:szCs w:val="24"/>
          <w:lang w:val="en-GB"/>
        </w:rPr>
        <w:t>1. Economic Factors:</w:t>
      </w:r>
    </w:p>
    <w:p w14:paraId="70BAD9B0" w14:textId="6C6C212A" w:rsidR="00A57ADC" w:rsidRPr="005C65A7" w:rsidRDefault="008F2A9D" w:rsidP="00932CCF">
      <w:pPr>
        <w:numPr>
          <w:ilvl w:val="0"/>
          <w:numId w:val="7"/>
        </w:numPr>
        <w:jc w:val="both"/>
        <w:rPr>
          <w:rFonts w:ascii="Arial" w:hAnsi="Arial" w:cs="Arial"/>
          <w:sz w:val="24"/>
          <w:szCs w:val="24"/>
          <w:lang w:val="en-GB"/>
        </w:rPr>
      </w:pPr>
      <w:r w:rsidRPr="005C65A7">
        <w:rPr>
          <w:rFonts w:ascii="Arial" w:hAnsi="Arial" w:cs="Arial"/>
          <w:b/>
          <w:bCs/>
          <w:sz w:val="24"/>
          <w:szCs w:val="24"/>
          <w:lang w:val="en-GB"/>
        </w:rPr>
        <w:t>Low-Income</w:t>
      </w:r>
      <w:r w:rsidR="00A57ADC" w:rsidRPr="005C65A7">
        <w:rPr>
          <w:rFonts w:ascii="Arial" w:hAnsi="Arial" w:cs="Arial"/>
          <w:b/>
          <w:bCs/>
          <w:sz w:val="24"/>
          <w:szCs w:val="24"/>
          <w:lang w:val="en-GB"/>
        </w:rPr>
        <w:t xml:space="preserve"> Levels</w:t>
      </w:r>
      <w:r w:rsidR="00A57ADC" w:rsidRPr="005C65A7">
        <w:rPr>
          <w:rFonts w:ascii="Arial" w:hAnsi="Arial" w:cs="Arial"/>
          <w:sz w:val="24"/>
          <w:szCs w:val="24"/>
          <w:lang w:val="en-GB"/>
        </w:rPr>
        <w:t xml:space="preserve">: A significant portion of the unbanked population in these countries lives in poverty. For many, their income is so low that they feel there is no need to have a bank account. In Morocco, for example, </w:t>
      </w:r>
      <w:r w:rsidRPr="005C65A7">
        <w:rPr>
          <w:rFonts w:ascii="Arial" w:hAnsi="Arial" w:cs="Arial"/>
          <w:sz w:val="24"/>
          <w:szCs w:val="24"/>
          <w:lang w:val="en-GB"/>
        </w:rPr>
        <w:t>many</w:t>
      </w:r>
      <w:r w:rsidR="00A57ADC" w:rsidRPr="005C65A7">
        <w:rPr>
          <w:rFonts w:ascii="Arial" w:hAnsi="Arial" w:cs="Arial"/>
          <w:sz w:val="24"/>
          <w:szCs w:val="24"/>
          <w:lang w:val="en-GB"/>
        </w:rPr>
        <w:t xml:space="preserve"> people work in informal sectors where income is irregular and often in cash, reducing the perceived need for a bank account​</w:t>
      </w:r>
      <w:r w:rsidRPr="005C65A7">
        <w:rPr>
          <w:rFonts w:ascii="Arial" w:hAnsi="Arial" w:cs="Arial"/>
          <w:sz w:val="24"/>
          <w:szCs w:val="24"/>
          <w:lang w:val="en-GB"/>
        </w:rPr>
        <w:t>.</w:t>
      </w:r>
    </w:p>
    <w:p w14:paraId="4B3E3165" w14:textId="45DF72E0" w:rsidR="00A57ADC" w:rsidRPr="005C65A7" w:rsidRDefault="00A57ADC" w:rsidP="00932CCF">
      <w:pPr>
        <w:numPr>
          <w:ilvl w:val="0"/>
          <w:numId w:val="7"/>
        </w:numPr>
        <w:jc w:val="both"/>
        <w:rPr>
          <w:rFonts w:ascii="Arial" w:hAnsi="Arial" w:cs="Arial"/>
          <w:sz w:val="24"/>
          <w:szCs w:val="24"/>
          <w:lang w:val="en-GB"/>
        </w:rPr>
      </w:pPr>
      <w:r w:rsidRPr="005C65A7">
        <w:rPr>
          <w:rFonts w:ascii="Arial" w:hAnsi="Arial" w:cs="Arial"/>
          <w:b/>
          <w:bCs/>
          <w:sz w:val="24"/>
          <w:szCs w:val="24"/>
          <w:lang w:val="en-GB"/>
        </w:rPr>
        <w:t>Cost of Banking</w:t>
      </w:r>
      <w:r w:rsidRPr="005C65A7">
        <w:rPr>
          <w:rFonts w:ascii="Arial" w:hAnsi="Arial" w:cs="Arial"/>
          <w:sz w:val="24"/>
          <w:szCs w:val="24"/>
          <w:lang w:val="en-GB"/>
        </w:rPr>
        <w:t>: The fees associated with maintaining a bank account, such as minimum balance requirements, transaction fees, and service charges, can be prohibitive for low-income individuals. This discourages people from using formal banking services.</w:t>
      </w:r>
      <w:r w:rsidR="008A7271" w:rsidRPr="005C65A7">
        <w:rPr>
          <w:rFonts w:ascii="Arial" w:hAnsi="Arial" w:cs="Arial"/>
          <w:sz w:val="24"/>
          <w:szCs w:val="24"/>
          <w:lang w:val="en-GB"/>
        </w:rPr>
        <w:t xml:space="preserve"> </w:t>
      </w:r>
      <w:hyperlink r:id="rId11" w:history="1">
        <w:r w:rsidR="008A7271" w:rsidRPr="005C65A7">
          <w:rPr>
            <w:rStyle w:val="Hyperlink"/>
            <w:rFonts w:ascii="Arial" w:hAnsi="Arial" w:cs="Arial"/>
            <w:sz w:val="24"/>
            <w:szCs w:val="24"/>
            <w:lang w:val="en-GB"/>
          </w:rPr>
          <w:t>global finance</w:t>
        </w:r>
      </w:hyperlink>
    </w:p>
    <w:p w14:paraId="2BF9BE4B" w14:textId="77777777" w:rsidR="00A57ADC" w:rsidRPr="005C65A7" w:rsidRDefault="00A57ADC" w:rsidP="00932CCF">
      <w:pPr>
        <w:jc w:val="both"/>
        <w:rPr>
          <w:rFonts w:ascii="Arial" w:hAnsi="Arial" w:cs="Arial"/>
          <w:b/>
          <w:bCs/>
          <w:sz w:val="24"/>
          <w:szCs w:val="24"/>
          <w:lang w:val="en-GB"/>
        </w:rPr>
      </w:pPr>
      <w:r w:rsidRPr="005C65A7">
        <w:rPr>
          <w:rFonts w:ascii="Arial" w:hAnsi="Arial" w:cs="Arial"/>
          <w:b/>
          <w:bCs/>
          <w:sz w:val="24"/>
          <w:szCs w:val="24"/>
          <w:lang w:val="en-GB"/>
        </w:rPr>
        <w:t>2. Geographical and Infrastructure Barriers:</w:t>
      </w:r>
    </w:p>
    <w:p w14:paraId="27060B7B" w14:textId="77777777" w:rsidR="00A57ADC" w:rsidRPr="005C65A7" w:rsidRDefault="00A57ADC" w:rsidP="00932CCF">
      <w:pPr>
        <w:numPr>
          <w:ilvl w:val="0"/>
          <w:numId w:val="8"/>
        </w:numPr>
        <w:jc w:val="both"/>
        <w:rPr>
          <w:rFonts w:ascii="Arial" w:hAnsi="Arial" w:cs="Arial"/>
          <w:sz w:val="24"/>
          <w:szCs w:val="24"/>
          <w:lang w:val="en-GB"/>
        </w:rPr>
      </w:pPr>
      <w:r w:rsidRPr="005C65A7">
        <w:rPr>
          <w:rFonts w:ascii="Arial" w:hAnsi="Arial" w:cs="Arial"/>
          <w:b/>
          <w:bCs/>
          <w:sz w:val="24"/>
          <w:szCs w:val="24"/>
          <w:lang w:val="en-GB"/>
        </w:rPr>
        <w:t>Access to Banking Services</w:t>
      </w:r>
      <w:r w:rsidRPr="005C65A7">
        <w:rPr>
          <w:rFonts w:ascii="Arial" w:hAnsi="Arial" w:cs="Arial"/>
          <w:sz w:val="24"/>
          <w:szCs w:val="24"/>
          <w:lang w:val="en-GB"/>
        </w:rPr>
        <w:t>: In rural areas, especially in Morocco and Vietnam, banking infrastructure is limited. People living in remote regions may not have easy access to a bank branch or ATM, making it difficult to use banking services. The lack of financial infrastructure in these areas is a significant barrier.</w:t>
      </w:r>
    </w:p>
    <w:p w14:paraId="2DF3250F" w14:textId="28CB6774" w:rsidR="00A57ADC" w:rsidRPr="005C65A7" w:rsidRDefault="00A57ADC" w:rsidP="00932CCF">
      <w:pPr>
        <w:numPr>
          <w:ilvl w:val="0"/>
          <w:numId w:val="8"/>
        </w:numPr>
        <w:jc w:val="both"/>
        <w:rPr>
          <w:rFonts w:ascii="Arial" w:hAnsi="Arial" w:cs="Arial"/>
          <w:sz w:val="24"/>
          <w:szCs w:val="24"/>
          <w:lang w:val="en-GB"/>
        </w:rPr>
      </w:pPr>
      <w:r w:rsidRPr="005C65A7">
        <w:rPr>
          <w:rFonts w:ascii="Arial" w:hAnsi="Arial" w:cs="Arial"/>
          <w:b/>
          <w:bCs/>
          <w:sz w:val="24"/>
          <w:szCs w:val="24"/>
          <w:lang w:val="en-GB"/>
        </w:rPr>
        <w:t>Digital Literacy and Internet Access</w:t>
      </w:r>
      <w:r w:rsidRPr="005C65A7">
        <w:rPr>
          <w:rFonts w:ascii="Arial" w:hAnsi="Arial" w:cs="Arial"/>
          <w:sz w:val="24"/>
          <w:szCs w:val="24"/>
          <w:lang w:val="en-GB"/>
        </w:rPr>
        <w:t>: While mobile banking is growing, many unbanked individuals lack the digital literacy required to use online banking services. Additionally, in some regions, especially rural areas, internet access is limited or unreliable, hindering the adoption of digital financial services.</w:t>
      </w:r>
      <w:r w:rsidR="008A7271" w:rsidRPr="005C65A7">
        <w:rPr>
          <w:rFonts w:ascii="Arial" w:hAnsi="Arial" w:cs="Arial"/>
          <w:sz w:val="24"/>
          <w:szCs w:val="24"/>
          <w:lang w:val="en-GB"/>
        </w:rPr>
        <w:t xml:space="preserve"> </w:t>
      </w:r>
      <w:hyperlink r:id="rId12" w:history="1">
        <w:proofErr w:type="spellStart"/>
        <w:r w:rsidR="008A7271" w:rsidRPr="005C65A7">
          <w:rPr>
            <w:rStyle w:val="Hyperlink"/>
            <w:rFonts w:ascii="Arial" w:hAnsi="Arial" w:cs="Arial"/>
            <w:sz w:val="24"/>
            <w:szCs w:val="24"/>
            <w:lang w:val="en-GB"/>
          </w:rPr>
          <w:t>worldeconomicforum</w:t>
        </w:r>
        <w:proofErr w:type="spellEnd"/>
      </w:hyperlink>
    </w:p>
    <w:p w14:paraId="63E16CD7" w14:textId="77777777" w:rsidR="00A57ADC" w:rsidRPr="005C65A7" w:rsidRDefault="00A57ADC" w:rsidP="00932CCF">
      <w:pPr>
        <w:jc w:val="both"/>
        <w:rPr>
          <w:rFonts w:ascii="Arial" w:hAnsi="Arial" w:cs="Arial"/>
          <w:b/>
          <w:bCs/>
          <w:sz w:val="24"/>
          <w:szCs w:val="24"/>
          <w:lang w:val="en-GB"/>
        </w:rPr>
      </w:pPr>
      <w:r w:rsidRPr="005C65A7">
        <w:rPr>
          <w:rFonts w:ascii="Arial" w:hAnsi="Arial" w:cs="Arial"/>
          <w:b/>
          <w:bCs/>
          <w:sz w:val="24"/>
          <w:szCs w:val="24"/>
          <w:lang w:val="en-GB"/>
        </w:rPr>
        <w:t>3. Cultural and Social Factors:</w:t>
      </w:r>
    </w:p>
    <w:p w14:paraId="5A195D61" w14:textId="77777777" w:rsidR="00A57ADC" w:rsidRPr="005C65A7" w:rsidRDefault="00A57ADC" w:rsidP="00932CCF">
      <w:pPr>
        <w:numPr>
          <w:ilvl w:val="0"/>
          <w:numId w:val="9"/>
        </w:numPr>
        <w:jc w:val="both"/>
        <w:rPr>
          <w:rFonts w:ascii="Arial" w:hAnsi="Arial" w:cs="Arial"/>
          <w:sz w:val="24"/>
          <w:szCs w:val="24"/>
          <w:lang w:val="en-GB"/>
        </w:rPr>
      </w:pPr>
      <w:r w:rsidRPr="005C65A7">
        <w:rPr>
          <w:rFonts w:ascii="Arial" w:hAnsi="Arial" w:cs="Arial"/>
          <w:b/>
          <w:bCs/>
          <w:sz w:val="24"/>
          <w:szCs w:val="24"/>
          <w:lang w:val="en-GB"/>
        </w:rPr>
        <w:t>Trust in Financial Institutions</w:t>
      </w:r>
      <w:r w:rsidRPr="005C65A7">
        <w:rPr>
          <w:rFonts w:ascii="Arial" w:hAnsi="Arial" w:cs="Arial"/>
          <w:sz w:val="24"/>
          <w:szCs w:val="24"/>
          <w:lang w:val="en-GB"/>
        </w:rPr>
        <w:t>: There is often a lack of trust in formal financial institutions among the unbanked population. People may prefer to keep their money in cash or use informal savings methods like keeping money at home or participating in community savings groups.</w:t>
      </w:r>
    </w:p>
    <w:p w14:paraId="1A2033F3" w14:textId="1B48729C" w:rsidR="00A57ADC" w:rsidRPr="005C65A7" w:rsidRDefault="00A57ADC" w:rsidP="00932CCF">
      <w:pPr>
        <w:numPr>
          <w:ilvl w:val="0"/>
          <w:numId w:val="9"/>
        </w:numPr>
        <w:jc w:val="both"/>
        <w:rPr>
          <w:rFonts w:ascii="Arial" w:hAnsi="Arial" w:cs="Arial"/>
          <w:sz w:val="24"/>
          <w:szCs w:val="24"/>
          <w:lang w:val="en-GB"/>
        </w:rPr>
      </w:pPr>
      <w:r w:rsidRPr="005C65A7">
        <w:rPr>
          <w:rFonts w:ascii="Arial" w:hAnsi="Arial" w:cs="Arial"/>
          <w:b/>
          <w:bCs/>
          <w:sz w:val="24"/>
          <w:szCs w:val="24"/>
          <w:lang w:val="en-GB"/>
        </w:rPr>
        <w:t>Financial Education</w:t>
      </w:r>
      <w:r w:rsidRPr="005C65A7">
        <w:rPr>
          <w:rFonts w:ascii="Arial" w:hAnsi="Arial" w:cs="Arial"/>
          <w:sz w:val="24"/>
          <w:szCs w:val="24"/>
          <w:lang w:val="en-GB"/>
        </w:rPr>
        <w:t>: Low levels of financial literacy mean that many people are unaware of the benefits of having a bank account or do not know how to use banking services effectively. This is particularly prevalent in both Morocco and Vietnam, where financial education is not widespread.</w:t>
      </w:r>
      <w:r w:rsidR="007D24E3" w:rsidRPr="005C65A7">
        <w:rPr>
          <w:rFonts w:ascii="Arial" w:hAnsi="Arial" w:cs="Arial"/>
          <w:sz w:val="24"/>
          <w:szCs w:val="24"/>
          <w:lang w:val="en-GB"/>
        </w:rPr>
        <w:t xml:space="preserve"> </w:t>
      </w:r>
      <w:hyperlink r:id="rId13" w:history="1">
        <w:proofErr w:type="spellStart"/>
        <w:r w:rsidR="007D24E3" w:rsidRPr="005C65A7">
          <w:rPr>
            <w:rStyle w:val="Hyperlink"/>
            <w:rFonts w:ascii="Arial" w:hAnsi="Arial" w:cs="Arial"/>
            <w:sz w:val="24"/>
            <w:szCs w:val="24"/>
            <w:lang w:val="en-GB"/>
          </w:rPr>
          <w:t>wef</w:t>
        </w:r>
        <w:proofErr w:type="spellEnd"/>
      </w:hyperlink>
    </w:p>
    <w:p w14:paraId="60759F5B" w14:textId="77777777" w:rsidR="00A57ADC" w:rsidRPr="005C65A7" w:rsidRDefault="00A57ADC" w:rsidP="00932CCF">
      <w:pPr>
        <w:jc w:val="both"/>
        <w:rPr>
          <w:rFonts w:ascii="Arial" w:hAnsi="Arial" w:cs="Arial"/>
          <w:b/>
          <w:bCs/>
          <w:sz w:val="24"/>
          <w:szCs w:val="24"/>
          <w:lang w:val="en-GB"/>
        </w:rPr>
      </w:pPr>
      <w:r w:rsidRPr="005C65A7">
        <w:rPr>
          <w:rFonts w:ascii="Arial" w:hAnsi="Arial" w:cs="Arial"/>
          <w:b/>
          <w:bCs/>
          <w:sz w:val="24"/>
          <w:szCs w:val="24"/>
          <w:lang w:val="en-GB"/>
        </w:rPr>
        <w:lastRenderedPageBreak/>
        <w:t>4. Regulatory and Structural Challenges:</w:t>
      </w:r>
    </w:p>
    <w:p w14:paraId="1B6F5B19" w14:textId="77777777" w:rsidR="00A57ADC" w:rsidRPr="005C65A7" w:rsidRDefault="00A57ADC" w:rsidP="00932CCF">
      <w:pPr>
        <w:numPr>
          <w:ilvl w:val="0"/>
          <w:numId w:val="10"/>
        </w:numPr>
        <w:jc w:val="both"/>
        <w:rPr>
          <w:rFonts w:ascii="Arial" w:hAnsi="Arial" w:cs="Arial"/>
          <w:sz w:val="24"/>
          <w:szCs w:val="24"/>
          <w:lang w:val="en-GB"/>
        </w:rPr>
      </w:pPr>
      <w:r w:rsidRPr="005C65A7">
        <w:rPr>
          <w:rFonts w:ascii="Arial" w:hAnsi="Arial" w:cs="Arial"/>
          <w:b/>
          <w:bCs/>
          <w:sz w:val="24"/>
          <w:szCs w:val="24"/>
          <w:lang w:val="en-GB"/>
        </w:rPr>
        <w:t>Bureaucratic Barriers</w:t>
      </w:r>
      <w:r w:rsidRPr="005C65A7">
        <w:rPr>
          <w:rFonts w:ascii="Arial" w:hAnsi="Arial" w:cs="Arial"/>
          <w:sz w:val="24"/>
          <w:szCs w:val="24"/>
          <w:lang w:val="en-GB"/>
        </w:rPr>
        <w:t>: In some cases, the process of opening a bank account is seen as complicated or burdensome due to documentation requirements or lengthy procedures. For those without formal identification or stable employment, meeting these requirements can be difficult.</w:t>
      </w:r>
    </w:p>
    <w:p w14:paraId="1A069D49" w14:textId="77777777" w:rsidR="00A57ADC" w:rsidRPr="005C65A7" w:rsidRDefault="00A57ADC" w:rsidP="00932CCF">
      <w:pPr>
        <w:numPr>
          <w:ilvl w:val="0"/>
          <w:numId w:val="10"/>
        </w:numPr>
        <w:jc w:val="both"/>
        <w:rPr>
          <w:rFonts w:ascii="Arial" w:hAnsi="Arial" w:cs="Arial"/>
          <w:sz w:val="24"/>
          <w:szCs w:val="24"/>
          <w:lang w:val="en-GB"/>
        </w:rPr>
      </w:pPr>
      <w:r w:rsidRPr="005C65A7">
        <w:rPr>
          <w:rFonts w:ascii="Arial" w:hAnsi="Arial" w:cs="Arial"/>
          <w:b/>
          <w:bCs/>
          <w:sz w:val="24"/>
          <w:szCs w:val="24"/>
          <w:lang w:val="en-GB"/>
        </w:rPr>
        <w:t>Gender Disparities</w:t>
      </w:r>
      <w:r w:rsidRPr="005C65A7">
        <w:rPr>
          <w:rFonts w:ascii="Arial" w:hAnsi="Arial" w:cs="Arial"/>
          <w:sz w:val="24"/>
          <w:szCs w:val="24"/>
          <w:lang w:val="en-GB"/>
        </w:rPr>
        <w:t>: In many developing countries, including Morocco and Vietnam, women are disproportionately unbanked due to cultural norms that limit their access to financial services. Women may also have less control over financial decisions within the household, further limiting their access to banking.</w:t>
      </w:r>
    </w:p>
    <w:p w14:paraId="0ACCACC6" w14:textId="77777777" w:rsidR="00A57ADC" w:rsidRPr="005C65A7" w:rsidRDefault="00A57ADC" w:rsidP="00932CCF">
      <w:pPr>
        <w:jc w:val="both"/>
        <w:rPr>
          <w:rFonts w:ascii="Arial" w:hAnsi="Arial" w:cs="Arial"/>
          <w:b/>
          <w:bCs/>
          <w:sz w:val="24"/>
          <w:szCs w:val="24"/>
          <w:lang w:val="en-GB"/>
        </w:rPr>
      </w:pPr>
      <w:r w:rsidRPr="005C65A7">
        <w:rPr>
          <w:rFonts w:ascii="Arial" w:hAnsi="Arial" w:cs="Arial"/>
          <w:b/>
          <w:bCs/>
          <w:sz w:val="24"/>
          <w:szCs w:val="24"/>
          <w:lang w:val="en-GB"/>
        </w:rPr>
        <w:t>5. Alternative Financial Services:</w:t>
      </w:r>
    </w:p>
    <w:p w14:paraId="690CE4B2" w14:textId="69E2D68E" w:rsidR="00A57ADC" w:rsidRPr="005C65A7" w:rsidRDefault="00A57ADC" w:rsidP="00932CCF">
      <w:pPr>
        <w:numPr>
          <w:ilvl w:val="0"/>
          <w:numId w:val="11"/>
        </w:numPr>
        <w:jc w:val="both"/>
        <w:rPr>
          <w:rFonts w:ascii="Arial" w:hAnsi="Arial" w:cs="Arial"/>
          <w:sz w:val="24"/>
          <w:szCs w:val="24"/>
          <w:lang w:val="en-GB"/>
        </w:rPr>
      </w:pPr>
      <w:r w:rsidRPr="005C65A7">
        <w:rPr>
          <w:rFonts w:ascii="Arial" w:hAnsi="Arial" w:cs="Arial"/>
          <w:b/>
          <w:bCs/>
          <w:sz w:val="24"/>
          <w:szCs w:val="24"/>
          <w:lang w:val="en-GB"/>
        </w:rPr>
        <w:t>Informal Financial Systems</w:t>
      </w:r>
      <w:r w:rsidRPr="005C65A7">
        <w:rPr>
          <w:rFonts w:ascii="Arial" w:hAnsi="Arial" w:cs="Arial"/>
          <w:sz w:val="24"/>
          <w:szCs w:val="24"/>
          <w:lang w:val="en-GB"/>
        </w:rPr>
        <w:t>: In some cultures, there are well-established informal financial systems that people rely on instead of formal banking services. These might include local money lenders, community savings groups, or family-based financial support systems. These informal systems are often more familiar and accessible, despite the lack of security and formal regulation.</w:t>
      </w:r>
    </w:p>
    <w:p w14:paraId="3E859DC6" w14:textId="77777777" w:rsidR="00A57ADC" w:rsidRPr="005C65A7" w:rsidRDefault="00A57ADC" w:rsidP="00932CCF">
      <w:pPr>
        <w:jc w:val="both"/>
        <w:rPr>
          <w:rFonts w:ascii="Arial" w:hAnsi="Arial" w:cs="Arial"/>
          <w:sz w:val="24"/>
          <w:szCs w:val="24"/>
          <w:lang w:val="en-GB"/>
        </w:rPr>
      </w:pPr>
      <w:r w:rsidRPr="005C65A7">
        <w:rPr>
          <w:rFonts w:ascii="Arial" w:hAnsi="Arial" w:cs="Arial"/>
          <w:sz w:val="24"/>
          <w:szCs w:val="24"/>
          <w:lang w:val="en-GB"/>
        </w:rPr>
        <w:t>Understanding these barriers is crucial for developing strategies to increase financial inclusion and reduce the number of unbanked individuals in these regions.</w:t>
      </w:r>
    </w:p>
    <w:p w14:paraId="2D06EB04" w14:textId="6872C67B" w:rsidR="00D81C45" w:rsidRPr="005C65A7" w:rsidRDefault="00483998" w:rsidP="00483998">
      <w:pPr>
        <w:jc w:val="center"/>
        <w:rPr>
          <w:rFonts w:ascii="Arial" w:hAnsi="Arial" w:cs="Arial"/>
          <w:b/>
          <w:bCs/>
          <w:sz w:val="24"/>
          <w:szCs w:val="24"/>
          <w:lang w:val="en-GB"/>
        </w:rPr>
      </w:pPr>
      <w:r w:rsidRPr="005C65A7">
        <w:rPr>
          <w:rFonts w:ascii="Arial" w:hAnsi="Arial" w:cs="Arial"/>
          <w:b/>
          <w:bCs/>
          <w:sz w:val="24"/>
          <w:szCs w:val="24"/>
          <w:lang w:val="en-GB"/>
        </w:rPr>
        <w:t>Challenges of paying international employee</w:t>
      </w:r>
    </w:p>
    <w:p w14:paraId="4A8C3A9F"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Here are some common challenges of paying international employees:</w:t>
      </w:r>
    </w:p>
    <w:p w14:paraId="00B1B9E9" w14:textId="77777777" w:rsidR="00D81C45" w:rsidRPr="005C65A7" w:rsidRDefault="00D81C45" w:rsidP="00D81C45">
      <w:pPr>
        <w:jc w:val="both"/>
        <w:rPr>
          <w:rFonts w:ascii="Arial" w:hAnsi="Arial" w:cs="Arial"/>
          <w:b/>
          <w:bCs/>
          <w:sz w:val="24"/>
          <w:szCs w:val="24"/>
          <w:lang w:val="en-GB"/>
        </w:rPr>
      </w:pPr>
      <w:r w:rsidRPr="005C65A7">
        <w:rPr>
          <w:rFonts w:ascii="Arial" w:hAnsi="Arial" w:cs="Arial"/>
          <w:b/>
          <w:bCs/>
          <w:sz w:val="24"/>
          <w:szCs w:val="24"/>
          <w:lang w:val="en-GB"/>
        </w:rPr>
        <w:t>Compliance issues</w:t>
      </w:r>
    </w:p>
    <w:p w14:paraId="3D35D272"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The most common issue you'll encounter when paying international employees is compliance. That’s because paying international employees is not the same as paying employees in your home country. </w:t>
      </w:r>
    </w:p>
    <w:p w14:paraId="54D73F19" w14:textId="4CA62895"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You must pay employees according to their country's payroll and employment standards, not yours. Because labour laws differ from country to country, this can quickly become complicated, but it does not have to limit the talent pool available to your company.</w:t>
      </w:r>
    </w:p>
    <w:p w14:paraId="609C85A9"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Among the primary compliance concerns are:</w:t>
      </w:r>
    </w:p>
    <w:p w14:paraId="6FC08D97" w14:textId="77777777" w:rsidR="00D81C45" w:rsidRPr="005C65A7" w:rsidRDefault="00D81C45" w:rsidP="00D81C45">
      <w:pPr>
        <w:numPr>
          <w:ilvl w:val="0"/>
          <w:numId w:val="17"/>
        </w:numPr>
        <w:jc w:val="both"/>
        <w:rPr>
          <w:rFonts w:ascii="Arial" w:hAnsi="Arial" w:cs="Arial"/>
          <w:sz w:val="24"/>
          <w:szCs w:val="24"/>
          <w:lang w:val="en-GB"/>
        </w:rPr>
      </w:pPr>
      <w:r w:rsidRPr="005C65A7">
        <w:rPr>
          <w:rFonts w:ascii="Arial" w:hAnsi="Arial" w:cs="Arial"/>
          <w:sz w:val="24"/>
          <w:szCs w:val="24"/>
          <w:lang w:val="en-GB"/>
        </w:rPr>
        <w:t>Providing adequate compensation and other statutory entitlements to employees</w:t>
      </w:r>
    </w:p>
    <w:p w14:paraId="4904DAF5" w14:textId="2E172E94" w:rsidR="00D81C45" w:rsidRPr="005C65A7" w:rsidRDefault="00D81C45" w:rsidP="00D81C45">
      <w:pPr>
        <w:numPr>
          <w:ilvl w:val="0"/>
          <w:numId w:val="17"/>
        </w:numPr>
        <w:jc w:val="both"/>
        <w:rPr>
          <w:rFonts w:ascii="Arial" w:hAnsi="Arial" w:cs="Arial"/>
          <w:sz w:val="24"/>
          <w:szCs w:val="24"/>
          <w:lang w:val="en-GB"/>
        </w:rPr>
      </w:pPr>
      <w:r w:rsidRPr="005C65A7">
        <w:rPr>
          <w:rFonts w:ascii="Arial" w:hAnsi="Arial" w:cs="Arial"/>
          <w:sz w:val="24"/>
          <w:szCs w:val="24"/>
          <w:lang w:val="en-GB"/>
        </w:rPr>
        <w:t>Observing labour laws regarding notice periods, fair termination, and severance pay</w:t>
      </w:r>
    </w:p>
    <w:p w14:paraId="5A50C1A5" w14:textId="77777777" w:rsidR="00D81C45" w:rsidRPr="005C65A7" w:rsidRDefault="00D81C45" w:rsidP="00D81C45">
      <w:pPr>
        <w:numPr>
          <w:ilvl w:val="0"/>
          <w:numId w:val="17"/>
        </w:numPr>
        <w:jc w:val="both"/>
        <w:rPr>
          <w:rFonts w:ascii="Arial" w:hAnsi="Arial" w:cs="Arial"/>
          <w:sz w:val="24"/>
          <w:szCs w:val="24"/>
          <w:lang w:val="en-GB"/>
        </w:rPr>
      </w:pPr>
      <w:r w:rsidRPr="005C65A7">
        <w:rPr>
          <w:rFonts w:ascii="Arial" w:hAnsi="Arial" w:cs="Arial"/>
          <w:sz w:val="24"/>
          <w:szCs w:val="24"/>
          <w:lang w:val="en-GB"/>
        </w:rPr>
        <w:t>Making appropriate social contributions as an employer</w:t>
      </w:r>
    </w:p>
    <w:p w14:paraId="6721AC35" w14:textId="77777777" w:rsidR="00D81C45" w:rsidRPr="005C65A7" w:rsidRDefault="00D81C45" w:rsidP="00D81C45">
      <w:pPr>
        <w:numPr>
          <w:ilvl w:val="0"/>
          <w:numId w:val="17"/>
        </w:numPr>
        <w:jc w:val="both"/>
        <w:rPr>
          <w:rFonts w:ascii="Arial" w:hAnsi="Arial" w:cs="Arial"/>
          <w:sz w:val="24"/>
          <w:szCs w:val="24"/>
          <w:lang w:val="en-GB"/>
        </w:rPr>
      </w:pPr>
      <w:r w:rsidRPr="005C65A7">
        <w:rPr>
          <w:rFonts w:ascii="Arial" w:hAnsi="Arial" w:cs="Arial"/>
          <w:sz w:val="24"/>
          <w:szCs w:val="24"/>
          <w:lang w:val="en-GB"/>
        </w:rPr>
        <w:lastRenderedPageBreak/>
        <w:t>Avoiding penalties for misclassification when hiring contractors</w:t>
      </w:r>
    </w:p>
    <w:p w14:paraId="11D86238" w14:textId="77777777" w:rsidR="00D81C45" w:rsidRPr="005C65A7" w:rsidRDefault="00D81C45" w:rsidP="00D81C45">
      <w:pPr>
        <w:numPr>
          <w:ilvl w:val="0"/>
          <w:numId w:val="17"/>
        </w:numPr>
        <w:jc w:val="both"/>
        <w:rPr>
          <w:rFonts w:ascii="Arial" w:hAnsi="Arial" w:cs="Arial"/>
          <w:sz w:val="24"/>
          <w:szCs w:val="24"/>
          <w:lang w:val="en-GB"/>
        </w:rPr>
      </w:pPr>
      <w:r w:rsidRPr="005C65A7">
        <w:rPr>
          <w:rFonts w:ascii="Arial" w:hAnsi="Arial" w:cs="Arial"/>
          <w:sz w:val="24"/>
          <w:szCs w:val="24"/>
          <w:lang w:val="en-GB"/>
        </w:rPr>
        <w:t>Adhering to international data privacy laws</w:t>
      </w:r>
    </w:p>
    <w:p w14:paraId="353CC693"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If you don’t comply with these regulations, your company may face severe financial penalties.</w:t>
      </w:r>
    </w:p>
    <w:p w14:paraId="779AD322" w14:textId="77777777" w:rsidR="00D81C45" w:rsidRPr="005C65A7" w:rsidRDefault="00D81C45" w:rsidP="00D81C45">
      <w:pPr>
        <w:jc w:val="both"/>
        <w:rPr>
          <w:rFonts w:ascii="Arial" w:hAnsi="Arial" w:cs="Arial"/>
          <w:b/>
          <w:bCs/>
          <w:sz w:val="24"/>
          <w:szCs w:val="24"/>
          <w:lang w:val="en-GB"/>
        </w:rPr>
      </w:pPr>
      <w:r w:rsidRPr="005C65A7">
        <w:rPr>
          <w:rFonts w:ascii="Arial" w:hAnsi="Arial" w:cs="Arial"/>
          <w:b/>
          <w:bCs/>
          <w:sz w:val="24"/>
          <w:szCs w:val="24"/>
          <w:lang w:val="en-GB"/>
        </w:rPr>
        <w:t>Tax issues</w:t>
      </w:r>
    </w:p>
    <w:p w14:paraId="09A2C879" w14:textId="1ED15198"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 xml:space="preserve">Tax laws are another murky area to consider when you’re handling a global payroll. On the one hand, an employer must withhold the appropriate taxes from a foreign employee's </w:t>
      </w:r>
      <w:proofErr w:type="spellStart"/>
      <w:r w:rsidR="00483998" w:rsidRPr="005C65A7">
        <w:rPr>
          <w:rFonts w:ascii="Arial" w:hAnsi="Arial" w:cs="Arial"/>
          <w:sz w:val="24"/>
          <w:szCs w:val="24"/>
          <w:lang w:val="en-GB"/>
        </w:rPr>
        <w:t>paycheck</w:t>
      </w:r>
      <w:proofErr w:type="spellEnd"/>
      <w:r w:rsidRPr="005C65A7">
        <w:rPr>
          <w:rFonts w:ascii="Arial" w:hAnsi="Arial" w:cs="Arial"/>
          <w:sz w:val="24"/>
          <w:szCs w:val="24"/>
          <w:lang w:val="en-GB"/>
        </w:rPr>
        <w:t>. On the other hand, the company must pay taxes to the relevant government body by specific stipulated dates. </w:t>
      </w:r>
    </w:p>
    <w:p w14:paraId="44F18D05"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Your company must also keep accurate records of taxes paid, as the tax authority in a foreign country may conduct an audit of the company at any time. This means that your company must keep all tax documents and receipts for years or risk paying hefty fines if an audit reveals that you weren't withholding or paying the correct tax amounts.</w:t>
      </w:r>
    </w:p>
    <w:p w14:paraId="01BBC21A" w14:textId="77777777" w:rsidR="00D81C45" w:rsidRPr="005C65A7" w:rsidRDefault="00D81C45" w:rsidP="00D81C45">
      <w:pPr>
        <w:jc w:val="both"/>
        <w:rPr>
          <w:rFonts w:ascii="Arial" w:hAnsi="Arial" w:cs="Arial"/>
          <w:b/>
          <w:bCs/>
          <w:sz w:val="24"/>
          <w:szCs w:val="24"/>
          <w:lang w:val="en-GB"/>
        </w:rPr>
      </w:pPr>
      <w:r w:rsidRPr="005C65A7">
        <w:rPr>
          <w:rFonts w:ascii="Arial" w:hAnsi="Arial" w:cs="Arial"/>
          <w:b/>
          <w:bCs/>
          <w:sz w:val="24"/>
          <w:szCs w:val="24"/>
          <w:lang w:val="en-GB"/>
        </w:rPr>
        <w:t>Currency differences</w:t>
      </w:r>
    </w:p>
    <w:p w14:paraId="1B120549"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Paying your international team in the currency of their respective countries is beneficial for them but can be difficult for you. There are exchange rates to worry about. Especially considering they may fluctuate depending on your payment platform of choice (or your employees’). </w:t>
      </w:r>
    </w:p>
    <w:p w14:paraId="1D6190F3"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For example, when you pay international employees through your bank, the exchange rate is set at the bank’s discretion. Typically, this is an inflated exchange rate designed to profit the bank from the transaction. Your company could end up spending more to pay the same amount. </w:t>
      </w:r>
    </w:p>
    <w:p w14:paraId="43027313" w14:textId="446368C8"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Also, if the value of a foreign currency rises concerning the dollar, your company may end up paying your international employees far more than you originally agreed.</w:t>
      </w:r>
    </w:p>
    <w:p w14:paraId="50056D9A" w14:textId="77777777" w:rsidR="00D81C45" w:rsidRPr="005C65A7" w:rsidRDefault="00D81C45" w:rsidP="00D81C45">
      <w:pPr>
        <w:jc w:val="both"/>
        <w:rPr>
          <w:rFonts w:ascii="Arial" w:hAnsi="Arial" w:cs="Arial"/>
          <w:b/>
          <w:bCs/>
          <w:sz w:val="24"/>
          <w:szCs w:val="24"/>
          <w:lang w:val="en-GB"/>
        </w:rPr>
      </w:pPr>
      <w:r w:rsidRPr="005C65A7">
        <w:rPr>
          <w:rFonts w:ascii="Arial" w:hAnsi="Arial" w:cs="Arial"/>
          <w:b/>
          <w:bCs/>
          <w:sz w:val="24"/>
          <w:szCs w:val="24"/>
          <w:lang w:val="en-GB"/>
        </w:rPr>
        <w:t>Cultural differences</w:t>
      </w:r>
    </w:p>
    <w:p w14:paraId="7B4A94A5" w14:textId="7895CE75"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Some cultural differences in payroll may affect how you pay your overseas personnel. For example, paying employees a 13-month salary is a standard practice in many South American, European, and Asian countries. </w:t>
      </w:r>
    </w:p>
    <w:p w14:paraId="773566C3"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t>Your multinational workforce may begin working for your company with the expectation of being paid more at the end of the year. But, if your company is unfamiliar with the tradition, you risk disappointing your team.</w:t>
      </w:r>
    </w:p>
    <w:p w14:paraId="5DC2BAFB" w14:textId="77777777" w:rsidR="00D81C45" w:rsidRPr="005C65A7" w:rsidRDefault="00D81C45" w:rsidP="00D81C45">
      <w:pPr>
        <w:jc w:val="both"/>
        <w:rPr>
          <w:rFonts w:ascii="Arial" w:hAnsi="Arial" w:cs="Arial"/>
          <w:b/>
          <w:bCs/>
          <w:sz w:val="24"/>
          <w:szCs w:val="24"/>
          <w:lang w:val="en-GB"/>
        </w:rPr>
      </w:pPr>
      <w:r w:rsidRPr="005C65A7">
        <w:rPr>
          <w:rFonts w:ascii="Arial" w:hAnsi="Arial" w:cs="Arial"/>
          <w:b/>
          <w:bCs/>
          <w:sz w:val="24"/>
          <w:szCs w:val="24"/>
          <w:lang w:val="en-GB"/>
        </w:rPr>
        <w:t>Differences in overtime limits</w:t>
      </w:r>
    </w:p>
    <w:p w14:paraId="128C24D3" w14:textId="77777777" w:rsidR="00D81C45" w:rsidRPr="005C65A7" w:rsidRDefault="00D81C45" w:rsidP="00D81C45">
      <w:pPr>
        <w:jc w:val="both"/>
        <w:rPr>
          <w:rFonts w:ascii="Arial" w:hAnsi="Arial" w:cs="Arial"/>
          <w:sz w:val="24"/>
          <w:szCs w:val="24"/>
          <w:lang w:val="en-GB"/>
        </w:rPr>
      </w:pPr>
      <w:r w:rsidRPr="005C65A7">
        <w:rPr>
          <w:rFonts w:ascii="Arial" w:hAnsi="Arial" w:cs="Arial"/>
          <w:sz w:val="24"/>
          <w:szCs w:val="24"/>
          <w:lang w:val="en-GB"/>
        </w:rPr>
        <w:lastRenderedPageBreak/>
        <w:t>When it comes to paying international employees, timekeeping can be a more significant challenge than your company expects. </w:t>
      </w:r>
    </w:p>
    <w:p w14:paraId="0A074D8E" w14:textId="0C24BAD7" w:rsidR="00024D8B" w:rsidRPr="005C65A7" w:rsidRDefault="00D81C45" w:rsidP="00932CCF">
      <w:pPr>
        <w:jc w:val="both"/>
        <w:rPr>
          <w:rFonts w:ascii="Arial" w:hAnsi="Arial" w:cs="Arial"/>
          <w:sz w:val="24"/>
          <w:szCs w:val="24"/>
          <w:lang w:val="en-GB"/>
        </w:rPr>
      </w:pPr>
      <w:r w:rsidRPr="005C65A7">
        <w:rPr>
          <w:rFonts w:ascii="Arial" w:hAnsi="Arial" w:cs="Arial"/>
          <w:sz w:val="24"/>
          <w:szCs w:val="24"/>
          <w:lang w:val="en-GB"/>
        </w:rPr>
        <w:t>Non-exempt employees in the United States are entitled to overtime pay if they work more than 40 hours per week, but there is no upper limit on the number of hours a person over the age of 16 can work per week. This is not the case in other countries. The working week in many EU countries, for example, is limited to 48 hours. Yet, the working week in Israel is legally restricted to 42 hours per week. And they don’t work a full day on Friday. It’s improbable that these terms would pop up during the hiring process, yet they’re super important to a seamless relationship between your company and its workforce. </w:t>
      </w:r>
      <w:hyperlink r:id="rId14" w:history="1">
        <w:r w:rsidR="008A7271" w:rsidRPr="005C65A7">
          <w:rPr>
            <w:rStyle w:val="Hyperlink"/>
            <w:rFonts w:ascii="Arial" w:hAnsi="Arial" w:cs="Arial"/>
            <w:sz w:val="24"/>
            <w:szCs w:val="24"/>
            <w:lang w:val="en-GB"/>
          </w:rPr>
          <w:t>oyster</w:t>
        </w:r>
      </w:hyperlink>
    </w:p>
    <w:p w14:paraId="79986BCA" w14:textId="5D34775E" w:rsidR="00024D8B" w:rsidRPr="005C65A7" w:rsidRDefault="00024D8B" w:rsidP="00024D8B">
      <w:pPr>
        <w:jc w:val="both"/>
        <w:rPr>
          <w:rFonts w:ascii="Arial" w:hAnsi="Arial" w:cs="Arial"/>
          <w:sz w:val="24"/>
          <w:szCs w:val="24"/>
          <w:lang w:val="en-GB"/>
        </w:rPr>
      </w:pPr>
      <w:r w:rsidRPr="005C65A7">
        <w:rPr>
          <w:rFonts w:ascii="Arial" w:hAnsi="Arial" w:cs="Arial"/>
          <w:sz w:val="24"/>
          <w:szCs w:val="24"/>
          <w:lang w:val="en-GB"/>
        </w:rPr>
        <w:t>According to a study by the British research platform </w:t>
      </w:r>
      <w:hyperlink r:id="rId15" w:tgtFrame="_blank" w:history="1">
        <w:r w:rsidRPr="005C65A7">
          <w:rPr>
            <w:rStyle w:val="Hyperlink"/>
            <w:rFonts w:ascii="Arial" w:hAnsi="Arial" w:cs="Arial"/>
            <w:sz w:val="24"/>
            <w:szCs w:val="24"/>
            <w:lang w:val="en-GB"/>
          </w:rPr>
          <w:t>Merchant Machine</w:t>
        </w:r>
      </w:hyperlink>
      <w:r w:rsidRPr="005C65A7">
        <w:rPr>
          <w:rFonts w:ascii="Arial" w:hAnsi="Arial" w:cs="Arial"/>
          <w:sz w:val="24"/>
          <w:szCs w:val="24"/>
          <w:lang w:val="en-GB"/>
        </w:rPr>
        <w:t>, Morocco has proportionally speaking the largest population of unbanked citizens, standing at 71%. </w:t>
      </w:r>
    </w:p>
    <w:p w14:paraId="676C2FBF" w14:textId="77777777" w:rsidR="00024D8B" w:rsidRPr="005C65A7" w:rsidRDefault="00024D8B" w:rsidP="00024D8B">
      <w:pPr>
        <w:jc w:val="both"/>
        <w:rPr>
          <w:rFonts w:ascii="Arial" w:hAnsi="Arial" w:cs="Arial"/>
          <w:sz w:val="24"/>
          <w:szCs w:val="24"/>
          <w:lang w:val="en-GB"/>
        </w:rPr>
      </w:pPr>
      <w:r w:rsidRPr="005C65A7">
        <w:rPr>
          <w:rFonts w:ascii="Arial" w:hAnsi="Arial" w:cs="Arial"/>
          <w:sz w:val="24"/>
          <w:szCs w:val="24"/>
          <w:lang w:val="en-GB"/>
        </w:rPr>
        <w:t xml:space="preserve">The study takes “unbanked” to mean any individual who does not have access to the services of a bank, or other similar financial institutions. By this metric, approximately </w:t>
      </w:r>
      <w:r w:rsidRPr="005C65A7">
        <w:rPr>
          <w:rFonts w:ascii="Arial" w:hAnsi="Arial" w:cs="Arial"/>
          <w:b/>
          <w:bCs/>
          <w:sz w:val="24"/>
          <w:szCs w:val="24"/>
          <w:lang w:val="en-GB"/>
        </w:rPr>
        <w:t>26.2 million Moroccans do not currently have access to a bank account</w:t>
      </w:r>
      <w:r w:rsidRPr="005C65A7">
        <w:rPr>
          <w:rFonts w:ascii="Arial" w:hAnsi="Arial" w:cs="Arial"/>
          <w:sz w:val="24"/>
          <w:szCs w:val="24"/>
          <w:lang w:val="en-GB"/>
        </w:rPr>
        <w:t>.</w:t>
      </w:r>
    </w:p>
    <w:p w14:paraId="76913785" w14:textId="262B60D7" w:rsidR="00D061AE" w:rsidRPr="005C65A7" w:rsidRDefault="006D289C" w:rsidP="005A6EF1">
      <w:pPr>
        <w:rPr>
          <w:rFonts w:ascii="Arial" w:hAnsi="Arial" w:cs="Arial"/>
          <w:sz w:val="24"/>
          <w:szCs w:val="24"/>
          <w:lang w:val="en-GB"/>
        </w:rPr>
      </w:pPr>
      <w:r w:rsidRPr="005C65A7">
        <w:rPr>
          <w:rFonts w:ascii="Arial" w:hAnsi="Arial" w:cs="Arial"/>
          <w:sz w:val="24"/>
          <w:szCs w:val="24"/>
          <w:lang w:val="en-GB"/>
        </w:rPr>
        <w:t xml:space="preserve">Cost </w:t>
      </w:r>
      <w:r w:rsidR="00792E25" w:rsidRPr="005C65A7">
        <w:rPr>
          <w:rFonts w:ascii="Arial" w:hAnsi="Arial" w:cs="Arial"/>
          <w:sz w:val="24"/>
          <w:szCs w:val="24"/>
          <w:lang w:val="en-GB"/>
        </w:rPr>
        <w:t>Analysis: -</w:t>
      </w:r>
    </w:p>
    <w:p w14:paraId="24AAC302" w14:textId="366A0FAD" w:rsidR="00EC435E" w:rsidRPr="005C65A7" w:rsidRDefault="00792E25" w:rsidP="00EC435E">
      <w:pPr>
        <w:pStyle w:val="ListParagraph"/>
        <w:widowControl w:val="0"/>
        <w:numPr>
          <w:ilvl w:val="0"/>
          <w:numId w:val="18"/>
        </w:numPr>
        <w:tabs>
          <w:tab w:val="left" w:pos="617"/>
        </w:tabs>
        <w:autoSpaceDE w:val="0"/>
        <w:autoSpaceDN w:val="0"/>
        <w:spacing w:before="241" w:after="0" w:line="242" w:lineRule="auto"/>
        <w:ind w:right="1311" w:firstLine="0"/>
        <w:contextualSpacing w:val="0"/>
        <w:rPr>
          <w:rFonts w:ascii="Arial" w:hAnsi="Arial" w:cs="Arial"/>
          <w:sz w:val="24"/>
          <w:szCs w:val="24"/>
        </w:rPr>
      </w:pPr>
      <w:r w:rsidRPr="005C65A7">
        <w:rPr>
          <w:rFonts w:ascii="Arial" w:hAnsi="Arial" w:cs="Arial"/>
          <w:color w:val="1F1F1F"/>
          <w:sz w:val="24"/>
          <w:szCs w:val="24"/>
        </w:rPr>
        <w:t>The office</w:t>
      </w:r>
      <w:r w:rsidR="00EC435E" w:rsidRPr="005C65A7">
        <w:rPr>
          <w:rFonts w:ascii="Arial" w:hAnsi="Arial" w:cs="Arial"/>
          <w:color w:val="1F1F1F"/>
          <w:spacing w:val="-2"/>
          <w:sz w:val="24"/>
          <w:szCs w:val="24"/>
        </w:rPr>
        <w:t xml:space="preserve"> </w:t>
      </w:r>
      <w:r w:rsidR="00EC435E" w:rsidRPr="005C65A7">
        <w:rPr>
          <w:rFonts w:ascii="Arial" w:hAnsi="Arial" w:cs="Arial"/>
          <w:color w:val="1F1F1F"/>
          <w:sz w:val="24"/>
          <w:szCs w:val="24"/>
        </w:rPr>
        <w:t>space</w:t>
      </w:r>
      <w:r w:rsidR="00EC435E" w:rsidRPr="005C65A7">
        <w:rPr>
          <w:rFonts w:ascii="Arial" w:hAnsi="Arial" w:cs="Arial"/>
          <w:color w:val="1F1F1F"/>
          <w:spacing w:val="-2"/>
          <w:sz w:val="24"/>
          <w:szCs w:val="24"/>
        </w:rPr>
        <w:t xml:space="preserve"> </w:t>
      </w:r>
      <w:r w:rsidR="00EC435E" w:rsidRPr="005C65A7">
        <w:rPr>
          <w:rFonts w:ascii="Arial" w:hAnsi="Arial" w:cs="Arial"/>
          <w:color w:val="1F1F1F"/>
          <w:sz w:val="24"/>
          <w:szCs w:val="24"/>
        </w:rPr>
        <w:t>selected</w:t>
      </w:r>
      <w:r w:rsidR="00EC435E" w:rsidRPr="005C65A7">
        <w:rPr>
          <w:rFonts w:ascii="Arial" w:hAnsi="Arial" w:cs="Arial"/>
          <w:color w:val="1F1F1F"/>
          <w:spacing w:val="40"/>
          <w:sz w:val="24"/>
          <w:szCs w:val="24"/>
        </w:rPr>
        <w:t xml:space="preserve"> </w:t>
      </w:r>
      <w:r w:rsidR="00EC435E" w:rsidRPr="005C65A7">
        <w:rPr>
          <w:rFonts w:ascii="Arial" w:hAnsi="Arial" w:cs="Arial"/>
          <w:color w:val="1F1F1F"/>
          <w:sz w:val="24"/>
          <w:szCs w:val="24"/>
        </w:rPr>
        <w:t>is</w:t>
      </w:r>
      <w:r w:rsidR="00EC435E" w:rsidRPr="005C65A7">
        <w:rPr>
          <w:rFonts w:ascii="Arial" w:hAnsi="Arial" w:cs="Arial"/>
          <w:color w:val="1F1F1F"/>
          <w:spacing w:val="-2"/>
          <w:sz w:val="24"/>
          <w:szCs w:val="24"/>
        </w:rPr>
        <w:t xml:space="preserve"> </w:t>
      </w:r>
      <w:r w:rsidR="00EC435E" w:rsidRPr="005C65A7">
        <w:rPr>
          <w:rFonts w:ascii="Arial" w:hAnsi="Arial" w:cs="Arial"/>
          <w:color w:val="1F1F1F"/>
          <w:sz w:val="24"/>
          <w:szCs w:val="24"/>
        </w:rPr>
        <w:t>“Veena</w:t>
      </w:r>
      <w:r w:rsidR="00EC435E" w:rsidRPr="005C65A7">
        <w:rPr>
          <w:rFonts w:ascii="Arial" w:hAnsi="Arial" w:cs="Arial"/>
          <w:color w:val="1F1F1F"/>
          <w:spacing w:val="-2"/>
          <w:sz w:val="24"/>
          <w:szCs w:val="24"/>
        </w:rPr>
        <w:t xml:space="preserve"> </w:t>
      </w:r>
      <w:r w:rsidR="00EC435E" w:rsidRPr="005C65A7">
        <w:rPr>
          <w:rFonts w:ascii="Arial" w:hAnsi="Arial" w:cs="Arial"/>
          <w:color w:val="1F1F1F"/>
          <w:sz w:val="24"/>
          <w:szCs w:val="24"/>
        </w:rPr>
        <w:t>Space</w:t>
      </w:r>
      <w:r w:rsidR="00EC435E" w:rsidRPr="005C65A7">
        <w:rPr>
          <w:rFonts w:ascii="Arial" w:hAnsi="Arial" w:cs="Arial"/>
          <w:color w:val="1F1F1F"/>
          <w:spacing w:val="-2"/>
          <w:sz w:val="24"/>
          <w:szCs w:val="24"/>
        </w:rPr>
        <w:t xml:space="preserve"> </w:t>
      </w:r>
      <w:r w:rsidR="00EC435E" w:rsidRPr="005C65A7">
        <w:rPr>
          <w:rFonts w:ascii="Arial" w:hAnsi="Arial" w:cs="Arial"/>
          <w:color w:val="1F1F1F"/>
          <w:sz w:val="24"/>
          <w:szCs w:val="24"/>
        </w:rPr>
        <w:t>Exeter</w:t>
      </w:r>
      <w:r w:rsidR="00EC435E" w:rsidRPr="005C65A7">
        <w:rPr>
          <w:rFonts w:ascii="Arial" w:hAnsi="Arial" w:cs="Arial"/>
          <w:color w:val="1F1F1F"/>
          <w:spacing w:val="-1"/>
          <w:sz w:val="24"/>
          <w:szCs w:val="24"/>
        </w:rPr>
        <w:t xml:space="preserve"> </w:t>
      </w:r>
      <w:r w:rsidR="00EC435E" w:rsidRPr="005C65A7">
        <w:rPr>
          <w:rFonts w:ascii="Arial" w:hAnsi="Arial" w:cs="Arial"/>
          <w:color w:val="1F1F1F"/>
          <w:sz w:val="24"/>
          <w:szCs w:val="24"/>
        </w:rPr>
        <w:t>City”</w:t>
      </w:r>
      <w:r w:rsidR="00EC435E" w:rsidRPr="005C65A7">
        <w:rPr>
          <w:rFonts w:ascii="Arial" w:hAnsi="Arial" w:cs="Arial"/>
          <w:color w:val="1F1F1F"/>
          <w:spacing w:val="-1"/>
          <w:sz w:val="24"/>
          <w:szCs w:val="24"/>
        </w:rPr>
        <w:t xml:space="preserve"> </w:t>
      </w:r>
      <w:r w:rsidR="00EC435E" w:rsidRPr="005C65A7">
        <w:rPr>
          <w:rFonts w:ascii="Arial" w:hAnsi="Arial" w:cs="Arial"/>
          <w:color w:val="1F1F1F"/>
          <w:sz w:val="24"/>
          <w:szCs w:val="24"/>
        </w:rPr>
        <w:t>with</w:t>
      </w:r>
      <w:r w:rsidR="00EC435E" w:rsidRPr="005C65A7">
        <w:rPr>
          <w:rFonts w:ascii="Arial" w:hAnsi="Arial" w:cs="Arial"/>
          <w:color w:val="1F1F1F"/>
          <w:spacing w:val="-1"/>
          <w:sz w:val="24"/>
          <w:szCs w:val="24"/>
        </w:rPr>
        <w:t xml:space="preserve"> </w:t>
      </w:r>
      <w:r w:rsidRPr="005C65A7">
        <w:rPr>
          <w:rFonts w:ascii="Arial" w:hAnsi="Arial" w:cs="Arial"/>
          <w:color w:val="1F1F1F"/>
          <w:sz w:val="24"/>
          <w:szCs w:val="24"/>
        </w:rPr>
        <w:t>a</w:t>
      </w:r>
      <w:r w:rsidR="00EC435E" w:rsidRPr="005C65A7">
        <w:rPr>
          <w:rFonts w:ascii="Arial" w:hAnsi="Arial" w:cs="Arial"/>
          <w:color w:val="1F1F1F"/>
          <w:spacing w:val="-2"/>
          <w:sz w:val="24"/>
          <w:szCs w:val="24"/>
        </w:rPr>
        <w:t xml:space="preserve"> </w:t>
      </w:r>
      <w:r w:rsidR="00EC435E" w:rsidRPr="005C65A7">
        <w:rPr>
          <w:rFonts w:ascii="Arial" w:hAnsi="Arial" w:cs="Arial"/>
          <w:color w:val="1F1F1F"/>
          <w:sz w:val="24"/>
          <w:szCs w:val="24"/>
        </w:rPr>
        <w:t>total</w:t>
      </w:r>
      <w:r w:rsidR="00EC435E" w:rsidRPr="005C65A7">
        <w:rPr>
          <w:rFonts w:ascii="Arial" w:hAnsi="Arial" w:cs="Arial"/>
          <w:color w:val="1F1F1F"/>
          <w:spacing w:val="-3"/>
          <w:sz w:val="24"/>
          <w:szCs w:val="24"/>
        </w:rPr>
        <w:t xml:space="preserve"> </w:t>
      </w:r>
      <w:r w:rsidR="00EC435E" w:rsidRPr="005C65A7">
        <w:rPr>
          <w:rFonts w:ascii="Arial" w:hAnsi="Arial" w:cs="Arial"/>
          <w:color w:val="1F1F1F"/>
          <w:sz w:val="24"/>
          <w:szCs w:val="24"/>
        </w:rPr>
        <w:t>annual</w:t>
      </w:r>
      <w:r w:rsidR="00EC435E" w:rsidRPr="005C65A7">
        <w:rPr>
          <w:rFonts w:ascii="Arial" w:hAnsi="Arial" w:cs="Arial"/>
          <w:color w:val="1F1F1F"/>
          <w:spacing w:val="-3"/>
          <w:sz w:val="24"/>
          <w:szCs w:val="24"/>
        </w:rPr>
        <w:t xml:space="preserve"> </w:t>
      </w:r>
      <w:r w:rsidR="00EC435E" w:rsidRPr="005C65A7">
        <w:rPr>
          <w:rFonts w:ascii="Arial" w:hAnsi="Arial" w:cs="Arial"/>
          <w:color w:val="1F1F1F"/>
          <w:sz w:val="24"/>
          <w:szCs w:val="24"/>
        </w:rPr>
        <w:t>rent</w:t>
      </w:r>
      <w:r w:rsidR="00EC435E" w:rsidRPr="005C65A7">
        <w:rPr>
          <w:rFonts w:ascii="Arial" w:hAnsi="Arial" w:cs="Arial"/>
          <w:color w:val="1F1F1F"/>
          <w:spacing w:val="-6"/>
          <w:sz w:val="24"/>
          <w:szCs w:val="24"/>
        </w:rPr>
        <w:t xml:space="preserve"> </w:t>
      </w:r>
      <w:r w:rsidR="00EC435E" w:rsidRPr="005C65A7">
        <w:rPr>
          <w:rFonts w:ascii="Arial" w:hAnsi="Arial" w:cs="Arial"/>
          <w:color w:val="1F1F1F"/>
          <w:sz w:val="24"/>
          <w:szCs w:val="24"/>
        </w:rPr>
        <w:t>is</w:t>
      </w:r>
      <w:r w:rsidR="00EC435E" w:rsidRPr="005C65A7">
        <w:rPr>
          <w:rFonts w:ascii="Arial" w:hAnsi="Arial" w:cs="Arial"/>
          <w:color w:val="1F1F1F"/>
          <w:spacing w:val="-7"/>
          <w:sz w:val="24"/>
          <w:szCs w:val="24"/>
        </w:rPr>
        <w:t xml:space="preserve"> </w:t>
      </w:r>
      <w:r w:rsidR="00EC435E" w:rsidRPr="005C65A7">
        <w:rPr>
          <w:rFonts w:ascii="Arial" w:hAnsi="Arial" w:cs="Arial"/>
          <w:color w:val="1F1F1F"/>
          <w:sz w:val="24"/>
          <w:szCs w:val="24"/>
        </w:rPr>
        <w:t>1500 GBP annually.</w:t>
      </w:r>
    </w:p>
    <w:p w14:paraId="363F32E8" w14:textId="6A74236B" w:rsidR="00EC435E" w:rsidRPr="005C65A7" w:rsidRDefault="00EC435E" w:rsidP="00EC435E">
      <w:pPr>
        <w:pStyle w:val="ListParagraph"/>
        <w:widowControl w:val="0"/>
        <w:numPr>
          <w:ilvl w:val="0"/>
          <w:numId w:val="18"/>
        </w:numPr>
        <w:tabs>
          <w:tab w:val="left" w:pos="684"/>
        </w:tabs>
        <w:autoSpaceDE w:val="0"/>
        <w:autoSpaceDN w:val="0"/>
        <w:spacing w:before="274" w:after="0" w:line="240" w:lineRule="auto"/>
        <w:ind w:right="1172" w:firstLine="0"/>
        <w:contextualSpacing w:val="0"/>
        <w:rPr>
          <w:rFonts w:ascii="Arial" w:hAnsi="Arial" w:cs="Arial"/>
          <w:sz w:val="24"/>
          <w:szCs w:val="24"/>
        </w:rPr>
      </w:pPr>
      <w:r w:rsidRPr="005C65A7">
        <w:rPr>
          <w:rFonts w:ascii="Arial" w:hAnsi="Arial" w:cs="Arial"/>
          <w:color w:val="1F1F1F"/>
          <w:sz w:val="24"/>
          <w:szCs w:val="24"/>
        </w:rPr>
        <w:t>IT infrastructure cost –</w:t>
      </w:r>
      <w:r w:rsidRPr="005C65A7">
        <w:rPr>
          <w:rFonts w:ascii="Arial" w:hAnsi="Arial" w:cs="Arial"/>
          <w:color w:val="1F1F1F"/>
          <w:spacing w:val="-2"/>
          <w:sz w:val="24"/>
          <w:szCs w:val="24"/>
        </w:rPr>
        <w:t xml:space="preserve"> </w:t>
      </w:r>
      <w:r w:rsidRPr="005C65A7">
        <w:rPr>
          <w:rFonts w:ascii="Arial" w:hAnsi="Arial" w:cs="Arial"/>
          <w:color w:val="1F1F1F"/>
          <w:sz w:val="24"/>
          <w:szCs w:val="24"/>
        </w:rPr>
        <w:t>It</w:t>
      </w:r>
      <w:r w:rsidRPr="005C65A7">
        <w:rPr>
          <w:rFonts w:ascii="Arial" w:hAnsi="Arial" w:cs="Arial"/>
          <w:color w:val="1F1F1F"/>
          <w:spacing w:val="-2"/>
          <w:sz w:val="24"/>
          <w:szCs w:val="24"/>
        </w:rPr>
        <w:t xml:space="preserve"> </w:t>
      </w:r>
      <w:r w:rsidRPr="005C65A7">
        <w:rPr>
          <w:rFonts w:ascii="Arial" w:hAnsi="Arial" w:cs="Arial"/>
          <w:color w:val="1F1F1F"/>
          <w:sz w:val="24"/>
          <w:szCs w:val="24"/>
        </w:rPr>
        <w:t>includes</w:t>
      </w:r>
      <w:r w:rsidRPr="005C65A7">
        <w:rPr>
          <w:rFonts w:ascii="Arial" w:hAnsi="Arial" w:cs="Arial"/>
          <w:color w:val="1F1F1F"/>
          <w:spacing w:val="-3"/>
          <w:sz w:val="24"/>
          <w:szCs w:val="24"/>
        </w:rPr>
        <w:t xml:space="preserve"> </w:t>
      </w:r>
      <w:r w:rsidR="00792E25" w:rsidRPr="005C65A7">
        <w:rPr>
          <w:rFonts w:ascii="Arial" w:hAnsi="Arial" w:cs="Arial"/>
          <w:color w:val="1F1F1F"/>
          <w:spacing w:val="-3"/>
          <w:sz w:val="24"/>
          <w:szCs w:val="24"/>
        </w:rPr>
        <w:t xml:space="preserve">the </w:t>
      </w:r>
      <w:r w:rsidRPr="005C65A7">
        <w:rPr>
          <w:rFonts w:ascii="Arial" w:hAnsi="Arial" w:cs="Arial"/>
          <w:color w:val="1F1F1F"/>
          <w:sz w:val="24"/>
          <w:szCs w:val="24"/>
        </w:rPr>
        <w:t>price</w:t>
      </w:r>
      <w:r w:rsidRPr="005C65A7">
        <w:rPr>
          <w:rFonts w:ascii="Arial" w:hAnsi="Arial" w:cs="Arial"/>
          <w:color w:val="1F1F1F"/>
          <w:spacing w:val="-2"/>
          <w:sz w:val="24"/>
          <w:szCs w:val="24"/>
        </w:rPr>
        <w:t xml:space="preserve"> </w:t>
      </w:r>
      <w:r w:rsidRPr="005C65A7">
        <w:rPr>
          <w:rFonts w:ascii="Arial" w:hAnsi="Arial" w:cs="Arial"/>
          <w:color w:val="1F1F1F"/>
          <w:sz w:val="24"/>
          <w:szCs w:val="24"/>
        </w:rPr>
        <w:t xml:space="preserve">of </w:t>
      </w:r>
      <w:r w:rsidR="00792E25" w:rsidRPr="005C65A7">
        <w:rPr>
          <w:rFonts w:ascii="Arial" w:hAnsi="Arial" w:cs="Arial"/>
          <w:color w:val="1F1F1F"/>
          <w:sz w:val="24"/>
          <w:szCs w:val="24"/>
        </w:rPr>
        <w:t xml:space="preserve">the </w:t>
      </w:r>
      <w:r w:rsidRPr="005C65A7">
        <w:rPr>
          <w:rFonts w:ascii="Arial" w:hAnsi="Arial" w:cs="Arial"/>
          <w:color w:val="1F1F1F"/>
          <w:sz w:val="24"/>
          <w:szCs w:val="24"/>
        </w:rPr>
        <w:t>server required to</w:t>
      </w:r>
      <w:r w:rsidRPr="005C65A7">
        <w:rPr>
          <w:rFonts w:ascii="Arial" w:hAnsi="Arial" w:cs="Arial"/>
          <w:color w:val="1F1F1F"/>
          <w:spacing w:val="-2"/>
          <w:sz w:val="24"/>
          <w:szCs w:val="24"/>
        </w:rPr>
        <w:t xml:space="preserve"> </w:t>
      </w:r>
      <w:r w:rsidRPr="005C65A7">
        <w:rPr>
          <w:rFonts w:ascii="Arial" w:hAnsi="Arial" w:cs="Arial"/>
          <w:color w:val="1F1F1F"/>
          <w:sz w:val="24"/>
          <w:szCs w:val="24"/>
        </w:rPr>
        <w:t>run smart contracts</w:t>
      </w:r>
      <w:r w:rsidR="00792E25" w:rsidRPr="005C65A7">
        <w:rPr>
          <w:rFonts w:ascii="Arial" w:hAnsi="Arial" w:cs="Arial"/>
          <w:color w:val="1F1F1F"/>
          <w:spacing w:val="-3"/>
          <w:sz w:val="24"/>
          <w:szCs w:val="24"/>
        </w:rPr>
        <w:t>. Each</w:t>
      </w:r>
      <w:r w:rsidRPr="005C65A7">
        <w:rPr>
          <w:rFonts w:ascii="Arial" w:hAnsi="Arial" w:cs="Arial"/>
          <w:color w:val="1F1F1F"/>
          <w:sz w:val="24"/>
          <w:szCs w:val="24"/>
        </w:rPr>
        <w:t xml:space="preserve"> server</w:t>
      </w:r>
      <w:r w:rsidRPr="005C65A7">
        <w:rPr>
          <w:rFonts w:ascii="Arial" w:hAnsi="Arial" w:cs="Arial"/>
          <w:color w:val="1F1F1F"/>
          <w:spacing w:val="-1"/>
          <w:sz w:val="24"/>
          <w:szCs w:val="24"/>
        </w:rPr>
        <w:t xml:space="preserve"> </w:t>
      </w:r>
      <w:proofErr w:type="gramStart"/>
      <w:r w:rsidRPr="005C65A7">
        <w:rPr>
          <w:rFonts w:ascii="Arial" w:hAnsi="Arial" w:cs="Arial"/>
          <w:color w:val="1F1F1F"/>
          <w:sz w:val="24"/>
          <w:szCs w:val="24"/>
        </w:rPr>
        <w:t>cost</w:t>
      </w:r>
      <w:r w:rsidRPr="005C65A7">
        <w:rPr>
          <w:rFonts w:ascii="Arial" w:hAnsi="Arial" w:cs="Arial"/>
          <w:color w:val="1F1F1F"/>
          <w:spacing w:val="-6"/>
          <w:sz w:val="24"/>
          <w:szCs w:val="24"/>
        </w:rPr>
        <w:t xml:space="preserve"> </w:t>
      </w:r>
      <w:r w:rsidRPr="005C65A7">
        <w:rPr>
          <w:rFonts w:ascii="Arial" w:hAnsi="Arial" w:cs="Arial"/>
          <w:color w:val="1F1F1F"/>
          <w:sz w:val="24"/>
          <w:szCs w:val="24"/>
        </w:rPr>
        <w:t>is</w:t>
      </w:r>
      <w:proofErr w:type="gramEnd"/>
      <w:r w:rsidRPr="005C65A7">
        <w:rPr>
          <w:rFonts w:ascii="Arial" w:hAnsi="Arial" w:cs="Arial"/>
          <w:color w:val="1F1F1F"/>
          <w:spacing w:val="-2"/>
          <w:sz w:val="24"/>
          <w:szCs w:val="24"/>
        </w:rPr>
        <w:t xml:space="preserve"> </w:t>
      </w:r>
      <w:r w:rsidRPr="005C65A7">
        <w:rPr>
          <w:rFonts w:ascii="Arial" w:hAnsi="Arial" w:cs="Arial"/>
          <w:color w:val="1F1F1F"/>
          <w:sz w:val="24"/>
          <w:szCs w:val="24"/>
        </w:rPr>
        <w:t>750</w:t>
      </w:r>
      <w:r w:rsidRPr="005C65A7">
        <w:rPr>
          <w:rFonts w:ascii="Arial" w:hAnsi="Arial" w:cs="Arial"/>
          <w:color w:val="1F1F1F"/>
          <w:spacing w:val="-2"/>
          <w:sz w:val="24"/>
          <w:szCs w:val="24"/>
        </w:rPr>
        <w:t xml:space="preserve"> </w:t>
      </w:r>
      <w:r w:rsidRPr="005C65A7">
        <w:rPr>
          <w:rFonts w:ascii="Arial" w:hAnsi="Arial" w:cs="Arial"/>
          <w:color w:val="1F1F1F"/>
          <w:sz w:val="24"/>
          <w:szCs w:val="24"/>
        </w:rPr>
        <w:t>GBP</w:t>
      </w:r>
      <w:r w:rsidRPr="005C65A7">
        <w:rPr>
          <w:rFonts w:ascii="Arial" w:hAnsi="Arial" w:cs="Arial"/>
          <w:color w:val="1F1F1F"/>
          <w:spacing w:val="-4"/>
          <w:sz w:val="24"/>
          <w:szCs w:val="24"/>
        </w:rPr>
        <w:t xml:space="preserve"> </w:t>
      </w:r>
      <w:r w:rsidR="00792E25" w:rsidRPr="005C65A7">
        <w:rPr>
          <w:rFonts w:ascii="Arial" w:hAnsi="Arial" w:cs="Arial"/>
          <w:color w:val="1F1F1F"/>
          <w:sz w:val="24"/>
          <w:szCs w:val="24"/>
        </w:rPr>
        <w:t>annually (</w:t>
      </w:r>
      <w:r w:rsidRPr="005C65A7">
        <w:rPr>
          <w:rFonts w:ascii="Arial" w:hAnsi="Arial" w:cs="Arial"/>
          <w:color w:val="1F1F1F"/>
          <w:sz w:val="24"/>
          <w:szCs w:val="24"/>
        </w:rPr>
        <w:t>Cost</w:t>
      </w:r>
      <w:r w:rsidRPr="005C65A7">
        <w:rPr>
          <w:rFonts w:ascii="Arial" w:hAnsi="Arial" w:cs="Arial"/>
          <w:color w:val="1F1F1F"/>
          <w:spacing w:val="-2"/>
          <w:sz w:val="24"/>
          <w:szCs w:val="24"/>
        </w:rPr>
        <w:t xml:space="preserve"> </w:t>
      </w:r>
      <w:r w:rsidRPr="005C65A7">
        <w:rPr>
          <w:rFonts w:ascii="Arial" w:hAnsi="Arial" w:cs="Arial"/>
          <w:color w:val="1F1F1F"/>
          <w:sz w:val="24"/>
          <w:szCs w:val="24"/>
        </w:rPr>
        <w:t>was</w:t>
      </w:r>
      <w:r w:rsidRPr="005C65A7">
        <w:rPr>
          <w:rFonts w:ascii="Arial" w:hAnsi="Arial" w:cs="Arial"/>
          <w:color w:val="1F1F1F"/>
          <w:spacing w:val="-2"/>
          <w:sz w:val="24"/>
          <w:szCs w:val="24"/>
        </w:rPr>
        <w:t xml:space="preserve"> </w:t>
      </w:r>
      <w:r w:rsidRPr="005C65A7">
        <w:rPr>
          <w:rFonts w:ascii="Arial" w:hAnsi="Arial" w:cs="Arial"/>
          <w:color w:val="1F1F1F"/>
          <w:sz w:val="24"/>
          <w:szCs w:val="24"/>
        </w:rPr>
        <w:t>taken</w:t>
      </w:r>
      <w:r w:rsidRPr="005C65A7">
        <w:rPr>
          <w:rFonts w:ascii="Arial" w:hAnsi="Arial" w:cs="Arial"/>
          <w:color w:val="1F1F1F"/>
          <w:spacing w:val="-2"/>
          <w:sz w:val="24"/>
          <w:szCs w:val="24"/>
        </w:rPr>
        <w:t xml:space="preserve"> </w:t>
      </w:r>
      <w:r w:rsidRPr="005C65A7">
        <w:rPr>
          <w:rFonts w:ascii="Arial" w:hAnsi="Arial" w:cs="Arial"/>
          <w:color w:val="1F1F1F"/>
          <w:sz w:val="24"/>
          <w:szCs w:val="24"/>
        </w:rPr>
        <w:t>from</w:t>
      </w:r>
      <w:r w:rsidRPr="005C65A7">
        <w:rPr>
          <w:rFonts w:ascii="Arial" w:hAnsi="Arial" w:cs="Arial"/>
          <w:color w:val="1F1F1F"/>
          <w:spacing w:val="-10"/>
          <w:sz w:val="24"/>
          <w:szCs w:val="24"/>
        </w:rPr>
        <w:t xml:space="preserve"> </w:t>
      </w:r>
      <w:r w:rsidR="00792E25" w:rsidRPr="005C65A7">
        <w:rPr>
          <w:rFonts w:ascii="Arial" w:hAnsi="Arial" w:cs="Arial"/>
          <w:color w:val="1F1F1F"/>
          <w:spacing w:val="-10"/>
          <w:sz w:val="24"/>
          <w:szCs w:val="24"/>
        </w:rPr>
        <w:t xml:space="preserve">the </w:t>
      </w:r>
      <w:r w:rsidRPr="005C65A7">
        <w:rPr>
          <w:rFonts w:ascii="Arial" w:hAnsi="Arial" w:cs="Arial"/>
          <w:color w:val="1F1F1F"/>
          <w:sz w:val="24"/>
          <w:szCs w:val="24"/>
        </w:rPr>
        <w:t>digital-ocean</w:t>
      </w:r>
      <w:r w:rsidRPr="005C65A7">
        <w:rPr>
          <w:rFonts w:ascii="Arial" w:hAnsi="Arial" w:cs="Arial"/>
          <w:color w:val="1F1F1F"/>
          <w:spacing w:val="-2"/>
          <w:sz w:val="24"/>
          <w:szCs w:val="24"/>
        </w:rPr>
        <w:t xml:space="preserve"> </w:t>
      </w:r>
      <w:r w:rsidRPr="005C65A7">
        <w:rPr>
          <w:rFonts w:ascii="Arial" w:hAnsi="Arial" w:cs="Arial"/>
          <w:color w:val="1F1F1F"/>
          <w:sz w:val="24"/>
          <w:szCs w:val="24"/>
        </w:rPr>
        <w:t>server</w:t>
      </w:r>
      <w:r w:rsidRPr="005C65A7">
        <w:rPr>
          <w:rFonts w:ascii="Arial" w:hAnsi="Arial" w:cs="Arial"/>
          <w:color w:val="1F1F1F"/>
          <w:spacing w:val="-5"/>
          <w:sz w:val="24"/>
          <w:szCs w:val="24"/>
        </w:rPr>
        <w:t xml:space="preserve"> </w:t>
      </w:r>
      <w:r w:rsidRPr="005C65A7">
        <w:rPr>
          <w:rFonts w:ascii="Arial" w:hAnsi="Arial" w:cs="Arial"/>
          <w:color w:val="1F1F1F"/>
          <w:sz w:val="24"/>
          <w:szCs w:val="24"/>
        </w:rPr>
        <w:t>platform)</w:t>
      </w:r>
      <w:r w:rsidRPr="005C65A7">
        <w:rPr>
          <w:rFonts w:ascii="Arial" w:hAnsi="Arial" w:cs="Arial"/>
          <w:color w:val="1F1F1F"/>
          <w:spacing w:val="-1"/>
          <w:sz w:val="24"/>
          <w:szCs w:val="24"/>
        </w:rPr>
        <w:t xml:space="preserve"> </w:t>
      </w:r>
      <w:r w:rsidRPr="005C65A7">
        <w:rPr>
          <w:rFonts w:ascii="Arial" w:hAnsi="Arial" w:cs="Arial"/>
          <w:color w:val="1F1F1F"/>
          <w:sz w:val="24"/>
          <w:szCs w:val="24"/>
        </w:rPr>
        <w:t>and 50</w:t>
      </w:r>
      <w:r w:rsidRPr="005C65A7">
        <w:rPr>
          <w:rFonts w:ascii="Arial" w:hAnsi="Arial" w:cs="Arial"/>
          <w:color w:val="1F1F1F"/>
          <w:spacing w:val="-3"/>
          <w:sz w:val="24"/>
          <w:szCs w:val="24"/>
        </w:rPr>
        <w:t xml:space="preserve"> </w:t>
      </w:r>
      <w:r w:rsidR="00792E25" w:rsidRPr="005C65A7">
        <w:rPr>
          <w:rFonts w:ascii="Arial" w:hAnsi="Arial" w:cs="Arial"/>
          <w:color w:val="1F1F1F"/>
          <w:sz w:val="24"/>
          <w:szCs w:val="24"/>
        </w:rPr>
        <w:t>servers</w:t>
      </w:r>
      <w:r w:rsidRPr="005C65A7">
        <w:rPr>
          <w:rFonts w:ascii="Arial" w:hAnsi="Arial" w:cs="Arial"/>
          <w:color w:val="1F1F1F"/>
          <w:spacing w:val="-2"/>
          <w:sz w:val="24"/>
          <w:szCs w:val="24"/>
        </w:rPr>
        <w:t xml:space="preserve"> </w:t>
      </w:r>
      <w:r w:rsidRPr="005C65A7">
        <w:rPr>
          <w:rFonts w:ascii="Arial" w:hAnsi="Arial" w:cs="Arial"/>
          <w:color w:val="1F1F1F"/>
          <w:sz w:val="24"/>
          <w:szCs w:val="24"/>
        </w:rPr>
        <w:t>will</w:t>
      </w:r>
      <w:r w:rsidRPr="005C65A7">
        <w:rPr>
          <w:rFonts w:ascii="Arial" w:hAnsi="Arial" w:cs="Arial"/>
          <w:color w:val="1F1F1F"/>
          <w:spacing w:val="-4"/>
          <w:sz w:val="24"/>
          <w:szCs w:val="24"/>
        </w:rPr>
        <w:t xml:space="preserve"> </w:t>
      </w:r>
      <w:r w:rsidR="00792E25" w:rsidRPr="005C65A7">
        <w:rPr>
          <w:rFonts w:ascii="Arial" w:hAnsi="Arial" w:cs="Arial"/>
          <w:color w:val="1F1F1F"/>
          <w:sz w:val="24"/>
          <w:szCs w:val="24"/>
        </w:rPr>
        <w:t>be required</w:t>
      </w:r>
      <w:r w:rsidRPr="005C65A7">
        <w:rPr>
          <w:rFonts w:ascii="Arial" w:hAnsi="Arial" w:cs="Arial"/>
          <w:color w:val="1F1F1F"/>
          <w:spacing w:val="-3"/>
          <w:sz w:val="24"/>
          <w:szCs w:val="24"/>
        </w:rPr>
        <w:t xml:space="preserve"> </w:t>
      </w:r>
      <w:r w:rsidRPr="005C65A7">
        <w:rPr>
          <w:rFonts w:ascii="Arial" w:hAnsi="Arial" w:cs="Arial"/>
          <w:color w:val="1F1F1F"/>
          <w:sz w:val="24"/>
          <w:szCs w:val="24"/>
        </w:rPr>
        <w:t>to</w:t>
      </w:r>
      <w:r w:rsidRPr="005C65A7">
        <w:rPr>
          <w:rFonts w:ascii="Arial" w:hAnsi="Arial" w:cs="Arial"/>
          <w:color w:val="1F1F1F"/>
          <w:spacing w:val="-7"/>
          <w:sz w:val="24"/>
          <w:szCs w:val="24"/>
        </w:rPr>
        <w:t xml:space="preserve"> </w:t>
      </w:r>
      <w:r w:rsidRPr="005C65A7">
        <w:rPr>
          <w:rFonts w:ascii="Arial" w:hAnsi="Arial" w:cs="Arial"/>
          <w:color w:val="1F1F1F"/>
          <w:sz w:val="24"/>
          <w:szCs w:val="24"/>
        </w:rPr>
        <w:t>run</w:t>
      </w:r>
      <w:r w:rsidRPr="005C65A7">
        <w:rPr>
          <w:rFonts w:ascii="Arial" w:hAnsi="Arial" w:cs="Arial"/>
          <w:color w:val="1F1F1F"/>
          <w:spacing w:val="-3"/>
          <w:sz w:val="24"/>
          <w:szCs w:val="24"/>
        </w:rPr>
        <w:t xml:space="preserve"> </w:t>
      </w:r>
      <w:r w:rsidR="00792E25" w:rsidRPr="005C65A7">
        <w:rPr>
          <w:rFonts w:ascii="Arial" w:hAnsi="Arial" w:cs="Arial"/>
          <w:color w:val="1F1F1F"/>
          <w:spacing w:val="-3"/>
          <w:sz w:val="24"/>
          <w:szCs w:val="24"/>
        </w:rPr>
        <w:t xml:space="preserve">the </w:t>
      </w:r>
      <w:r w:rsidRPr="005C65A7">
        <w:rPr>
          <w:rFonts w:ascii="Arial" w:hAnsi="Arial" w:cs="Arial"/>
          <w:color w:val="1F1F1F"/>
          <w:sz w:val="24"/>
          <w:szCs w:val="24"/>
        </w:rPr>
        <w:t>platform.</w:t>
      </w:r>
      <w:r w:rsidRPr="005C65A7">
        <w:rPr>
          <w:rFonts w:ascii="Arial" w:hAnsi="Arial" w:cs="Arial"/>
          <w:color w:val="1F1F1F"/>
          <w:spacing w:val="-3"/>
          <w:sz w:val="24"/>
          <w:szCs w:val="24"/>
        </w:rPr>
        <w:t xml:space="preserve"> </w:t>
      </w:r>
      <w:r w:rsidRPr="005C65A7">
        <w:rPr>
          <w:rFonts w:ascii="Arial" w:hAnsi="Arial" w:cs="Arial"/>
          <w:color w:val="1F1F1F"/>
          <w:sz w:val="24"/>
          <w:szCs w:val="24"/>
        </w:rPr>
        <w:t>This infrastructure</w:t>
      </w:r>
      <w:r w:rsidRPr="005C65A7">
        <w:rPr>
          <w:rFonts w:ascii="Arial" w:hAnsi="Arial" w:cs="Arial"/>
          <w:color w:val="1F1F1F"/>
          <w:spacing w:val="-3"/>
          <w:sz w:val="24"/>
          <w:szCs w:val="24"/>
        </w:rPr>
        <w:t xml:space="preserve"> </w:t>
      </w:r>
      <w:r w:rsidRPr="005C65A7">
        <w:rPr>
          <w:rFonts w:ascii="Arial" w:hAnsi="Arial" w:cs="Arial"/>
          <w:color w:val="1F1F1F"/>
          <w:sz w:val="24"/>
          <w:szCs w:val="24"/>
        </w:rPr>
        <w:t>cost</w:t>
      </w:r>
      <w:r w:rsidRPr="005C65A7">
        <w:rPr>
          <w:rFonts w:ascii="Arial" w:hAnsi="Arial" w:cs="Arial"/>
          <w:color w:val="1F1F1F"/>
          <w:spacing w:val="-3"/>
          <w:sz w:val="24"/>
          <w:szCs w:val="24"/>
        </w:rPr>
        <w:t xml:space="preserve"> </w:t>
      </w:r>
      <w:r w:rsidRPr="005C65A7">
        <w:rPr>
          <w:rFonts w:ascii="Arial" w:hAnsi="Arial" w:cs="Arial"/>
          <w:color w:val="1F1F1F"/>
          <w:sz w:val="24"/>
          <w:szCs w:val="24"/>
        </w:rPr>
        <w:t xml:space="preserve">also </w:t>
      </w:r>
      <w:r w:rsidR="00792E25" w:rsidRPr="005C65A7">
        <w:rPr>
          <w:rFonts w:ascii="Arial" w:hAnsi="Arial" w:cs="Arial"/>
          <w:color w:val="1F1F1F"/>
          <w:sz w:val="24"/>
          <w:szCs w:val="24"/>
        </w:rPr>
        <w:t>includes</w:t>
      </w:r>
      <w:r w:rsidRPr="005C65A7">
        <w:rPr>
          <w:rFonts w:ascii="Arial" w:hAnsi="Arial" w:cs="Arial"/>
          <w:color w:val="1F1F1F"/>
          <w:sz w:val="24"/>
          <w:szCs w:val="24"/>
        </w:rPr>
        <w:t xml:space="preserve"> the cost of </w:t>
      </w:r>
      <w:r w:rsidR="00792E25" w:rsidRPr="005C65A7">
        <w:rPr>
          <w:rFonts w:ascii="Arial" w:hAnsi="Arial" w:cs="Arial"/>
          <w:color w:val="1F1F1F"/>
          <w:sz w:val="24"/>
          <w:szCs w:val="24"/>
        </w:rPr>
        <w:t xml:space="preserve">the </w:t>
      </w:r>
      <w:r w:rsidRPr="005C65A7">
        <w:rPr>
          <w:rFonts w:ascii="Arial" w:hAnsi="Arial" w:cs="Arial"/>
          <w:color w:val="1F1F1F"/>
          <w:sz w:val="24"/>
          <w:szCs w:val="24"/>
        </w:rPr>
        <w:t>laptop (laptop price is 499*9 = 4491 GBP Acer swift</w:t>
      </w:r>
      <w:r w:rsidR="00792E25" w:rsidRPr="005C65A7">
        <w:rPr>
          <w:rFonts w:ascii="Arial" w:hAnsi="Arial" w:cs="Arial"/>
          <w:color w:val="1F1F1F"/>
          <w:sz w:val="24"/>
          <w:szCs w:val="24"/>
        </w:rPr>
        <w:t>3). The laptop</w:t>
      </w:r>
      <w:r w:rsidRPr="005C65A7">
        <w:rPr>
          <w:rFonts w:ascii="Arial" w:hAnsi="Arial" w:cs="Arial"/>
          <w:color w:val="1F1F1F"/>
          <w:sz w:val="24"/>
          <w:szCs w:val="24"/>
        </w:rPr>
        <w:t xml:space="preserve"> price was mentioned on amazon.co.uk.</w:t>
      </w:r>
    </w:p>
    <w:p w14:paraId="74A5D7DE" w14:textId="77777777" w:rsidR="001F53A2" w:rsidRPr="005C65A7" w:rsidRDefault="001F53A2" w:rsidP="001F53A2">
      <w:pPr>
        <w:pStyle w:val="ListParagraph"/>
        <w:widowControl w:val="0"/>
        <w:tabs>
          <w:tab w:val="left" w:pos="684"/>
        </w:tabs>
        <w:autoSpaceDE w:val="0"/>
        <w:autoSpaceDN w:val="0"/>
        <w:spacing w:before="274" w:after="0" w:line="240" w:lineRule="auto"/>
        <w:ind w:left="460" w:right="1172"/>
        <w:contextualSpacing w:val="0"/>
        <w:rPr>
          <w:rFonts w:ascii="Arial" w:hAnsi="Arial" w:cs="Arial"/>
          <w:sz w:val="24"/>
          <w:szCs w:val="24"/>
        </w:rPr>
      </w:pPr>
    </w:p>
    <w:p w14:paraId="3190CCC4" w14:textId="6D664E98" w:rsidR="00EC435E" w:rsidRPr="005C65A7" w:rsidRDefault="00EC435E" w:rsidP="00EC435E">
      <w:pPr>
        <w:pStyle w:val="ListParagraph"/>
        <w:widowControl w:val="0"/>
        <w:numPr>
          <w:ilvl w:val="0"/>
          <w:numId w:val="18"/>
        </w:numPr>
        <w:tabs>
          <w:tab w:val="left" w:pos="617"/>
        </w:tabs>
        <w:autoSpaceDE w:val="0"/>
        <w:autoSpaceDN w:val="0"/>
        <w:spacing w:after="0" w:line="242" w:lineRule="auto"/>
        <w:ind w:right="1630" w:firstLine="0"/>
        <w:contextualSpacing w:val="0"/>
        <w:rPr>
          <w:rFonts w:ascii="Arial" w:hAnsi="Arial" w:cs="Arial"/>
          <w:sz w:val="24"/>
          <w:szCs w:val="24"/>
        </w:rPr>
      </w:pPr>
      <w:r w:rsidRPr="005C65A7">
        <w:rPr>
          <w:rFonts w:ascii="Arial" w:hAnsi="Arial" w:cs="Arial"/>
          <w:color w:val="1F1F1F"/>
          <w:sz w:val="24"/>
          <w:szCs w:val="24"/>
        </w:rPr>
        <w:t>Marketing</w:t>
      </w:r>
      <w:r w:rsidRPr="005C65A7">
        <w:rPr>
          <w:rFonts w:ascii="Arial" w:hAnsi="Arial" w:cs="Arial"/>
          <w:color w:val="1F1F1F"/>
          <w:spacing w:val="-2"/>
          <w:sz w:val="24"/>
          <w:szCs w:val="24"/>
        </w:rPr>
        <w:t xml:space="preserve"> </w:t>
      </w:r>
      <w:r w:rsidRPr="005C65A7">
        <w:rPr>
          <w:rFonts w:ascii="Arial" w:hAnsi="Arial" w:cs="Arial"/>
          <w:color w:val="1F1F1F"/>
          <w:sz w:val="24"/>
          <w:szCs w:val="24"/>
        </w:rPr>
        <w:t>cost –</w:t>
      </w:r>
      <w:r w:rsidRPr="005C65A7">
        <w:rPr>
          <w:rFonts w:ascii="Arial" w:hAnsi="Arial" w:cs="Arial"/>
          <w:color w:val="1F1F1F"/>
          <w:spacing w:val="-1"/>
          <w:sz w:val="24"/>
          <w:szCs w:val="24"/>
        </w:rPr>
        <w:t xml:space="preserve"> </w:t>
      </w:r>
      <w:r w:rsidRPr="005C65A7">
        <w:rPr>
          <w:rFonts w:ascii="Arial" w:hAnsi="Arial" w:cs="Arial"/>
          <w:color w:val="1F1F1F"/>
          <w:sz w:val="24"/>
          <w:szCs w:val="24"/>
        </w:rPr>
        <w:t>It</w:t>
      </w:r>
      <w:r w:rsidRPr="005C65A7">
        <w:rPr>
          <w:rFonts w:ascii="Arial" w:hAnsi="Arial" w:cs="Arial"/>
          <w:color w:val="1F1F1F"/>
          <w:spacing w:val="-6"/>
          <w:sz w:val="24"/>
          <w:szCs w:val="24"/>
        </w:rPr>
        <w:t xml:space="preserve"> </w:t>
      </w:r>
      <w:r w:rsidRPr="005C65A7">
        <w:rPr>
          <w:rFonts w:ascii="Arial" w:hAnsi="Arial" w:cs="Arial"/>
          <w:color w:val="1F1F1F"/>
          <w:sz w:val="24"/>
          <w:szCs w:val="24"/>
        </w:rPr>
        <w:t>includes</w:t>
      </w:r>
      <w:r w:rsidRPr="005C65A7">
        <w:rPr>
          <w:rFonts w:ascii="Arial" w:hAnsi="Arial" w:cs="Arial"/>
          <w:color w:val="1F1F1F"/>
          <w:spacing w:val="-2"/>
          <w:sz w:val="24"/>
          <w:szCs w:val="24"/>
        </w:rPr>
        <w:t xml:space="preserve"> </w:t>
      </w:r>
      <w:r w:rsidR="00792E25" w:rsidRPr="005C65A7">
        <w:rPr>
          <w:rFonts w:ascii="Arial" w:hAnsi="Arial" w:cs="Arial"/>
          <w:color w:val="1F1F1F"/>
          <w:spacing w:val="-2"/>
          <w:sz w:val="24"/>
          <w:szCs w:val="24"/>
        </w:rPr>
        <w:t xml:space="preserve">the </w:t>
      </w:r>
      <w:r w:rsidRPr="005C65A7">
        <w:rPr>
          <w:rFonts w:ascii="Arial" w:hAnsi="Arial" w:cs="Arial"/>
          <w:color w:val="1F1F1F"/>
          <w:sz w:val="24"/>
          <w:szCs w:val="24"/>
        </w:rPr>
        <w:t>cost</w:t>
      </w:r>
      <w:r w:rsidRPr="005C65A7">
        <w:rPr>
          <w:rFonts w:ascii="Arial" w:hAnsi="Arial" w:cs="Arial"/>
          <w:color w:val="1F1F1F"/>
          <w:spacing w:val="-6"/>
          <w:sz w:val="24"/>
          <w:szCs w:val="24"/>
        </w:rPr>
        <w:t xml:space="preserve"> </w:t>
      </w:r>
      <w:r w:rsidRPr="005C65A7">
        <w:rPr>
          <w:rFonts w:ascii="Arial" w:hAnsi="Arial" w:cs="Arial"/>
          <w:color w:val="1F1F1F"/>
          <w:sz w:val="24"/>
          <w:szCs w:val="24"/>
        </w:rPr>
        <w:t>of</w:t>
      </w:r>
      <w:r w:rsidRPr="005C65A7">
        <w:rPr>
          <w:rFonts w:ascii="Arial" w:hAnsi="Arial" w:cs="Arial"/>
          <w:color w:val="1F1F1F"/>
          <w:spacing w:val="-2"/>
          <w:sz w:val="24"/>
          <w:szCs w:val="24"/>
        </w:rPr>
        <w:t xml:space="preserve"> </w:t>
      </w:r>
      <w:r w:rsidRPr="005C65A7">
        <w:rPr>
          <w:rFonts w:ascii="Arial" w:hAnsi="Arial" w:cs="Arial"/>
          <w:color w:val="1F1F1F"/>
          <w:sz w:val="24"/>
          <w:szCs w:val="24"/>
        </w:rPr>
        <w:t>conference</w:t>
      </w:r>
      <w:r w:rsidRPr="005C65A7">
        <w:rPr>
          <w:rFonts w:ascii="Arial" w:hAnsi="Arial" w:cs="Arial"/>
          <w:color w:val="1F1F1F"/>
          <w:spacing w:val="-2"/>
          <w:sz w:val="24"/>
          <w:szCs w:val="24"/>
        </w:rPr>
        <w:t xml:space="preserve"> </w:t>
      </w:r>
      <w:r w:rsidR="00792E25" w:rsidRPr="005C65A7">
        <w:rPr>
          <w:rFonts w:ascii="Arial" w:hAnsi="Arial" w:cs="Arial"/>
          <w:color w:val="1F1F1F"/>
          <w:sz w:val="24"/>
          <w:szCs w:val="24"/>
        </w:rPr>
        <w:t>attendance</w:t>
      </w:r>
      <w:r w:rsidRPr="005C65A7">
        <w:rPr>
          <w:rFonts w:ascii="Arial" w:hAnsi="Arial" w:cs="Arial"/>
          <w:color w:val="1F1F1F"/>
          <w:sz w:val="24"/>
          <w:szCs w:val="24"/>
        </w:rPr>
        <w:t>,</w:t>
      </w:r>
      <w:r w:rsidRPr="005C65A7">
        <w:rPr>
          <w:rFonts w:ascii="Arial" w:hAnsi="Arial" w:cs="Arial"/>
          <w:color w:val="1F1F1F"/>
          <w:spacing w:val="-7"/>
          <w:sz w:val="24"/>
          <w:szCs w:val="24"/>
        </w:rPr>
        <w:t xml:space="preserve"> </w:t>
      </w:r>
      <w:r w:rsidRPr="005C65A7">
        <w:rPr>
          <w:rFonts w:ascii="Arial" w:hAnsi="Arial" w:cs="Arial"/>
          <w:color w:val="1F1F1F"/>
          <w:sz w:val="24"/>
          <w:szCs w:val="24"/>
        </w:rPr>
        <w:t>Industry</w:t>
      </w:r>
      <w:r w:rsidRPr="005C65A7">
        <w:rPr>
          <w:rFonts w:ascii="Arial" w:hAnsi="Arial" w:cs="Arial"/>
          <w:color w:val="1F1F1F"/>
          <w:spacing w:val="-2"/>
          <w:sz w:val="24"/>
          <w:szCs w:val="24"/>
        </w:rPr>
        <w:t xml:space="preserve"> </w:t>
      </w:r>
      <w:r w:rsidRPr="005C65A7">
        <w:rPr>
          <w:rFonts w:ascii="Arial" w:hAnsi="Arial" w:cs="Arial"/>
          <w:color w:val="1F1F1F"/>
          <w:sz w:val="24"/>
          <w:szCs w:val="24"/>
        </w:rPr>
        <w:t>events</w:t>
      </w:r>
      <w:r w:rsidRPr="005C65A7">
        <w:rPr>
          <w:rFonts w:ascii="Arial" w:hAnsi="Arial" w:cs="Arial"/>
          <w:color w:val="1F1F1F"/>
          <w:spacing w:val="-2"/>
          <w:sz w:val="24"/>
          <w:szCs w:val="24"/>
        </w:rPr>
        <w:t xml:space="preserve"> </w:t>
      </w:r>
      <w:r w:rsidRPr="005C65A7">
        <w:rPr>
          <w:rFonts w:ascii="Arial" w:hAnsi="Arial" w:cs="Arial"/>
          <w:color w:val="1F1F1F"/>
          <w:sz w:val="24"/>
          <w:szCs w:val="24"/>
        </w:rPr>
        <w:t>and</w:t>
      </w:r>
      <w:r w:rsidRPr="005C65A7">
        <w:rPr>
          <w:rFonts w:ascii="Arial" w:hAnsi="Arial" w:cs="Arial"/>
          <w:color w:val="1F1F1F"/>
          <w:spacing w:val="-2"/>
          <w:sz w:val="24"/>
          <w:szCs w:val="24"/>
        </w:rPr>
        <w:t xml:space="preserve"> </w:t>
      </w:r>
      <w:r w:rsidRPr="005C65A7">
        <w:rPr>
          <w:rFonts w:ascii="Arial" w:hAnsi="Arial" w:cs="Arial"/>
          <w:color w:val="1F1F1F"/>
          <w:sz w:val="24"/>
          <w:szCs w:val="24"/>
        </w:rPr>
        <w:t>Ads</w:t>
      </w:r>
      <w:r w:rsidRPr="005C65A7">
        <w:rPr>
          <w:rFonts w:ascii="Arial" w:hAnsi="Arial" w:cs="Arial"/>
          <w:color w:val="1F1F1F"/>
          <w:spacing w:val="-7"/>
          <w:sz w:val="24"/>
          <w:szCs w:val="24"/>
        </w:rPr>
        <w:t xml:space="preserve"> </w:t>
      </w:r>
      <w:r w:rsidRPr="005C65A7">
        <w:rPr>
          <w:rFonts w:ascii="Arial" w:hAnsi="Arial" w:cs="Arial"/>
          <w:color w:val="1F1F1F"/>
          <w:sz w:val="24"/>
          <w:szCs w:val="24"/>
        </w:rPr>
        <w:t>on Google budget</w:t>
      </w:r>
    </w:p>
    <w:p w14:paraId="3FCDD847" w14:textId="77777777" w:rsidR="006929B0" w:rsidRPr="005C65A7" w:rsidRDefault="006929B0" w:rsidP="006929B0">
      <w:pPr>
        <w:pStyle w:val="BodyText"/>
        <w:ind w:left="460" w:right="1168"/>
        <w:rPr>
          <w:rFonts w:ascii="Arial" w:hAnsi="Arial" w:cs="Arial"/>
        </w:rPr>
      </w:pPr>
    </w:p>
    <w:p w14:paraId="77669101" w14:textId="59F1CE89" w:rsidR="00EC435E" w:rsidRPr="005C65A7" w:rsidRDefault="00EC435E" w:rsidP="00EC435E">
      <w:pPr>
        <w:pStyle w:val="BodyText"/>
        <w:numPr>
          <w:ilvl w:val="0"/>
          <w:numId w:val="18"/>
        </w:numPr>
        <w:ind w:right="1168"/>
        <w:rPr>
          <w:rFonts w:ascii="Arial" w:hAnsi="Arial" w:cs="Arial"/>
        </w:rPr>
      </w:pPr>
      <w:r w:rsidRPr="005C65A7">
        <w:rPr>
          <w:rFonts w:ascii="Arial" w:hAnsi="Arial" w:cs="Arial"/>
          <w:color w:val="1F1F1F"/>
        </w:rPr>
        <w:t>Financing</w:t>
      </w:r>
      <w:r w:rsidRPr="005C65A7">
        <w:rPr>
          <w:rFonts w:ascii="Arial" w:hAnsi="Arial" w:cs="Arial"/>
          <w:color w:val="1F1F1F"/>
          <w:spacing w:val="-7"/>
        </w:rPr>
        <w:t xml:space="preserve"> </w:t>
      </w:r>
      <w:r w:rsidRPr="005C65A7">
        <w:rPr>
          <w:rFonts w:ascii="Arial" w:hAnsi="Arial" w:cs="Arial"/>
          <w:color w:val="1F1F1F"/>
        </w:rPr>
        <w:t>and</w:t>
      </w:r>
      <w:r w:rsidRPr="005C65A7">
        <w:rPr>
          <w:rFonts w:ascii="Arial" w:hAnsi="Arial" w:cs="Arial"/>
          <w:color w:val="1F1F1F"/>
          <w:spacing w:val="-3"/>
        </w:rPr>
        <w:t xml:space="preserve"> </w:t>
      </w:r>
      <w:r w:rsidRPr="005C65A7">
        <w:rPr>
          <w:rFonts w:ascii="Arial" w:hAnsi="Arial" w:cs="Arial"/>
          <w:color w:val="1F1F1F"/>
        </w:rPr>
        <w:t>accounting</w:t>
      </w:r>
      <w:r w:rsidRPr="005C65A7">
        <w:rPr>
          <w:rFonts w:ascii="Arial" w:hAnsi="Arial" w:cs="Arial"/>
          <w:color w:val="1F1F1F"/>
          <w:spacing w:val="-3"/>
        </w:rPr>
        <w:t xml:space="preserve"> </w:t>
      </w:r>
      <w:r w:rsidRPr="005C65A7">
        <w:rPr>
          <w:rFonts w:ascii="Arial" w:hAnsi="Arial" w:cs="Arial"/>
          <w:color w:val="1F1F1F"/>
        </w:rPr>
        <w:t>cost –DNS</w:t>
      </w:r>
      <w:r w:rsidRPr="005C65A7">
        <w:rPr>
          <w:rFonts w:ascii="Arial" w:hAnsi="Arial" w:cs="Arial"/>
          <w:color w:val="1F1F1F"/>
          <w:spacing w:val="-5"/>
        </w:rPr>
        <w:t xml:space="preserve"> </w:t>
      </w:r>
      <w:r w:rsidRPr="005C65A7">
        <w:rPr>
          <w:rFonts w:ascii="Arial" w:hAnsi="Arial" w:cs="Arial"/>
          <w:color w:val="1F1F1F"/>
        </w:rPr>
        <w:t xml:space="preserve">accountants for financing and </w:t>
      </w:r>
      <w:r w:rsidR="00792E25" w:rsidRPr="005C65A7">
        <w:rPr>
          <w:rFonts w:ascii="Arial" w:hAnsi="Arial" w:cs="Arial"/>
          <w:color w:val="1F1F1F"/>
        </w:rPr>
        <w:t>accounting. The total</w:t>
      </w:r>
      <w:r w:rsidRPr="005C65A7">
        <w:rPr>
          <w:rFonts w:ascii="Arial" w:hAnsi="Arial" w:cs="Arial"/>
          <w:color w:val="1F1F1F"/>
        </w:rPr>
        <w:t xml:space="preserve"> budget for financing and accounting was set </w:t>
      </w:r>
      <w:proofErr w:type="gramStart"/>
      <w:r w:rsidRPr="005C65A7">
        <w:rPr>
          <w:rFonts w:ascii="Arial" w:hAnsi="Arial" w:cs="Arial"/>
          <w:color w:val="1F1F1F"/>
        </w:rPr>
        <w:t>to</w:t>
      </w:r>
      <w:proofErr w:type="gramEnd"/>
      <w:r w:rsidRPr="005C65A7">
        <w:rPr>
          <w:rFonts w:ascii="Arial" w:hAnsi="Arial" w:cs="Arial"/>
          <w:color w:val="1F1F1F"/>
        </w:rPr>
        <w:t xml:space="preserve"> </w:t>
      </w:r>
      <w:r w:rsidR="00792E25" w:rsidRPr="005C65A7">
        <w:rPr>
          <w:rFonts w:ascii="Arial" w:hAnsi="Arial" w:cs="Arial"/>
          <w:color w:val="1F1F1F"/>
          <w:spacing w:val="-2"/>
        </w:rPr>
        <w:t>200 GBP</w:t>
      </w:r>
      <w:r w:rsidRPr="005C65A7">
        <w:rPr>
          <w:rFonts w:ascii="Arial" w:hAnsi="Arial" w:cs="Arial"/>
          <w:color w:val="1F1F1F"/>
          <w:spacing w:val="-2"/>
        </w:rPr>
        <w:t>.</w:t>
      </w:r>
    </w:p>
    <w:p w14:paraId="29211037" w14:textId="77777777" w:rsidR="006929B0" w:rsidRPr="005C65A7" w:rsidRDefault="006929B0" w:rsidP="006929B0">
      <w:pPr>
        <w:pStyle w:val="BodyText"/>
        <w:spacing w:line="272" w:lineRule="exact"/>
        <w:ind w:left="460"/>
        <w:rPr>
          <w:rFonts w:ascii="Arial" w:hAnsi="Arial" w:cs="Arial"/>
          <w:b/>
        </w:rPr>
      </w:pPr>
    </w:p>
    <w:p w14:paraId="34D5CD46" w14:textId="513D7F40" w:rsidR="00EC435E" w:rsidRPr="005C65A7" w:rsidRDefault="00EC435E" w:rsidP="00EC435E">
      <w:pPr>
        <w:pStyle w:val="BodyText"/>
        <w:numPr>
          <w:ilvl w:val="0"/>
          <w:numId w:val="18"/>
        </w:numPr>
        <w:spacing w:line="272" w:lineRule="exact"/>
        <w:rPr>
          <w:rFonts w:ascii="Arial" w:hAnsi="Arial" w:cs="Arial"/>
          <w:b/>
        </w:rPr>
      </w:pPr>
      <w:r w:rsidRPr="005C65A7">
        <w:rPr>
          <w:rFonts w:ascii="Arial" w:hAnsi="Arial" w:cs="Arial"/>
          <w:color w:val="1F1F1F"/>
        </w:rPr>
        <w:t>Legal</w:t>
      </w:r>
      <w:r w:rsidRPr="005C65A7">
        <w:rPr>
          <w:rFonts w:ascii="Arial" w:hAnsi="Arial" w:cs="Arial"/>
          <w:color w:val="1F1F1F"/>
          <w:spacing w:val="1"/>
        </w:rPr>
        <w:t xml:space="preserve"> </w:t>
      </w:r>
      <w:r w:rsidRPr="005C65A7">
        <w:rPr>
          <w:rFonts w:ascii="Arial" w:hAnsi="Arial" w:cs="Arial"/>
          <w:color w:val="1F1F1F"/>
        </w:rPr>
        <w:t>cost –</w:t>
      </w:r>
      <w:r w:rsidRPr="005C65A7">
        <w:rPr>
          <w:rFonts w:ascii="Arial" w:hAnsi="Arial" w:cs="Arial"/>
          <w:color w:val="1F1F1F"/>
          <w:spacing w:val="-6"/>
        </w:rPr>
        <w:t xml:space="preserve"> </w:t>
      </w:r>
      <w:r w:rsidR="00792E25" w:rsidRPr="005C65A7">
        <w:rPr>
          <w:rFonts w:ascii="Arial" w:hAnsi="Arial" w:cs="Arial"/>
          <w:color w:val="1F1F1F"/>
        </w:rPr>
        <w:t>The legal</w:t>
      </w:r>
      <w:r w:rsidRPr="005C65A7">
        <w:rPr>
          <w:rFonts w:ascii="Arial" w:hAnsi="Arial" w:cs="Arial"/>
          <w:color w:val="1F1F1F"/>
          <w:spacing w:val="1"/>
        </w:rPr>
        <w:t xml:space="preserve"> </w:t>
      </w:r>
      <w:r w:rsidRPr="005C65A7">
        <w:rPr>
          <w:rFonts w:ascii="Arial" w:hAnsi="Arial" w:cs="Arial"/>
          <w:color w:val="1F1F1F"/>
        </w:rPr>
        <w:t>firm</w:t>
      </w:r>
      <w:r w:rsidRPr="005C65A7">
        <w:rPr>
          <w:rFonts w:ascii="Arial" w:hAnsi="Arial" w:cs="Arial"/>
          <w:color w:val="1F1F1F"/>
          <w:spacing w:val="-5"/>
        </w:rPr>
        <w:t xml:space="preserve"> </w:t>
      </w:r>
      <w:r w:rsidRPr="005C65A7">
        <w:rPr>
          <w:rFonts w:ascii="Arial" w:hAnsi="Arial" w:cs="Arial"/>
          <w:color w:val="1F1F1F"/>
        </w:rPr>
        <w:t>which</w:t>
      </w:r>
      <w:r w:rsidRPr="005C65A7">
        <w:rPr>
          <w:rFonts w:ascii="Arial" w:hAnsi="Arial" w:cs="Arial"/>
          <w:color w:val="1F1F1F"/>
          <w:spacing w:val="-2"/>
        </w:rPr>
        <w:t xml:space="preserve"> </w:t>
      </w:r>
      <w:r w:rsidRPr="005C65A7">
        <w:rPr>
          <w:rFonts w:ascii="Arial" w:hAnsi="Arial" w:cs="Arial"/>
          <w:color w:val="1F1F1F"/>
        </w:rPr>
        <w:t xml:space="preserve">will </w:t>
      </w:r>
      <w:r w:rsidR="00792E25" w:rsidRPr="005C65A7">
        <w:rPr>
          <w:rFonts w:ascii="Arial" w:hAnsi="Arial" w:cs="Arial"/>
          <w:color w:val="1F1F1F"/>
        </w:rPr>
        <w:t>be used</w:t>
      </w:r>
      <w:r w:rsidRPr="005C65A7">
        <w:rPr>
          <w:rFonts w:ascii="Arial" w:hAnsi="Arial" w:cs="Arial"/>
          <w:color w:val="1F1F1F"/>
          <w:spacing w:val="-2"/>
        </w:rPr>
        <w:t xml:space="preserve"> </w:t>
      </w:r>
      <w:r w:rsidRPr="005C65A7">
        <w:rPr>
          <w:rFonts w:ascii="Arial" w:hAnsi="Arial" w:cs="Arial"/>
          <w:color w:val="1F1F1F"/>
        </w:rPr>
        <w:t>for</w:t>
      </w:r>
      <w:r w:rsidRPr="005C65A7">
        <w:rPr>
          <w:rFonts w:ascii="Arial" w:hAnsi="Arial" w:cs="Arial"/>
          <w:color w:val="1F1F1F"/>
          <w:spacing w:val="-5"/>
        </w:rPr>
        <w:t xml:space="preserve"> </w:t>
      </w:r>
      <w:r w:rsidR="00792E25" w:rsidRPr="005C65A7">
        <w:rPr>
          <w:rFonts w:ascii="Arial" w:hAnsi="Arial" w:cs="Arial"/>
          <w:color w:val="1F1F1F"/>
        </w:rPr>
        <w:t>legal-related</w:t>
      </w:r>
      <w:r w:rsidRPr="005C65A7">
        <w:rPr>
          <w:rFonts w:ascii="Arial" w:hAnsi="Arial" w:cs="Arial"/>
          <w:color w:val="1F1F1F"/>
          <w:spacing w:val="-6"/>
        </w:rPr>
        <w:t xml:space="preserve"> </w:t>
      </w:r>
      <w:r w:rsidR="00792E25" w:rsidRPr="005C65A7">
        <w:rPr>
          <w:rFonts w:ascii="Arial" w:hAnsi="Arial" w:cs="Arial"/>
          <w:color w:val="1F1F1F"/>
        </w:rPr>
        <w:t>queries</w:t>
      </w:r>
      <w:r w:rsidRPr="005C65A7">
        <w:rPr>
          <w:rFonts w:ascii="Arial" w:hAnsi="Arial" w:cs="Arial"/>
          <w:color w:val="1F1F1F"/>
          <w:spacing w:val="-7"/>
        </w:rPr>
        <w:t xml:space="preserve"> </w:t>
      </w:r>
      <w:r w:rsidRPr="005C65A7">
        <w:rPr>
          <w:rFonts w:ascii="Arial" w:hAnsi="Arial" w:cs="Arial"/>
          <w:color w:val="1F1F1F"/>
        </w:rPr>
        <w:t>is</w:t>
      </w:r>
      <w:r w:rsidRPr="005C65A7">
        <w:rPr>
          <w:rFonts w:ascii="Arial" w:hAnsi="Arial" w:cs="Arial"/>
          <w:color w:val="1F1F1F"/>
          <w:spacing w:val="6"/>
        </w:rPr>
        <w:t xml:space="preserve"> </w:t>
      </w:r>
      <w:r w:rsidRPr="005C65A7">
        <w:rPr>
          <w:rFonts w:ascii="Arial" w:hAnsi="Arial" w:cs="Arial"/>
          <w:b/>
          <w:color w:val="1F1F1F"/>
        </w:rPr>
        <w:t>Ignition</w:t>
      </w:r>
      <w:r w:rsidRPr="005C65A7">
        <w:rPr>
          <w:rFonts w:ascii="Arial" w:hAnsi="Arial" w:cs="Arial"/>
          <w:b/>
          <w:color w:val="1F1F1F"/>
          <w:spacing w:val="-5"/>
        </w:rPr>
        <w:t xml:space="preserve"> </w:t>
      </w:r>
      <w:r w:rsidRPr="005C65A7">
        <w:rPr>
          <w:rFonts w:ascii="Arial" w:hAnsi="Arial" w:cs="Arial"/>
          <w:b/>
          <w:color w:val="1F1F1F"/>
          <w:spacing w:val="-4"/>
        </w:rPr>
        <w:t>Law.</w:t>
      </w:r>
    </w:p>
    <w:p w14:paraId="002281A4" w14:textId="01CE0D19" w:rsidR="00AB6710" w:rsidRPr="005C65A7" w:rsidRDefault="00EC435E" w:rsidP="00AB6710">
      <w:pPr>
        <w:pStyle w:val="BodyText"/>
        <w:numPr>
          <w:ilvl w:val="0"/>
          <w:numId w:val="18"/>
        </w:numPr>
        <w:spacing w:before="7"/>
        <w:rPr>
          <w:rFonts w:ascii="Arial" w:hAnsi="Arial" w:cs="Arial"/>
        </w:rPr>
      </w:pPr>
      <w:r w:rsidRPr="005C65A7">
        <w:rPr>
          <w:rFonts w:ascii="Arial" w:hAnsi="Arial" w:cs="Arial"/>
          <w:color w:val="1F1F1F"/>
        </w:rPr>
        <w:t>The</w:t>
      </w:r>
      <w:r w:rsidRPr="005C65A7">
        <w:rPr>
          <w:rFonts w:ascii="Arial" w:hAnsi="Arial" w:cs="Arial"/>
          <w:color w:val="1F1F1F"/>
          <w:spacing w:val="-4"/>
        </w:rPr>
        <w:t xml:space="preserve"> </w:t>
      </w:r>
      <w:r w:rsidRPr="005C65A7">
        <w:rPr>
          <w:rFonts w:ascii="Arial" w:hAnsi="Arial" w:cs="Arial"/>
          <w:color w:val="1F1F1F"/>
        </w:rPr>
        <w:t>budget</w:t>
      </w:r>
      <w:r w:rsidRPr="005C65A7">
        <w:rPr>
          <w:rFonts w:ascii="Arial" w:hAnsi="Arial" w:cs="Arial"/>
          <w:color w:val="1F1F1F"/>
          <w:spacing w:val="-3"/>
        </w:rPr>
        <w:t xml:space="preserve"> </w:t>
      </w:r>
      <w:r w:rsidRPr="005C65A7">
        <w:rPr>
          <w:rFonts w:ascii="Arial" w:hAnsi="Arial" w:cs="Arial"/>
          <w:color w:val="1F1F1F"/>
        </w:rPr>
        <w:t>for</w:t>
      </w:r>
      <w:r w:rsidRPr="005C65A7">
        <w:rPr>
          <w:rFonts w:ascii="Arial" w:hAnsi="Arial" w:cs="Arial"/>
          <w:color w:val="1F1F1F"/>
          <w:spacing w:val="-3"/>
        </w:rPr>
        <w:t xml:space="preserve"> </w:t>
      </w:r>
      <w:r w:rsidRPr="005C65A7">
        <w:rPr>
          <w:rFonts w:ascii="Arial" w:hAnsi="Arial" w:cs="Arial"/>
          <w:color w:val="1F1F1F"/>
        </w:rPr>
        <w:t xml:space="preserve">Legal </w:t>
      </w:r>
      <w:r w:rsidR="00792E25" w:rsidRPr="005C65A7">
        <w:rPr>
          <w:rFonts w:ascii="Arial" w:hAnsi="Arial" w:cs="Arial"/>
          <w:color w:val="1F1F1F"/>
        </w:rPr>
        <w:t>costs</w:t>
      </w:r>
      <w:r w:rsidRPr="005C65A7">
        <w:rPr>
          <w:rFonts w:ascii="Arial" w:hAnsi="Arial" w:cs="Arial"/>
          <w:color w:val="1F1F1F"/>
          <w:spacing w:val="-3"/>
        </w:rPr>
        <w:t xml:space="preserve"> </w:t>
      </w:r>
      <w:r w:rsidRPr="005C65A7">
        <w:rPr>
          <w:rFonts w:ascii="Arial" w:hAnsi="Arial" w:cs="Arial"/>
          <w:color w:val="1F1F1F"/>
        </w:rPr>
        <w:t>was</w:t>
      </w:r>
      <w:r w:rsidRPr="005C65A7">
        <w:rPr>
          <w:rFonts w:ascii="Arial" w:hAnsi="Arial" w:cs="Arial"/>
          <w:color w:val="1F1F1F"/>
          <w:spacing w:val="-4"/>
        </w:rPr>
        <w:t xml:space="preserve"> </w:t>
      </w:r>
      <w:r w:rsidRPr="005C65A7">
        <w:rPr>
          <w:rFonts w:ascii="Arial" w:hAnsi="Arial" w:cs="Arial"/>
          <w:color w:val="1F1F1F"/>
        </w:rPr>
        <w:t>set</w:t>
      </w:r>
      <w:r w:rsidRPr="005C65A7">
        <w:rPr>
          <w:rFonts w:ascii="Arial" w:hAnsi="Arial" w:cs="Arial"/>
          <w:color w:val="1F1F1F"/>
          <w:spacing w:val="-3"/>
        </w:rPr>
        <w:t xml:space="preserve"> </w:t>
      </w:r>
      <w:r w:rsidRPr="005C65A7">
        <w:rPr>
          <w:rFonts w:ascii="Arial" w:hAnsi="Arial" w:cs="Arial"/>
          <w:color w:val="1F1F1F"/>
        </w:rPr>
        <w:t>to</w:t>
      </w:r>
      <w:r w:rsidRPr="005C65A7">
        <w:rPr>
          <w:rFonts w:ascii="Arial" w:hAnsi="Arial" w:cs="Arial"/>
          <w:color w:val="1F1F1F"/>
          <w:spacing w:val="-3"/>
        </w:rPr>
        <w:t xml:space="preserve"> </w:t>
      </w:r>
      <w:r w:rsidRPr="005C65A7">
        <w:rPr>
          <w:rFonts w:ascii="Arial" w:hAnsi="Arial" w:cs="Arial"/>
          <w:color w:val="1F1F1F"/>
        </w:rPr>
        <w:t>2000</w:t>
      </w:r>
      <w:r w:rsidRPr="005C65A7">
        <w:rPr>
          <w:rFonts w:ascii="Arial" w:hAnsi="Arial" w:cs="Arial"/>
          <w:color w:val="1F1F1F"/>
          <w:spacing w:val="-3"/>
        </w:rPr>
        <w:t xml:space="preserve"> </w:t>
      </w:r>
      <w:r w:rsidRPr="005C65A7">
        <w:rPr>
          <w:rFonts w:ascii="Arial" w:hAnsi="Arial" w:cs="Arial"/>
          <w:color w:val="1F1F1F"/>
          <w:spacing w:val="-2"/>
        </w:rPr>
        <w:t>annually.</w:t>
      </w:r>
    </w:p>
    <w:p w14:paraId="0656D0BE" w14:textId="3C7F4075" w:rsidR="00AB6710" w:rsidRPr="005C65A7" w:rsidRDefault="00AB6710" w:rsidP="00AB6710">
      <w:pPr>
        <w:pStyle w:val="BodyText"/>
        <w:numPr>
          <w:ilvl w:val="0"/>
          <w:numId w:val="18"/>
        </w:numPr>
        <w:spacing w:before="7"/>
        <w:rPr>
          <w:rFonts w:ascii="Arial" w:hAnsi="Arial" w:cs="Arial"/>
          <w:lang w:val="en-GB"/>
        </w:rPr>
      </w:pPr>
      <w:r w:rsidRPr="005C65A7">
        <w:rPr>
          <w:rFonts w:ascii="Arial" w:hAnsi="Arial" w:cs="Arial"/>
          <w:lang w:val="en-GB"/>
        </w:rPr>
        <w:t>Stellar’s</w:t>
      </w:r>
      <w:r w:rsidRPr="005C65A7">
        <w:rPr>
          <w:rFonts w:ascii="Arial" w:hAnsi="Arial" w:cs="Arial"/>
          <w:b/>
          <w:bCs/>
          <w:lang w:val="en-GB"/>
        </w:rPr>
        <w:t xml:space="preserve"> Fee:</w:t>
      </w:r>
      <w:r w:rsidRPr="005C65A7">
        <w:rPr>
          <w:rFonts w:ascii="Arial" w:hAnsi="Arial" w:cs="Arial"/>
          <w:lang w:val="en-GB"/>
        </w:rPr>
        <w:t xml:space="preserve"> The fee for processing a $100 million transaction on the Stellar network is extremely low, around </w:t>
      </w:r>
      <w:r w:rsidRPr="005C65A7">
        <w:rPr>
          <w:rFonts w:ascii="Arial" w:hAnsi="Arial" w:cs="Arial"/>
          <w:b/>
          <w:bCs/>
          <w:lang w:val="en-GB"/>
        </w:rPr>
        <w:t>0.0000015 USD</w:t>
      </w:r>
      <w:r w:rsidRPr="005C65A7">
        <w:rPr>
          <w:rFonts w:ascii="Arial" w:hAnsi="Arial" w:cs="Arial"/>
          <w:lang w:val="en-GB"/>
        </w:rPr>
        <w:t xml:space="preserve"> per operation, regardless of the transaction value.</w:t>
      </w:r>
    </w:p>
    <w:p w14:paraId="0378915E" w14:textId="6079718F" w:rsidR="00AB6710" w:rsidRPr="005C65A7" w:rsidRDefault="00AB6710" w:rsidP="00AB6710">
      <w:pPr>
        <w:pStyle w:val="BodyText"/>
        <w:numPr>
          <w:ilvl w:val="0"/>
          <w:numId w:val="18"/>
        </w:numPr>
        <w:spacing w:before="7"/>
        <w:rPr>
          <w:rFonts w:ascii="Arial" w:hAnsi="Arial" w:cs="Arial"/>
        </w:rPr>
      </w:pPr>
      <w:r w:rsidRPr="005C65A7">
        <w:rPr>
          <w:rFonts w:ascii="Arial" w:hAnsi="Arial" w:cs="Arial"/>
          <w:b/>
          <w:bCs/>
          <w:lang w:val="en-GB"/>
        </w:rPr>
        <w:t>Server Capacity:</w:t>
      </w:r>
      <w:r w:rsidRPr="005C65A7">
        <w:rPr>
          <w:rFonts w:ascii="Arial" w:hAnsi="Arial" w:cs="Arial"/>
          <w:lang w:val="en-GB"/>
        </w:rPr>
        <w:t xml:space="preserve"> Your 50 servers should have no issue handling a $100 million </w:t>
      </w:r>
      <w:r w:rsidRPr="005C65A7">
        <w:rPr>
          <w:rFonts w:ascii="Arial" w:hAnsi="Arial" w:cs="Arial"/>
          <w:lang w:val="en-GB"/>
        </w:rPr>
        <w:lastRenderedPageBreak/>
        <w:t>transaction on Stellar, given the network's design and your server setup's adequacy for high transaction volumes. The primary limitation would be the number of transactions per second your servers can process, not the transaction amount.</w:t>
      </w:r>
    </w:p>
    <w:p w14:paraId="0E926BF9" w14:textId="2D016CFE" w:rsidR="00301B48" w:rsidRPr="005C65A7" w:rsidRDefault="007A4341" w:rsidP="00AB6710">
      <w:pPr>
        <w:pStyle w:val="BodyText"/>
        <w:numPr>
          <w:ilvl w:val="0"/>
          <w:numId w:val="18"/>
        </w:numPr>
        <w:spacing w:before="7"/>
        <w:rPr>
          <w:rFonts w:ascii="Arial" w:hAnsi="Arial" w:cs="Arial"/>
        </w:rPr>
      </w:pPr>
      <w:r w:rsidRPr="005C65A7">
        <w:rPr>
          <w:rFonts w:ascii="Arial" w:hAnsi="Arial" w:cs="Arial"/>
        </w:rPr>
        <w:t xml:space="preserve">For a transaction value of </w:t>
      </w:r>
      <w:r w:rsidRPr="005C65A7">
        <w:rPr>
          <w:rFonts w:ascii="Arial" w:hAnsi="Arial" w:cs="Arial"/>
          <w:b/>
          <w:bCs/>
        </w:rPr>
        <w:t>$100 million</w:t>
      </w:r>
      <w:r w:rsidRPr="005C65A7">
        <w:rPr>
          <w:rFonts w:ascii="Arial" w:hAnsi="Arial" w:cs="Arial"/>
        </w:rPr>
        <w:t xml:space="preserve">, your startup could earn </w:t>
      </w:r>
      <w:r w:rsidRPr="005C65A7">
        <w:rPr>
          <w:rFonts w:ascii="Arial" w:hAnsi="Arial" w:cs="Arial"/>
          <w:b/>
          <w:bCs/>
        </w:rPr>
        <w:t>$1 million</w:t>
      </w:r>
      <w:r w:rsidRPr="005C65A7">
        <w:rPr>
          <w:rFonts w:ascii="Arial" w:hAnsi="Arial" w:cs="Arial"/>
        </w:rPr>
        <w:t xml:space="preserve"> from a 1% fee on that transaction.</w:t>
      </w:r>
    </w:p>
    <w:p w14:paraId="6E241939" w14:textId="6E88D66B" w:rsidR="007A4341" w:rsidRPr="005C65A7" w:rsidRDefault="007A4341" w:rsidP="00AB6710">
      <w:pPr>
        <w:pStyle w:val="BodyText"/>
        <w:numPr>
          <w:ilvl w:val="0"/>
          <w:numId w:val="18"/>
        </w:numPr>
        <w:spacing w:before="7"/>
        <w:rPr>
          <w:rFonts w:ascii="Arial" w:hAnsi="Arial" w:cs="Arial"/>
        </w:rPr>
      </w:pPr>
      <w:r w:rsidRPr="005C65A7">
        <w:rPr>
          <w:rFonts w:ascii="Arial" w:hAnsi="Arial" w:cs="Arial"/>
        </w:rPr>
        <w:t xml:space="preserve">As total fees </w:t>
      </w:r>
      <w:r w:rsidR="00792E25" w:rsidRPr="005C65A7">
        <w:rPr>
          <w:rFonts w:ascii="Arial" w:hAnsi="Arial" w:cs="Arial"/>
        </w:rPr>
        <w:t>charged</w:t>
      </w:r>
      <w:r w:rsidRPr="005C65A7">
        <w:rPr>
          <w:rFonts w:ascii="Arial" w:hAnsi="Arial" w:cs="Arial"/>
        </w:rPr>
        <w:t xml:space="preserve"> by </w:t>
      </w:r>
      <w:r w:rsidR="00792E25" w:rsidRPr="005C65A7">
        <w:rPr>
          <w:rFonts w:ascii="Arial" w:hAnsi="Arial" w:cs="Arial"/>
        </w:rPr>
        <w:t>MoneyGram</w:t>
      </w:r>
      <w:r w:rsidRPr="005C65A7">
        <w:rPr>
          <w:rFonts w:ascii="Arial" w:hAnsi="Arial" w:cs="Arial"/>
        </w:rPr>
        <w:t xml:space="preserve"> will be 1%.</w:t>
      </w:r>
    </w:p>
    <w:p w14:paraId="571868DA" w14:textId="5066A61D" w:rsidR="009F45AC" w:rsidRPr="005C65A7" w:rsidRDefault="007A4341" w:rsidP="009F45AC">
      <w:pPr>
        <w:pStyle w:val="BodyText"/>
        <w:numPr>
          <w:ilvl w:val="0"/>
          <w:numId w:val="18"/>
        </w:numPr>
        <w:spacing w:before="7"/>
        <w:rPr>
          <w:rFonts w:ascii="Arial" w:hAnsi="Arial" w:cs="Arial"/>
        </w:rPr>
      </w:pPr>
      <w:r w:rsidRPr="005C65A7">
        <w:rPr>
          <w:rFonts w:ascii="Arial" w:hAnsi="Arial" w:cs="Arial"/>
        </w:rPr>
        <w:t xml:space="preserve">So total fees through our platform </w:t>
      </w:r>
      <w:r w:rsidR="00792E25" w:rsidRPr="005C65A7">
        <w:rPr>
          <w:rFonts w:ascii="Arial" w:hAnsi="Arial" w:cs="Arial"/>
        </w:rPr>
        <w:t>are</w:t>
      </w:r>
      <w:r w:rsidRPr="005C65A7">
        <w:rPr>
          <w:rFonts w:ascii="Arial" w:hAnsi="Arial" w:cs="Arial"/>
        </w:rPr>
        <w:t xml:space="preserve"> 2% to unbanked customers.</w:t>
      </w:r>
    </w:p>
    <w:p w14:paraId="3ABA4A47" w14:textId="77777777" w:rsidR="009F45AC" w:rsidRPr="005C65A7" w:rsidRDefault="009F45AC" w:rsidP="009F45AC">
      <w:pPr>
        <w:pStyle w:val="BodyText"/>
        <w:spacing w:before="7"/>
        <w:rPr>
          <w:rFonts w:ascii="Arial" w:hAnsi="Arial" w:cs="Arial"/>
        </w:rPr>
      </w:pPr>
    </w:p>
    <w:p w14:paraId="48F6D742" w14:textId="77777777" w:rsidR="009F45AC" w:rsidRPr="005C65A7" w:rsidRDefault="009F45AC" w:rsidP="009F45AC">
      <w:pPr>
        <w:pStyle w:val="BodyText"/>
        <w:spacing w:before="7"/>
        <w:rPr>
          <w:rFonts w:ascii="Arial" w:hAnsi="Arial" w:cs="Arial"/>
          <w:b/>
          <w:bCs/>
          <w:lang w:val="en-GB"/>
        </w:rPr>
      </w:pPr>
      <w:r w:rsidRPr="005C65A7">
        <w:rPr>
          <w:rFonts w:ascii="Arial" w:hAnsi="Arial" w:cs="Arial"/>
          <w:b/>
          <w:bCs/>
          <w:lang w:val="en-GB"/>
        </w:rPr>
        <w:t>. Stellar Network Transaction Capacity:</w:t>
      </w:r>
    </w:p>
    <w:p w14:paraId="04162516" w14:textId="7ABABF0C" w:rsidR="009F45AC" w:rsidRPr="005C65A7" w:rsidRDefault="009F45AC" w:rsidP="00792E25">
      <w:pPr>
        <w:pStyle w:val="BodyText"/>
        <w:numPr>
          <w:ilvl w:val="0"/>
          <w:numId w:val="20"/>
        </w:numPr>
        <w:spacing w:before="7"/>
        <w:rPr>
          <w:rFonts w:ascii="Arial" w:hAnsi="Arial" w:cs="Arial"/>
          <w:lang w:val="en-GB"/>
        </w:rPr>
      </w:pPr>
      <w:r w:rsidRPr="005C65A7">
        <w:rPr>
          <w:rFonts w:ascii="Arial" w:hAnsi="Arial" w:cs="Arial"/>
          <w:b/>
          <w:bCs/>
          <w:lang w:val="en-GB"/>
        </w:rPr>
        <w:t>Transaction Speed:</w:t>
      </w:r>
      <w:r w:rsidRPr="005C65A7">
        <w:rPr>
          <w:rFonts w:ascii="Arial" w:hAnsi="Arial" w:cs="Arial"/>
          <w:lang w:val="en-GB"/>
        </w:rPr>
        <w:t xml:space="preserve"> Stellar can handle approximately 1,000 transactions per second (TPS) under optimal conditions.</w:t>
      </w:r>
    </w:p>
    <w:p w14:paraId="1E894CBB" w14:textId="2273F422" w:rsidR="009F45AC" w:rsidRPr="005C65A7" w:rsidRDefault="009F45AC" w:rsidP="00792E25">
      <w:pPr>
        <w:pStyle w:val="BodyText"/>
        <w:numPr>
          <w:ilvl w:val="0"/>
          <w:numId w:val="20"/>
        </w:numPr>
        <w:spacing w:before="7"/>
        <w:rPr>
          <w:rFonts w:ascii="Arial" w:hAnsi="Arial" w:cs="Arial"/>
          <w:lang w:val="en-GB"/>
        </w:rPr>
      </w:pPr>
      <w:r w:rsidRPr="005C65A7">
        <w:rPr>
          <w:rFonts w:ascii="Arial" w:hAnsi="Arial" w:cs="Arial"/>
          <w:b/>
          <w:bCs/>
          <w:lang w:val="en-GB"/>
        </w:rPr>
        <w:t>Transaction Capacity:</w:t>
      </w:r>
      <w:r w:rsidRPr="005C65A7">
        <w:rPr>
          <w:rFonts w:ascii="Arial" w:hAnsi="Arial" w:cs="Arial"/>
          <w:lang w:val="en-GB"/>
        </w:rPr>
        <w:t xml:space="preserve"> </w:t>
      </w:r>
    </w:p>
    <w:p w14:paraId="4B946AD7" w14:textId="17834031" w:rsidR="009F45AC" w:rsidRPr="005C65A7" w:rsidRDefault="009F45AC" w:rsidP="009F45AC">
      <w:pPr>
        <w:pStyle w:val="BodyText"/>
        <w:numPr>
          <w:ilvl w:val="0"/>
          <w:numId w:val="20"/>
        </w:numPr>
        <w:spacing w:before="7"/>
        <w:rPr>
          <w:rFonts w:ascii="Arial" w:hAnsi="Arial" w:cs="Arial"/>
          <w:lang w:val="en-GB"/>
        </w:rPr>
      </w:pPr>
      <w:r w:rsidRPr="005C65A7">
        <w:rPr>
          <w:rFonts w:ascii="Arial" w:hAnsi="Arial" w:cs="Arial"/>
          <w:lang w:val="en-GB"/>
        </w:rPr>
        <w:t>This calculation assumes the network operates at full capacity 24/7, which may not always be the case in real-world scenarios due to varying load and network conditions.</w:t>
      </w:r>
    </w:p>
    <w:p w14:paraId="7922CCC8" w14:textId="24988933" w:rsidR="008465A0" w:rsidRPr="005C65A7" w:rsidRDefault="008465A0" w:rsidP="008465A0">
      <w:pPr>
        <w:pStyle w:val="BodyText"/>
        <w:numPr>
          <w:ilvl w:val="0"/>
          <w:numId w:val="18"/>
        </w:numPr>
        <w:spacing w:before="7"/>
        <w:rPr>
          <w:rFonts w:ascii="Arial" w:hAnsi="Arial" w:cs="Arial"/>
        </w:rPr>
      </w:pPr>
      <w:r w:rsidRPr="005C65A7">
        <w:rPr>
          <w:rFonts w:ascii="Arial" w:hAnsi="Arial" w:cs="Arial"/>
        </w:rPr>
        <w:t xml:space="preserve">If </w:t>
      </w:r>
      <w:r w:rsidR="00792E25" w:rsidRPr="005C65A7">
        <w:rPr>
          <w:rFonts w:ascii="Arial" w:hAnsi="Arial" w:cs="Arial"/>
        </w:rPr>
        <w:t>we</w:t>
      </w:r>
      <w:r w:rsidRPr="005C65A7">
        <w:rPr>
          <w:rFonts w:ascii="Arial" w:hAnsi="Arial" w:cs="Arial"/>
        </w:rPr>
        <w:t xml:space="preserve"> charge a 1% fee for each transaction, </w:t>
      </w:r>
      <w:r w:rsidR="00792E25" w:rsidRPr="005C65A7">
        <w:rPr>
          <w:rFonts w:ascii="Arial" w:hAnsi="Arial" w:cs="Arial"/>
        </w:rPr>
        <w:t>our</w:t>
      </w:r>
      <w:r w:rsidRPr="005C65A7">
        <w:rPr>
          <w:rFonts w:ascii="Arial" w:hAnsi="Arial" w:cs="Arial"/>
        </w:rPr>
        <w:t xml:space="preserve"> startup could potentially make </w:t>
      </w:r>
      <w:r w:rsidRPr="005C65A7">
        <w:rPr>
          <w:rFonts w:ascii="Arial" w:hAnsi="Arial" w:cs="Arial"/>
          <w:b/>
          <w:bCs/>
        </w:rPr>
        <w:t>2.592 billion USD</w:t>
      </w:r>
      <w:r w:rsidRPr="005C65A7">
        <w:rPr>
          <w:rFonts w:ascii="Arial" w:hAnsi="Arial" w:cs="Arial"/>
        </w:rPr>
        <w:t xml:space="preserve"> in profit each month, assuming the conditions are ideal, and </w:t>
      </w:r>
      <w:r w:rsidR="00792E25" w:rsidRPr="005C65A7">
        <w:rPr>
          <w:rFonts w:ascii="Arial" w:hAnsi="Arial" w:cs="Arial"/>
        </w:rPr>
        <w:t>we</w:t>
      </w:r>
      <w:r w:rsidRPr="005C65A7">
        <w:rPr>
          <w:rFonts w:ascii="Arial" w:hAnsi="Arial" w:cs="Arial"/>
        </w:rPr>
        <w:t xml:space="preserve"> achieve the maximum transaction capacity as estimated.</w:t>
      </w:r>
    </w:p>
    <w:p w14:paraId="48D2412A" w14:textId="77777777" w:rsidR="00792E25" w:rsidRPr="005C65A7" w:rsidRDefault="00792E25" w:rsidP="008465A0">
      <w:pPr>
        <w:pStyle w:val="BodyText"/>
        <w:spacing w:before="7"/>
        <w:rPr>
          <w:rFonts w:ascii="Arial" w:hAnsi="Arial" w:cs="Arial"/>
          <w:b/>
          <w:bCs/>
          <w:lang w:val="en-GB"/>
        </w:rPr>
      </w:pPr>
    </w:p>
    <w:p w14:paraId="14304326" w14:textId="77777777" w:rsidR="00792E25" w:rsidRPr="005C65A7" w:rsidRDefault="00792E25" w:rsidP="008465A0">
      <w:pPr>
        <w:pStyle w:val="BodyText"/>
        <w:spacing w:before="7"/>
        <w:rPr>
          <w:rFonts w:ascii="Arial" w:hAnsi="Arial" w:cs="Arial"/>
          <w:b/>
          <w:bCs/>
          <w:lang w:val="en-GB"/>
        </w:rPr>
      </w:pPr>
    </w:p>
    <w:p w14:paraId="2678ACCD" w14:textId="77777777" w:rsidR="00792E25" w:rsidRPr="005C65A7" w:rsidRDefault="00792E25" w:rsidP="008465A0">
      <w:pPr>
        <w:pStyle w:val="BodyText"/>
        <w:spacing w:before="7"/>
        <w:rPr>
          <w:rFonts w:ascii="Arial" w:hAnsi="Arial" w:cs="Arial"/>
          <w:b/>
          <w:bCs/>
          <w:lang w:val="en-GB"/>
        </w:rPr>
      </w:pPr>
    </w:p>
    <w:p w14:paraId="3C2CA866" w14:textId="1A8CCBF1" w:rsidR="008465A0" w:rsidRPr="005C65A7" w:rsidRDefault="008465A0" w:rsidP="008465A0">
      <w:pPr>
        <w:pStyle w:val="BodyText"/>
        <w:spacing w:before="7"/>
        <w:rPr>
          <w:rFonts w:ascii="Arial" w:hAnsi="Arial" w:cs="Arial"/>
          <w:b/>
          <w:bCs/>
          <w:lang w:val="en-GB"/>
        </w:rPr>
      </w:pPr>
      <w:r w:rsidRPr="005C65A7">
        <w:rPr>
          <w:rFonts w:ascii="Arial" w:hAnsi="Arial" w:cs="Arial"/>
          <w:b/>
          <w:bCs/>
          <w:lang w:val="en-GB"/>
        </w:rPr>
        <w:t>Using 50 Servers:</w:t>
      </w:r>
    </w:p>
    <w:p w14:paraId="2D274BEC" w14:textId="77777777" w:rsidR="008465A0" w:rsidRPr="005C65A7" w:rsidRDefault="008465A0" w:rsidP="008465A0">
      <w:pPr>
        <w:pStyle w:val="BodyText"/>
        <w:numPr>
          <w:ilvl w:val="0"/>
          <w:numId w:val="19"/>
        </w:numPr>
        <w:spacing w:before="7"/>
        <w:rPr>
          <w:rFonts w:ascii="Arial" w:hAnsi="Arial" w:cs="Arial"/>
          <w:lang w:val="en-GB"/>
        </w:rPr>
      </w:pPr>
      <w:r w:rsidRPr="005C65A7">
        <w:rPr>
          <w:rFonts w:ascii="Arial" w:hAnsi="Arial" w:cs="Arial"/>
          <w:lang w:val="en-GB"/>
        </w:rPr>
        <w:t>The 50 servers combined can theoretically process all the available transactions per month if properly optimized and utilized.</w:t>
      </w:r>
    </w:p>
    <w:p w14:paraId="4D6B2BEF" w14:textId="77777777" w:rsidR="009F45AC" w:rsidRPr="005C65A7" w:rsidRDefault="009F45AC" w:rsidP="009F45AC">
      <w:pPr>
        <w:pStyle w:val="BodyText"/>
        <w:spacing w:before="7"/>
        <w:rPr>
          <w:rFonts w:ascii="Arial" w:hAnsi="Arial" w:cs="Arial"/>
        </w:rPr>
      </w:pPr>
    </w:p>
    <w:p w14:paraId="342A16F4" w14:textId="176A1494" w:rsidR="009F45AC" w:rsidRPr="005C65A7" w:rsidRDefault="009F45AC" w:rsidP="009F45AC">
      <w:pPr>
        <w:pStyle w:val="BodyText"/>
        <w:spacing w:before="7"/>
        <w:rPr>
          <w:rFonts w:ascii="Arial" w:hAnsi="Arial" w:cs="Arial"/>
          <w:b/>
          <w:bCs/>
        </w:rPr>
      </w:pPr>
      <w:r w:rsidRPr="005C65A7">
        <w:rPr>
          <w:rFonts w:ascii="Arial" w:hAnsi="Arial" w:cs="Arial"/>
          <w:b/>
          <w:bCs/>
        </w:rPr>
        <w:t>100 million</w:t>
      </w:r>
      <w:r w:rsidR="00792E25" w:rsidRPr="005C65A7">
        <w:rPr>
          <w:rFonts w:ascii="Arial" w:hAnsi="Arial" w:cs="Arial"/>
          <w:b/>
          <w:bCs/>
        </w:rPr>
        <w:t xml:space="preserve"> amount</w:t>
      </w:r>
      <w:r w:rsidRPr="005C65A7">
        <w:rPr>
          <w:rFonts w:ascii="Arial" w:hAnsi="Arial" w:cs="Arial"/>
          <w:b/>
          <w:bCs/>
        </w:rPr>
        <w:t xml:space="preserve"> </w:t>
      </w:r>
      <w:r w:rsidR="00792E25" w:rsidRPr="005C65A7">
        <w:rPr>
          <w:rFonts w:ascii="Arial" w:hAnsi="Arial" w:cs="Arial"/>
          <w:b/>
          <w:bCs/>
        </w:rPr>
        <w:t>transactions</w:t>
      </w:r>
      <w:r w:rsidRPr="005C65A7">
        <w:rPr>
          <w:rFonts w:ascii="Arial" w:hAnsi="Arial" w:cs="Arial"/>
          <w:b/>
          <w:bCs/>
        </w:rPr>
        <w:t xml:space="preserve"> in a single year </w:t>
      </w:r>
      <w:proofErr w:type="gramStart"/>
      <w:r w:rsidRPr="005C65A7">
        <w:rPr>
          <w:rFonts w:ascii="Arial" w:hAnsi="Arial" w:cs="Arial"/>
          <w:b/>
          <w:bCs/>
        </w:rPr>
        <w:t>is</w:t>
      </w:r>
      <w:proofErr w:type="gramEnd"/>
      <w:r w:rsidRPr="005C65A7">
        <w:rPr>
          <w:rFonts w:ascii="Arial" w:hAnsi="Arial" w:cs="Arial"/>
          <w:b/>
          <w:bCs/>
        </w:rPr>
        <w:t xml:space="preserve"> our target.</w:t>
      </w:r>
    </w:p>
    <w:p w14:paraId="74252282" w14:textId="77777777" w:rsidR="009F45AC" w:rsidRPr="005C65A7" w:rsidRDefault="009F45AC" w:rsidP="009F45AC">
      <w:pPr>
        <w:pStyle w:val="BodyText"/>
        <w:spacing w:before="7"/>
        <w:rPr>
          <w:rFonts w:ascii="Arial" w:hAnsi="Arial" w:cs="Arial"/>
        </w:rPr>
      </w:pPr>
    </w:p>
    <w:p w14:paraId="427BE28D" w14:textId="01ADC549" w:rsidR="009F45AC" w:rsidRPr="005C65A7" w:rsidRDefault="00792E25" w:rsidP="009F45AC">
      <w:pPr>
        <w:pStyle w:val="BodyText"/>
        <w:spacing w:before="7"/>
        <w:rPr>
          <w:rFonts w:ascii="Arial" w:hAnsi="Arial" w:cs="Arial"/>
        </w:rPr>
      </w:pPr>
      <w:r w:rsidRPr="005C65A7">
        <w:rPr>
          <w:rFonts w:ascii="Arial" w:hAnsi="Arial" w:cs="Arial"/>
        </w:rPr>
        <w:t>Given the network's design and our server setup's adequacy for high transaction volumes, 50 servers should have no issue handling a $100 million transaction on Stellar</w:t>
      </w:r>
      <w:r w:rsidR="009F45AC" w:rsidRPr="005C65A7">
        <w:rPr>
          <w:rFonts w:ascii="Arial" w:hAnsi="Arial" w:cs="Arial"/>
        </w:rPr>
        <w:t xml:space="preserve">. The primary limitation would be the number of transactions per second </w:t>
      </w:r>
      <w:r w:rsidRPr="005C65A7">
        <w:rPr>
          <w:rFonts w:ascii="Arial" w:hAnsi="Arial" w:cs="Arial"/>
        </w:rPr>
        <w:t>our</w:t>
      </w:r>
      <w:r w:rsidR="009F45AC" w:rsidRPr="005C65A7">
        <w:rPr>
          <w:rFonts w:ascii="Arial" w:hAnsi="Arial" w:cs="Arial"/>
        </w:rPr>
        <w:t xml:space="preserve"> servers can process, not the transaction amount.</w:t>
      </w:r>
    </w:p>
    <w:p w14:paraId="265ECD77" w14:textId="77777777" w:rsidR="00EF13CA" w:rsidRPr="005C65A7" w:rsidRDefault="00EF13CA" w:rsidP="009F45AC">
      <w:pPr>
        <w:pStyle w:val="BodyText"/>
        <w:spacing w:before="7"/>
        <w:rPr>
          <w:rFonts w:ascii="Arial" w:hAnsi="Arial" w:cs="Arial"/>
        </w:rPr>
      </w:pPr>
    </w:p>
    <w:p w14:paraId="34A7F173" w14:textId="77777777" w:rsidR="00EF13CA" w:rsidRPr="005C65A7" w:rsidRDefault="00EF13CA" w:rsidP="00EF13CA">
      <w:pPr>
        <w:pStyle w:val="BodyText"/>
        <w:spacing w:before="7"/>
        <w:rPr>
          <w:rFonts w:ascii="Arial" w:hAnsi="Arial" w:cs="Arial"/>
          <w:b/>
          <w:bCs/>
          <w:lang w:val="en-GB"/>
        </w:rPr>
      </w:pPr>
      <w:r w:rsidRPr="005C65A7">
        <w:rPr>
          <w:rFonts w:ascii="Arial" w:hAnsi="Arial" w:cs="Arial"/>
          <w:b/>
          <w:bCs/>
          <w:lang w:val="en-GB"/>
        </w:rPr>
        <w:t>Fee Calculation:</w:t>
      </w:r>
    </w:p>
    <w:p w14:paraId="29E69CA0" w14:textId="77777777" w:rsidR="00EF13CA" w:rsidRPr="005C65A7" w:rsidRDefault="00EF13CA" w:rsidP="00EF13CA">
      <w:pPr>
        <w:pStyle w:val="BodyText"/>
        <w:numPr>
          <w:ilvl w:val="0"/>
          <w:numId w:val="21"/>
        </w:numPr>
        <w:spacing w:before="7"/>
        <w:rPr>
          <w:rFonts w:ascii="Arial" w:hAnsi="Arial" w:cs="Arial"/>
          <w:lang w:val="en-GB"/>
        </w:rPr>
      </w:pPr>
      <w:r w:rsidRPr="005C65A7">
        <w:rPr>
          <w:rFonts w:ascii="Arial" w:hAnsi="Arial" w:cs="Arial"/>
          <w:b/>
          <w:bCs/>
          <w:lang w:val="en-GB"/>
        </w:rPr>
        <w:t>Transaction Value:</w:t>
      </w:r>
      <w:r w:rsidRPr="005C65A7">
        <w:rPr>
          <w:rFonts w:ascii="Arial" w:hAnsi="Arial" w:cs="Arial"/>
          <w:lang w:val="en-GB"/>
        </w:rPr>
        <w:t xml:space="preserve"> $100,000,000</w:t>
      </w:r>
    </w:p>
    <w:p w14:paraId="0F13636B" w14:textId="77777777" w:rsidR="00EF13CA" w:rsidRPr="005C65A7" w:rsidRDefault="00EF13CA" w:rsidP="00EF13CA">
      <w:pPr>
        <w:pStyle w:val="BodyText"/>
        <w:numPr>
          <w:ilvl w:val="0"/>
          <w:numId w:val="21"/>
        </w:numPr>
        <w:spacing w:before="7"/>
        <w:rPr>
          <w:rFonts w:ascii="Arial" w:hAnsi="Arial" w:cs="Arial"/>
          <w:lang w:val="en-GB"/>
        </w:rPr>
      </w:pPr>
      <w:r w:rsidRPr="005C65A7">
        <w:rPr>
          <w:rFonts w:ascii="Arial" w:hAnsi="Arial" w:cs="Arial"/>
          <w:b/>
          <w:bCs/>
          <w:lang w:val="en-GB"/>
        </w:rPr>
        <w:t>Fee Percentage:</w:t>
      </w:r>
      <w:r w:rsidRPr="005C65A7">
        <w:rPr>
          <w:rFonts w:ascii="Arial" w:hAnsi="Arial" w:cs="Arial"/>
          <w:lang w:val="en-GB"/>
        </w:rPr>
        <w:t xml:space="preserve"> 1%</w:t>
      </w:r>
    </w:p>
    <w:p w14:paraId="75D9C9AC" w14:textId="77777777" w:rsidR="00EF13CA" w:rsidRPr="005C65A7" w:rsidRDefault="00EF13CA" w:rsidP="00EF13CA">
      <w:pPr>
        <w:pStyle w:val="BodyText"/>
        <w:spacing w:before="7"/>
        <w:rPr>
          <w:rFonts w:ascii="Arial" w:hAnsi="Arial" w:cs="Arial"/>
          <w:b/>
          <w:bCs/>
          <w:lang w:val="en-GB"/>
        </w:rPr>
      </w:pPr>
      <w:r w:rsidRPr="005C65A7">
        <w:rPr>
          <w:rFonts w:ascii="Arial" w:hAnsi="Arial" w:cs="Arial"/>
          <w:b/>
          <w:bCs/>
          <w:lang w:val="en-GB"/>
        </w:rPr>
        <w:t>Potential Earnings:</w:t>
      </w:r>
    </w:p>
    <w:p w14:paraId="0CBBA0C4" w14:textId="77777777" w:rsidR="00EF13CA" w:rsidRPr="005C65A7" w:rsidRDefault="00EF13CA" w:rsidP="00EF13CA">
      <w:pPr>
        <w:pStyle w:val="BodyText"/>
        <w:spacing w:before="7"/>
        <w:rPr>
          <w:rFonts w:ascii="Arial" w:hAnsi="Arial" w:cs="Arial"/>
          <w:lang w:val="en-GB"/>
        </w:rPr>
      </w:pPr>
      <w:r w:rsidRPr="005C65A7">
        <w:rPr>
          <w:rFonts w:ascii="Arial" w:hAnsi="Arial" w:cs="Arial"/>
          <w:lang w:val="en-GB"/>
        </w:rPr>
        <w:t xml:space="preserve">For a $100 million transaction, if your system charges a 1% fee, your startup could make </w:t>
      </w:r>
      <w:r w:rsidRPr="005C65A7">
        <w:rPr>
          <w:rFonts w:ascii="Arial" w:hAnsi="Arial" w:cs="Arial"/>
          <w:b/>
          <w:bCs/>
          <w:lang w:val="en-GB"/>
        </w:rPr>
        <w:t>$1 million</w:t>
      </w:r>
      <w:r w:rsidRPr="005C65A7">
        <w:rPr>
          <w:rFonts w:ascii="Arial" w:hAnsi="Arial" w:cs="Arial"/>
          <w:lang w:val="en-GB"/>
        </w:rPr>
        <w:t xml:space="preserve"> in revenue from that transaction.</w:t>
      </w:r>
    </w:p>
    <w:p w14:paraId="15133D53" w14:textId="4654D4B2" w:rsidR="00EF13CA" w:rsidRPr="005C65A7" w:rsidRDefault="00EF13CA" w:rsidP="00EF13CA">
      <w:pPr>
        <w:pStyle w:val="BodyText"/>
        <w:spacing w:before="7"/>
        <w:rPr>
          <w:rFonts w:ascii="Arial" w:hAnsi="Arial" w:cs="Arial"/>
          <w:lang w:val="en-GB"/>
        </w:rPr>
      </w:pPr>
      <w:r w:rsidRPr="005C65A7">
        <w:rPr>
          <w:rFonts w:ascii="Arial" w:hAnsi="Arial" w:cs="Arial"/>
          <w:lang w:val="en-GB"/>
        </w:rPr>
        <w:t xml:space="preserve">This figure represents the gross revenue, and it assumes that there are no additional costs or fees that </w:t>
      </w:r>
      <w:r w:rsidR="00792E25" w:rsidRPr="005C65A7">
        <w:rPr>
          <w:rFonts w:ascii="Arial" w:hAnsi="Arial" w:cs="Arial"/>
          <w:lang w:val="en-GB"/>
        </w:rPr>
        <w:t>our</w:t>
      </w:r>
      <w:r w:rsidRPr="005C65A7">
        <w:rPr>
          <w:rFonts w:ascii="Arial" w:hAnsi="Arial" w:cs="Arial"/>
          <w:lang w:val="en-GB"/>
        </w:rPr>
        <w:t xml:space="preserve"> startup would need to cover (such as MoneyGram's fees or other operational expenses).</w:t>
      </w:r>
    </w:p>
    <w:p w14:paraId="120002D9" w14:textId="77777777" w:rsidR="00EF13CA" w:rsidRPr="00792E25" w:rsidRDefault="00EF13CA" w:rsidP="009F45AC">
      <w:pPr>
        <w:pStyle w:val="BodyText"/>
        <w:spacing w:before="7"/>
        <w:rPr>
          <w:rFonts w:ascii="Arial" w:hAnsi="Arial" w:cs="Arial"/>
        </w:rPr>
      </w:pPr>
    </w:p>
    <w:p w14:paraId="3A3B84AA" w14:textId="77777777" w:rsidR="009F45AC" w:rsidRPr="00792E25" w:rsidRDefault="009F45AC" w:rsidP="009F45AC">
      <w:pPr>
        <w:pStyle w:val="BodyText"/>
        <w:spacing w:before="7"/>
        <w:rPr>
          <w:rFonts w:ascii="Arial" w:hAnsi="Arial" w:cs="Arial"/>
        </w:rPr>
      </w:pPr>
    </w:p>
    <w:p w14:paraId="4C3E3DD1" w14:textId="77777777" w:rsidR="009F45AC" w:rsidRPr="00792E25" w:rsidRDefault="009F45AC" w:rsidP="009F45AC">
      <w:pPr>
        <w:pStyle w:val="BodyText"/>
        <w:spacing w:before="7"/>
        <w:rPr>
          <w:rFonts w:ascii="Arial" w:hAnsi="Arial" w:cs="Arial"/>
        </w:rPr>
      </w:pPr>
    </w:p>
    <w:p w14:paraId="5E5BB3E5" w14:textId="77777777" w:rsidR="009F45AC" w:rsidRPr="00792E25" w:rsidRDefault="009F45AC" w:rsidP="009F45AC">
      <w:pPr>
        <w:pStyle w:val="BodyText"/>
        <w:spacing w:before="7"/>
        <w:rPr>
          <w:rFonts w:ascii="Arial" w:hAnsi="Arial" w:cs="Arial"/>
          <w:lang w:val="en-GB"/>
        </w:rPr>
      </w:pPr>
    </w:p>
    <w:p w14:paraId="5743F62C" w14:textId="77777777" w:rsidR="009F45AC" w:rsidRPr="00792E25" w:rsidRDefault="009F45AC" w:rsidP="009F45AC">
      <w:pPr>
        <w:pStyle w:val="BodyText"/>
        <w:spacing w:before="7"/>
        <w:rPr>
          <w:rFonts w:ascii="Arial" w:hAnsi="Arial" w:cs="Arial"/>
          <w:lang w:val="en-GB"/>
        </w:rPr>
      </w:pPr>
    </w:p>
    <w:p w14:paraId="759D65AB" w14:textId="77777777" w:rsidR="009F45AC" w:rsidRPr="00792E25" w:rsidRDefault="009F45AC" w:rsidP="009F45AC">
      <w:pPr>
        <w:pStyle w:val="BodyText"/>
        <w:spacing w:before="7"/>
        <w:rPr>
          <w:rFonts w:ascii="Arial" w:hAnsi="Arial" w:cs="Arial"/>
          <w:lang w:val="en-GB"/>
        </w:rPr>
      </w:pPr>
    </w:p>
    <w:p w14:paraId="181B5087" w14:textId="77777777" w:rsidR="009F45AC" w:rsidRPr="00792E25" w:rsidRDefault="009F45AC" w:rsidP="009F45AC">
      <w:pPr>
        <w:pStyle w:val="BodyText"/>
        <w:spacing w:before="7"/>
        <w:rPr>
          <w:rFonts w:ascii="Arial" w:hAnsi="Arial" w:cs="Arial"/>
          <w:lang w:val="en-GB"/>
        </w:rPr>
      </w:pPr>
    </w:p>
    <w:p w14:paraId="0BD7E17F" w14:textId="77777777" w:rsidR="008465A0" w:rsidRPr="00792E25" w:rsidRDefault="008465A0" w:rsidP="008465A0">
      <w:pPr>
        <w:pStyle w:val="BodyText"/>
        <w:spacing w:before="7"/>
        <w:rPr>
          <w:rFonts w:ascii="Arial" w:hAnsi="Arial" w:cs="Arial"/>
        </w:rPr>
      </w:pPr>
    </w:p>
    <w:p w14:paraId="1841FD1F" w14:textId="77777777" w:rsidR="00202062" w:rsidRPr="00792E25" w:rsidRDefault="00202062" w:rsidP="00202062">
      <w:pPr>
        <w:rPr>
          <w:rFonts w:ascii="Arial" w:hAnsi="Arial" w:cs="Arial"/>
          <w:sz w:val="24"/>
          <w:szCs w:val="24"/>
          <w:lang w:val="en-GB"/>
        </w:rPr>
      </w:pPr>
    </w:p>
    <w:p w14:paraId="20B23219" w14:textId="77777777" w:rsidR="00C05F99" w:rsidRPr="00792E25" w:rsidRDefault="00C05F99" w:rsidP="001A3DFB">
      <w:pPr>
        <w:rPr>
          <w:rFonts w:ascii="Arial" w:hAnsi="Arial" w:cs="Arial"/>
          <w:sz w:val="24"/>
          <w:szCs w:val="24"/>
          <w:lang w:val="en-GB"/>
        </w:rPr>
      </w:pPr>
    </w:p>
    <w:p w14:paraId="40637DC2" w14:textId="7FE62872" w:rsidR="001024CF" w:rsidRPr="00792E25" w:rsidRDefault="001024CF" w:rsidP="00582176">
      <w:pPr>
        <w:rPr>
          <w:rFonts w:ascii="Arial" w:hAnsi="Arial" w:cs="Arial"/>
          <w:sz w:val="24"/>
          <w:szCs w:val="24"/>
        </w:rPr>
      </w:pPr>
    </w:p>
    <w:sectPr w:rsidR="001024CF" w:rsidRPr="00792E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951F8"/>
    <w:multiLevelType w:val="hybridMultilevel"/>
    <w:tmpl w:val="AFACF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F44E13"/>
    <w:multiLevelType w:val="hybridMultilevel"/>
    <w:tmpl w:val="0E401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CE56A6"/>
    <w:multiLevelType w:val="multilevel"/>
    <w:tmpl w:val="E82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A4576"/>
    <w:multiLevelType w:val="multilevel"/>
    <w:tmpl w:val="23D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93BF8"/>
    <w:multiLevelType w:val="hybridMultilevel"/>
    <w:tmpl w:val="AA586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802BED"/>
    <w:multiLevelType w:val="multilevel"/>
    <w:tmpl w:val="DC4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44F9B"/>
    <w:multiLevelType w:val="hybridMultilevel"/>
    <w:tmpl w:val="56D46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2C4ADE"/>
    <w:multiLevelType w:val="multilevel"/>
    <w:tmpl w:val="FA74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061A5"/>
    <w:multiLevelType w:val="multilevel"/>
    <w:tmpl w:val="6110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C34F2"/>
    <w:multiLevelType w:val="multilevel"/>
    <w:tmpl w:val="EA7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22DE3"/>
    <w:multiLevelType w:val="multilevel"/>
    <w:tmpl w:val="2D7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734A3"/>
    <w:multiLevelType w:val="multilevel"/>
    <w:tmpl w:val="43D4A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B076E"/>
    <w:multiLevelType w:val="multilevel"/>
    <w:tmpl w:val="6F42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04F22"/>
    <w:multiLevelType w:val="multilevel"/>
    <w:tmpl w:val="261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4384F"/>
    <w:multiLevelType w:val="multilevel"/>
    <w:tmpl w:val="C414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511C8"/>
    <w:multiLevelType w:val="multilevel"/>
    <w:tmpl w:val="CE7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4277F"/>
    <w:multiLevelType w:val="multilevel"/>
    <w:tmpl w:val="CCE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B5E5F"/>
    <w:multiLevelType w:val="multilevel"/>
    <w:tmpl w:val="4E0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B0FB3"/>
    <w:multiLevelType w:val="multilevel"/>
    <w:tmpl w:val="CF52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06DE3"/>
    <w:multiLevelType w:val="hybridMultilevel"/>
    <w:tmpl w:val="B6AC6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9265B8"/>
    <w:multiLevelType w:val="hybridMultilevel"/>
    <w:tmpl w:val="032C11A8"/>
    <w:lvl w:ilvl="0" w:tplc="CD2ED20C">
      <w:numFmt w:val="bullet"/>
      <w:lvlText w:val="*"/>
      <w:lvlJc w:val="left"/>
      <w:pPr>
        <w:ind w:left="460" w:hanging="158"/>
      </w:pPr>
      <w:rPr>
        <w:rFonts w:ascii="Arial MT" w:eastAsia="Arial MT" w:hAnsi="Arial MT" w:cs="Arial MT" w:hint="default"/>
        <w:b w:val="0"/>
        <w:bCs w:val="0"/>
        <w:i w:val="0"/>
        <w:iCs w:val="0"/>
        <w:color w:val="1F1F1F"/>
        <w:spacing w:val="0"/>
        <w:w w:val="100"/>
        <w:sz w:val="24"/>
        <w:szCs w:val="24"/>
        <w:lang w:val="en-US" w:eastAsia="en-US" w:bidi="ar-SA"/>
      </w:rPr>
    </w:lvl>
    <w:lvl w:ilvl="1" w:tplc="8C287752">
      <w:numFmt w:val="bullet"/>
      <w:lvlText w:val="•"/>
      <w:lvlJc w:val="left"/>
      <w:pPr>
        <w:ind w:left="1510" w:hanging="158"/>
      </w:pPr>
      <w:rPr>
        <w:rFonts w:hint="default"/>
        <w:lang w:val="en-US" w:eastAsia="en-US" w:bidi="ar-SA"/>
      </w:rPr>
    </w:lvl>
    <w:lvl w:ilvl="2" w:tplc="12324B08">
      <w:numFmt w:val="bullet"/>
      <w:lvlText w:val="•"/>
      <w:lvlJc w:val="left"/>
      <w:pPr>
        <w:ind w:left="2560" w:hanging="158"/>
      </w:pPr>
      <w:rPr>
        <w:rFonts w:hint="default"/>
        <w:lang w:val="en-US" w:eastAsia="en-US" w:bidi="ar-SA"/>
      </w:rPr>
    </w:lvl>
    <w:lvl w:ilvl="3" w:tplc="F11C63E4">
      <w:numFmt w:val="bullet"/>
      <w:lvlText w:val="•"/>
      <w:lvlJc w:val="left"/>
      <w:pPr>
        <w:ind w:left="3610" w:hanging="158"/>
      </w:pPr>
      <w:rPr>
        <w:rFonts w:hint="default"/>
        <w:lang w:val="en-US" w:eastAsia="en-US" w:bidi="ar-SA"/>
      </w:rPr>
    </w:lvl>
    <w:lvl w:ilvl="4" w:tplc="C05ADDEA">
      <w:numFmt w:val="bullet"/>
      <w:lvlText w:val="•"/>
      <w:lvlJc w:val="left"/>
      <w:pPr>
        <w:ind w:left="4660" w:hanging="158"/>
      </w:pPr>
      <w:rPr>
        <w:rFonts w:hint="default"/>
        <w:lang w:val="en-US" w:eastAsia="en-US" w:bidi="ar-SA"/>
      </w:rPr>
    </w:lvl>
    <w:lvl w:ilvl="5" w:tplc="0700E2F8">
      <w:numFmt w:val="bullet"/>
      <w:lvlText w:val="•"/>
      <w:lvlJc w:val="left"/>
      <w:pPr>
        <w:ind w:left="5710" w:hanging="158"/>
      </w:pPr>
      <w:rPr>
        <w:rFonts w:hint="default"/>
        <w:lang w:val="en-US" w:eastAsia="en-US" w:bidi="ar-SA"/>
      </w:rPr>
    </w:lvl>
    <w:lvl w:ilvl="6" w:tplc="E5F0BE22">
      <w:numFmt w:val="bullet"/>
      <w:lvlText w:val="•"/>
      <w:lvlJc w:val="left"/>
      <w:pPr>
        <w:ind w:left="6760" w:hanging="158"/>
      </w:pPr>
      <w:rPr>
        <w:rFonts w:hint="default"/>
        <w:lang w:val="en-US" w:eastAsia="en-US" w:bidi="ar-SA"/>
      </w:rPr>
    </w:lvl>
    <w:lvl w:ilvl="7" w:tplc="AB2AF8BA">
      <w:numFmt w:val="bullet"/>
      <w:lvlText w:val="•"/>
      <w:lvlJc w:val="left"/>
      <w:pPr>
        <w:ind w:left="7810" w:hanging="158"/>
      </w:pPr>
      <w:rPr>
        <w:rFonts w:hint="default"/>
        <w:lang w:val="en-US" w:eastAsia="en-US" w:bidi="ar-SA"/>
      </w:rPr>
    </w:lvl>
    <w:lvl w:ilvl="8" w:tplc="91A01740">
      <w:numFmt w:val="bullet"/>
      <w:lvlText w:val="•"/>
      <w:lvlJc w:val="left"/>
      <w:pPr>
        <w:ind w:left="8860" w:hanging="158"/>
      </w:pPr>
      <w:rPr>
        <w:rFonts w:hint="default"/>
        <w:lang w:val="en-US" w:eastAsia="en-US" w:bidi="ar-SA"/>
      </w:rPr>
    </w:lvl>
  </w:abstractNum>
  <w:num w:numId="1" w16cid:durableId="20086483">
    <w:abstractNumId w:val="3"/>
  </w:num>
  <w:num w:numId="2" w16cid:durableId="1268737932">
    <w:abstractNumId w:val="2"/>
  </w:num>
  <w:num w:numId="3" w16cid:durableId="370885407">
    <w:abstractNumId w:val="8"/>
  </w:num>
  <w:num w:numId="4" w16cid:durableId="508258585">
    <w:abstractNumId w:val="12"/>
  </w:num>
  <w:num w:numId="5" w16cid:durableId="1330790368">
    <w:abstractNumId w:val="11"/>
  </w:num>
  <w:num w:numId="6" w16cid:durableId="554396012">
    <w:abstractNumId w:val="7"/>
  </w:num>
  <w:num w:numId="7" w16cid:durableId="800342699">
    <w:abstractNumId w:val="18"/>
  </w:num>
  <w:num w:numId="8" w16cid:durableId="439766175">
    <w:abstractNumId w:val="14"/>
  </w:num>
  <w:num w:numId="9" w16cid:durableId="1053964312">
    <w:abstractNumId w:val="13"/>
  </w:num>
  <w:num w:numId="10" w16cid:durableId="408962568">
    <w:abstractNumId w:val="5"/>
  </w:num>
  <w:num w:numId="11" w16cid:durableId="1893538117">
    <w:abstractNumId w:val="15"/>
  </w:num>
  <w:num w:numId="12" w16cid:durableId="141315604">
    <w:abstractNumId w:val="6"/>
  </w:num>
  <w:num w:numId="13" w16cid:durableId="878935209">
    <w:abstractNumId w:val="4"/>
  </w:num>
  <w:num w:numId="14" w16cid:durableId="2010862641">
    <w:abstractNumId w:val="0"/>
  </w:num>
  <w:num w:numId="15" w16cid:durableId="1257909056">
    <w:abstractNumId w:val="19"/>
  </w:num>
  <w:num w:numId="16" w16cid:durableId="1671130933">
    <w:abstractNumId w:val="1"/>
  </w:num>
  <w:num w:numId="17" w16cid:durableId="889072383">
    <w:abstractNumId w:val="17"/>
  </w:num>
  <w:num w:numId="18" w16cid:durableId="1209801540">
    <w:abstractNumId w:val="20"/>
  </w:num>
  <w:num w:numId="19" w16cid:durableId="1508058771">
    <w:abstractNumId w:val="9"/>
  </w:num>
  <w:num w:numId="20" w16cid:durableId="1474788740">
    <w:abstractNumId w:val="16"/>
  </w:num>
  <w:num w:numId="21" w16cid:durableId="17544255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5D"/>
    <w:rsid w:val="00024D8B"/>
    <w:rsid w:val="000251BB"/>
    <w:rsid w:val="0003720A"/>
    <w:rsid w:val="00050DB3"/>
    <w:rsid w:val="00056AAB"/>
    <w:rsid w:val="000720CF"/>
    <w:rsid w:val="00097442"/>
    <w:rsid w:val="000B5AED"/>
    <w:rsid w:val="001024CF"/>
    <w:rsid w:val="001057A8"/>
    <w:rsid w:val="0011307D"/>
    <w:rsid w:val="00147468"/>
    <w:rsid w:val="0017688E"/>
    <w:rsid w:val="00192DDC"/>
    <w:rsid w:val="001A3DFB"/>
    <w:rsid w:val="001D29AD"/>
    <w:rsid w:val="001E4015"/>
    <w:rsid w:val="001F53A2"/>
    <w:rsid w:val="002013C2"/>
    <w:rsid w:val="00202062"/>
    <w:rsid w:val="00230826"/>
    <w:rsid w:val="0025271D"/>
    <w:rsid w:val="002E32DF"/>
    <w:rsid w:val="002F17C6"/>
    <w:rsid w:val="00301B48"/>
    <w:rsid w:val="00316377"/>
    <w:rsid w:val="0032672C"/>
    <w:rsid w:val="003D6303"/>
    <w:rsid w:val="004273C1"/>
    <w:rsid w:val="00455F10"/>
    <w:rsid w:val="0046758B"/>
    <w:rsid w:val="00483998"/>
    <w:rsid w:val="004A1439"/>
    <w:rsid w:val="004C5407"/>
    <w:rsid w:val="004E415D"/>
    <w:rsid w:val="005002C3"/>
    <w:rsid w:val="0051748E"/>
    <w:rsid w:val="00526260"/>
    <w:rsid w:val="0052697F"/>
    <w:rsid w:val="00582176"/>
    <w:rsid w:val="00585681"/>
    <w:rsid w:val="005A6EF1"/>
    <w:rsid w:val="005C5404"/>
    <w:rsid w:val="005C65A7"/>
    <w:rsid w:val="005E35F6"/>
    <w:rsid w:val="006100FE"/>
    <w:rsid w:val="00614649"/>
    <w:rsid w:val="006222A1"/>
    <w:rsid w:val="00626850"/>
    <w:rsid w:val="00634833"/>
    <w:rsid w:val="006929B0"/>
    <w:rsid w:val="006D289C"/>
    <w:rsid w:val="006F0DA8"/>
    <w:rsid w:val="00776B68"/>
    <w:rsid w:val="0079198E"/>
    <w:rsid w:val="00792E25"/>
    <w:rsid w:val="007A4341"/>
    <w:rsid w:val="007D24E3"/>
    <w:rsid w:val="00824AAB"/>
    <w:rsid w:val="0083020C"/>
    <w:rsid w:val="008465A0"/>
    <w:rsid w:val="0084676A"/>
    <w:rsid w:val="008553A0"/>
    <w:rsid w:val="00867C13"/>
    <w:rsid w:val="008829D6"/>
    <w:rsid w:val="00894B22"/>
    <w:rsid w:val="008A7271"/>
    <w:rsid w:val="008B514F"/>
    <w:rsid w:val="008F2A9D"/>
    <w:rsid w:val="00904C5E"/>
    <w:rsid w:val="00916A05"/>
    <w:rsid w:val="00932CCF"/>
    <w:rsid w:val="0095084B"/>
    <w:rsid w:val="00967167"/>
    <w:rsid w:val="009F45AC"/>
    <w:rsid w:val="00A57ADC"/>
    <w:rsid w:val="00A6220D"/>
    <w:rsid w:val="00A80F9E"/>
    <w:rsid w:val="00A97798"/>
    <w:rsid w:val="00AB6710"/>
    <w:rsid w:val="00AC7EB2"/>
    <w:rsid w:val="00AE66F6"/>
    <w:rsid w:val="00B43DC5"/>
    <w:rsid w:val="00BA254E"/>
    <w:rsid w:val="00BC608D"/>
    <w:rsid w:val="00C05F99"/>
    <w:rsid w:val="00C32508"/>
    <w:rsid w:val="00C608C2"/>
    <w:rsid w:val="00C66474"/>
    <w:rsid w:val="00C9423E"/>
    <w:rsid w:val="00CB2AED"/>
    <w:rsid w:val="00D061AE"/>
    <w:rsid w:val="00D5255C"/>
    <w:rsid w:val="00D5538D"/>
    <w:rsid w:val="00D81C45"/>
    <w:rsid w:val="00E22830"/>
    <w:rsid w:val="00E5638B"/>
    <w:rsid w:val="00EB798C"/>
    <w:rsid w:val="00EC044E"/>
    <w:rsid w:val="00EC435E"/>
    <w:rsid w:val="00ED76B2"/>
    <w:rsid w:val="00EF13CA"/>
    <w:rsid w:val="00F21830"/>
    <w:rsid w:val="00FC79AA"/>
    <w:rsid w:val="00FD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0F867"/>
  <w15:chartTrackingRefBased/>
  <w15:docId w15:val="{29B1A8C9-D981-4044-A320-20391A30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15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E415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E415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E415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E415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E4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15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E415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E415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E415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E415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E4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15D"/>
    <w:rPr>
      <w:rFonts w:eastAsiaTheme="majorEastAsia" w:cstheme="majorBidi"/>
      <w:color w:val="272727" w:themeColor="text1" w:themeTint="D8"/>
    </w:rPr>
  </w:style>
  <w:style w:type="paragraph" w:styleId="Title">
    <w:name w:val="Title"/>
    <w:basedOn w:val="Normal"/>
    <w:next w:val="Normal"/>
    <w:link w:val="TitleChar"/>
    <w:uiPriority w:val="10"/>
    <w:qFormat/>
    <w:rsid w:val="004E4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15D"/>
    <w:rPr>
      <w:i/>
      <w:iCs/>
      <w:color w:val="404040" w:themeColor="text1" w:themeTint="BF"/>
    </w:rPr>
  </w:style>
  <w:style w:type="paragraph" w:styleId="ListParagraph">
    <w:name w:val="List Paragraph"/>
    <w:basedOn w:val="Normal"/>
    <w:uiPriority w:val="1"/>
    <w:qFormat/>
    <w:rsid w:val="004E415D"/>
    <w:pPr>
      <w:ind w:left="720"/>
      <w:contextualSpacing/>
    </w:pPr>
  </w:style>
  <w:style w:type="character" w:styleId="IntenseEmphasis">
    <w:name w:val="Intense Emphasis"/>
    <w:basedOn w:val="DefaultParagraphFont"/>
    <w:uiPriority w:val="21"/>
    <w:qFormat/>
    <w:rsid w:val="004E415D"/>
    <w:rPr>
      <w:i/>
      <w:iCs/>
      <w:color w:val="365F91" w:themeColor="accent1" w:themeShade="BF"/>
    </w:rPr>
  </w:style>
  <w:style w:type="paragraph" w:styleId="IntenseQuote">
    <w:name w:val="Intense Quote"/>
    <w:basedOn w:val="Normal"/>
    <w:next w:val="Normal"/>
    <w:link w:val="IntenseQuoteChar"/>
    <w:uiPriority w:val="30"/>
    <w:qFormat/>
    <w:rsid w:val="004E415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E415D"/>
    <w:rPr>
      <w:i/>
      <w:iCs/>
      <w:color w:val="365F91" w:themeColor="accent1" w:themeShade="BF"/>
    </w:rPr>
  </w:style>
  <w:style w:type="character" w:styleId="IntenseReference">
    <w:name w:val="Intense Reference"/>
    <w:basedOn w:val="DefaultParagraphFont"/>
    <w:uiPriority w:val="32"/>
    <w:qFormat/>
    <w:rsid w:val="004E415D"/>
    <w:rPr>
      <w:b/>
      <w:bCs/>
      <w:smallCaps/>
      <w:color w:val="365F91" w:themeColor="accent1" w:themeShade="BF"/>
      <w:spacing w:val="5"/>
    </w:rPr>
  </w:style>
  <w:style w:type="character" w:styleId="Hyperlink">
    <w:name w:val="Hyperlink"/>
    <w:basedOn w:val="DefaultParagraphFont"/>
    <w:uiPriority w:val="99"/>
    <w:unhideWhenUsed/>
    <w:rsid w:val="00A57ADC"/>
    <w:rPr>
      <w:color w:val="0000FF" w:themeColor="hyperlink"/>
      <w:u w:val="single"/>
    </w:rPr>
  </w:style>
  <w:style w:type="character" w:styleId="UnresolvedMention">
    <w:name w:val="Unresolved Mention"/>
    <w:basedOn w:val="DefaultParagraphFont"/>
    <w:uiPriority w:val="99"/>
    <w:semiHidden/>
    <w:unhideWhenUsed/>
    <w:rsid w:val="00A57ADC"/>
    <w:rPr>
      <w:color w:val="605E5C"/>
      <w:shd w:val="clear" w:color="auto" w:fill="E1DFDD"/>
    </w:rPr>
  </w:style>
  <w:style w:type="character" w:styleId="FollowedHyperlink">
    <w:name w:val="FollowedHyperlink"/>
    <w:basedOn w:val="DefaultParagraphFont"/>
    <w:uiPriority w:val="99"/>
    <w:semiHidden/>
    <w:unhideWhenUsed/>
    <w:rsid w:val="0046758B"/>
    <w:rPr>
      <w:color w:val="800080" w:themeColor="followedHyperlink"/>
      <w:u w:val="single"/>
    </w:rPr>
  </w:style>
  <w:style w:type="paragraph" w:customStyle="1" w:styleId="TableParagraph">
    <w:name w:val="Table Paragraph"/>
    <w:basedOn w:val="Normal"/>
    <w:uiPriority w:val="1"/>
    <w:qFormat/>
    <w:rsid w:val="006D289C"/>
    <w:pPr>
      <w:widowControl w:val="0"/>
      <w:autoSpaceDE w:val="0"/>
      <w:autoSpaceDN w:val="0"/>
      <w:spacing w:after="0" w:line="258" w:lineRule="exact"/>
      <w:ind w:left="110"/>
    </w:pPr>
    <w:rPr>
      <w:rFonts w:ascii="Arial MT" w:eastAsia="Arial MT" w:hAnsi="Arial MT" w:cs="Arial MT"/>
      <w:kern w:val="0"/>
      <w14:ligatures w14:val="none"/>
    </w:rPr>
  </w:style>
  <w:style w:type="paragraph" w:styleId="BodyText">
    <w:name w:val="Body Text"/>
    <w:basedOn w:val="Normal"/>
    <w:link w:val="BodyTextChar"/>
    <w:uiPriority w:val="1"/>
    <w:qFormat/>
    <w:rsid w:val="00EC435E"/>
    <w:pPr>
      <w:widowControl w:val="0"/>
      <w:autoSpaceDE w:val="0"/>
      <w:autoSpaceDN w:val="0"/>
      <w:spacing w:after="0" w:line="240" w:lineRule="auto"/>
    </w:pPr>
    <w:rPr>
      <w:rFonts w:ascii="Arial MT" w:eastAsia="Arial MT" w:hAnsi="Arial MT" w:cs="Arial MT"/>
      <w:kern w:val="0"/>
      <w:sz w:val="24"/>
      <w:szCs w:val="24"/>
      <w14:ligatures w14:val="none"/>
    </w:rPr>
  </w:style>
  <w:style w:type="character" w:customStyle="1" w:styleId="BodyTextChar">
    <w:name w:val="Body Text Char"/>
    <w:basedOn w:val="DefaultParagraphFont"/>
    <w:link w:val="BodyText"/>
    <w:uiPriority w:val="1"/>
    <w:rsid w:val="00EC435E"/>
    <w:rPr>
      <w:rFonts w:ascii="Arial MT" w:eastAsia="Arial MT" w:hAnsi="Arial MT" w:cs="Arial MT"/>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8836">
      <w:bodyDiv w:val="1"/>
      <w:marLeft w:val="0"/>
      <w:marRight w:val="0"/>
      <w:marTop w:val="0"/>
      <w:marBottom w:val="0"/>
      <w:divBdr>
        <w:top w:val="none" w:sz="0" w:space="0" w:color="auto"/>
        <w:left w:val="none" w:sz="0" w:space="0" w:color="auto"/>
        <w:bottom w:val="none" w:sz="0" w:space="0" w:color="auto"/>
        <w:right w:val="none" w:sz="0" w:space="0" w:color="auto"/>
      </w:divBdr>
    </w:div>
    <w:div w:id="207685042">
      <w:bodyDiv w:val="1"/>
      <w:marLeft w:val="0"/>
      <w:marRight w:val="0"/>
      <w:marTop w:val="0"/>
      <w:marBottom w:val="0"/>
      <w:divBdr>
        <w:top w:val="none" w:sz="0" w:space="0" w:color="auto"/>
        <w:left w:val="none" w:sz="0" w:space="0" w:color="auto"/>
        <w:bottom w:val="none" w:sz="0" w:space="0" w:color="auto"/>
        <w:right w:val="none" w:sz="0" w:space="0" w:color="auto"/>
      </w:divBdr>
    </w:div>
    <w:div w:id="350691551">
      <w:bodyDiv w:val="1"/>
      <w:marLeft w:val="0"/>
      <w:marRight w:val="0"/>
      <w:marTop w:val="0"/>
      <w:marBottom w:val="0"/>
      <w:divBdr>
        <w:top w:val="none" w:sz="0" w:space="0" w:color="auto"/>
        <w:left w:val="none" w:sz="0" w:space="0" w:color="auto"/>
        <w:bottom w:val="none" w:sz="0" w:space="0" w:color="auto"/>
        <w:right w:val="none" w:sz="0" w:space="0" w:color="auto"/>
      </w:divBdr>
    </w:div>
    <w:div w:id="580718174">
      <w:bodyDiv w:val="1"/>
      <w:marLeft w:val="0"/>
      <w:marRight w:val="0"/>
      <w:marTop w:val="0"/>
      <w:marBottom w:val="0"/>
      <w:divBdr>
        <w:top w:val="none" w:sz="0" w:space="0" w:color="auto"/>
        <w:left w:val="none" w:sz="0" w:space="0" w:color="auto"/>
        <w:bottom w:val="none" w:sz="0" w:space="0" w:color="auto"/>
        <w:right w:val="none" w:sz="0" w:space="0" w:color="auto"/>
      </w:divBdr>
    </w:div>
    <w:div w:id="619070148">
      <w:bodyDiv w:val="1"/>
      <w:marLeft w:val="0"/>
      <w:marRight w:val="0"/>
      <w:marTop w:val="0"/>
      <w:marBottom w:val="0"/>
      <w:divBdr>
        <w:top w:val="none" w:sz="0" w:space="0" w:color="auto"/>
        <w:left w:val="none" w:sz="0" w:space="0" w:color="auto"/>
        <w:bottom w:val="none" w:sz="0" w:space="0" w:color="auto"/>
        <w:right w:val="none" w:sz="0" w:space="0" w:color="auto"/>
      </w:divBdr>
    </w:div>
    <w:div w:id="736635448">
      <w:bodyDiv w:val="1"/>
      <w:marLeft w:val="0"/>
      <w:marRight w:val="0"/>
      <w:marTop w:val="0"/>
      <w:marBottom w:val="0"/>
      <w:divBdr>
        <w:top w:val="none" w:sz="0" w:space="0" w:color="auto"/>
        <w:left w:val="none" w:sz="0" w:space="0" w:color="auto"/>
        <w:bottom w:val="none" w:sz="0" w:space="0" w:color="auto"/>
        <w:right w:val="none" w:sz="0" w:space="0" w:color="auto"/>
      </w:divBdr>
    </w:div>
    <w:div w:id="780950447">
      <w:bodyDiv w:val="1"/>
      <w:marLeft w:val="0"/>
      <w:marRight w:val="0"/>
      <w:marTop w:val="0"/>
      <w:marBottom w:val="0"/>
      <w:divBdr>
        <w:top w:val="none" w:sz="0" w:space="0" w:color="auto"/>
        <w:left w:val="none" w:sz="0" w:space="0" w:color="auto"/>
        <w:bottom w:val="none" w:sz="0" w:space="0" w:color="auto"/>
        <w:right w:val="none" w:sz="0" w:space="0" w:color="auto"/>
      </w:divBdr>
    </w:div>
    <w:div w:id="850412657">
      <w:bodyDiv w:val="1"/>
      <w:marLeft w:val="0"/>
      <w:marRight w:val="0"/>
      <w:marTop w:val="0"/>
      <w:marBottom w:val="0"/>
      <w:divBdr>
        <w:top w:val="none" w:sz="0" w:space="0" w:color="auto"/>
        <w:left w:val="none" w:sz="0" w:space="0" w:color="auto"/>
        <w:bottom w:val="none" w:sz="0" w:space="0" w:color="auto"/>
        <w:right w:val="none" w:sz="0" w:space="0" w:color="auto"/>
      </w:divBdr>
    </w:div>
    <w:div w:id="859123379">
      <w:bodyDiv w:val="1"/>
      <w:marLeft w:val="0"/>
      <w:marRight w:val="0"/>
      <w:marTop w:val="0"/>
      <w:marBottom w:val="0"/>
      <w:divBdr>
        <w:top w:val="none" w:sz="0" w:space="0" w:color="auto"/>
        <w:left w:val="none" w:sz="0" w:space="0" w:color="auto"/>
        <w:bottom w:val="none" w:sz="0" w:space="0" w:color="auto"/>
        <w:right w:val="none" w:sz="0" w:space="0" w:color="auto"/>
      </w:divBdr>
      <w:divsChild>
        <w:div w:id="735784027">
          <w:marLeft w:val="0"/>
          <w:marRight w:val="0"/>
          <w:marTop w:val="0"/>
          <w:marBottom w:val="0"/>
          <w:divBdr>
            <w:top w:val="none" w:sz="0" w:space="0" w:color="auto"/>
            <w:left w:val="none" w:sz="0" w:space="0" w:color="auto"/>
            <w:bottom w:val="none" w:sz="0" w:space="0" w:color="auto"/>
            <w:right w:val="none" w:sz="0" w:space="0" w:color="auto"/>
          </w:divBdr>
          <w:divsChild>
            <w:div w:id="208298419">
              <w:marLeft w:val="0"/>
              <w:marRight w:val="0"/>
              <w:marTop w:val="0"/>
              <w:marBottom w:val="0"/>
              <w:divBdr>
                <w:top w:val="none" w:sz="0" w:space="0" w:color="auto"/>
                <w:left w:val="none" w:sz="0" w:space="0" w:color="auto"/>
                <w:bottom w:val="none" w:sz="0" w:space="0" w:color="auto"/>
                <w:right w:val="none" w:sz="0" w:space="0" w:color="auto"/>
              </w:divBdr>
              <w:divsChild>
                <w:div w:id="8586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80">
          <w:marLeft w:val="0"/>
          <w:marRight w:val="0"/>
          <w:marTop w:val="0"/>
          <w:marBottom w:val="0"/>
          <w:divBdr>
            <w:top w:val="none" w:sz="0" w:space="0" w:color="auto"/>
            <w:left w:val="none" w:sz="0" w:space="0" w:color="auto"/>
            <w:bottom w:val="none" w:sz="0" w:space="0" w:color="auto"/>
            <w:right w:val="none" w:sz="0" w:space="0" w:color="auto"/>
          </w:divBdr>
          <w:divsChild>
            <w:div w:id="437606945">
              <w:marLeft w:val="0"/>
              <w:marRight w:val="0"/>
              <w:marTop w:val="0"/>
              <w:marBottom w:val="0"/>
              <w:divBdr>
                <w:top w:val="none" w:sz="0" w:space="0" w:color="auto"/>
                <w:left w:val="none" w:sz="0" w:space="0" w:color="auto"/>
                <w:bottom w:val="none" w:sz="0" w:space="0" w:color="auto"/>
                <w:right w:val="none" w:sz="0" w:space="0" w:color="auto"/>
              </w:divBdr>
              <w:divsChild>
                <w:div w:id="717751133">
                  <w:marLeft w:val="0"/>
                  <w:marRight w:val="0"/>
                  <w:marTop w:val="0"/>
                  <w:marBottom w:val="0"/>
                  <w:divBdr>
                    <w:top w:val="none" w:sz="0" w:space="0" w:color="auto"/>
                    <w:left w:val="none" w:sz="0" w:space="0" w:color="auto"/>
                    <w:bottom w:val="none" w:sz="0" w:space="0" w:color="auto"/>
                    <w:right w:val="none" w:sz="0" w:space="0" w:color="auto"/>
                  </w:divBdr>
                  <w:divsChild>
                    <w:div w:id="6798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83381">
      <w:bodyDiv w:val="1"/>
      <w:marLeft w:val="0"/>
      <w:marRight w:val="0"/>
      <w:marTop w:val="0"/>
      <w:marBottom w:val="0"/>
      <w:divBdr>
        <w:top w:val="none" w:sz="0" w:space="0" w:color="auto"/>
        <w:left w:val="none" w:sz="0" w:space="0" w:color="auto"/>
        <w:bottom w:val="none" w:sz="0" w:space="0" w:color="auto"/>
        <w:right w:val="none" w:sz="0" w:space="0" w:color="auto"/>
      </w:divBdr>
    </w:div>
    <w:div w:id="999772253">
      <w:bodyDiv w:val="1"/>
      <w:marLeft w:val="0"/>
      <w:marRight w:val="0"/>
      <w:marTop w:val="0"/>
      <w:marBottom w:val="0"/>
      <w:divBdr>
        <w:top w:val="none" w:sz="0" w:space="0" w:color="auto"/>
        <w:left w:val="none" w:sz="0" w:space="0" w:color="auto"/>
        <w:bottom w:val="none" w:sz="0" w:space="0" w:color="auto"/>
        <w:right w:val="none" w:sz="0" w:space="0" w:color="auto"/>
      </w:divBdr>
    </w:div>
    <w:div w:id="1086920893">
      <w:bodyDiv w:val="1"/>
      <w:marLeft w:val="0"/>
      <w:marRight w:val="0"/>
      <w:marTop w:val="0"/>
      <w:marBottom w:val="0"/>
      <w:divBdr>
        <w:top w:val="none" w:sz="0" w:space="0" w:color="auto"/>
        <w:left w:val="none" w:sz="0" w:space="0" w:color="auto"/>
        <w:bottom w:val="none" w:sz="0" w:space="0" w:color="auto"/>
        <w:right w:val="none" w:sz="0" w:space="0" w:color="auto"/>
      </w:divBdr>
    </w:div>
    <w:div w:id="1104769848">
      <w:bodyDiv w:val="1"/>
      <w:marLeft w:val="0"/>
      <w:marRight w:val="0"/>
      <w:marTop w:val="0"/>
      <w:marBottom w:val="0"/>
      <w:divBdr>
        <w:top w:val="none" w:sz="0" w:space="0" w:color="auto"/>
        <w:left w:val="none" w:sz="0" w:space="0" w:color="auto"/>
        <w:bottom w:val="none" w:sz="0" w:space="0" w:color="auto"/>
        <w:right w:val="none" w:sz="0" w:space="0" w:color="auto"/>
      </w:divBdr>
    </w:div>
    <w:div w:id="1212691498">
      <w:bodyDiv w:val="1"/>
      <w:marLeft w:val="0"/>
      <w:marRight w:val="0"/>
      <w:marTop w:val="0"/>
      <w:marBottom w:val="0"/>
      <w:divBdr>
        <w:top w:val="none" w:sz="0" w:space="0" w:color="auto"/>
        <w:left w:val="none" w:sz="0" w:space="0" w:color="auto"/>
        <w:bottom w:val="none" w:sz="0" w:space="0" w:color="auto"/>
        <w:right w:val="none" w:sz="0" w:space="0" w:color="auto"/>
      </w:divBdr>
    </w:div>
    <w:div w:id="1394039191">
      <w:bodyDiv w:val="1"/>
      <w:marLeft w:val="0"/>
      <w:marRight w:val="0"/>
      <w:marTop w:val="0"/>
      <w:marBottom w:val="0"/>
      <w:divBdr>
        <w:top w:val="none" w:sz="0" w:space="0" w:color="auto"/>
        <w:left w:val="none" w:sz="0" w:space="0" w:color="auto"/>
        <w:bottom w:val="none" w:sz="0" w:space="0" w:color="auto"/>
        <w:right w:val="none" w:sz="0" w:space="0" w:color="auto"/>
      </w:divBdr>
    </w:div>
    <w:div w:id="1427262467">
      <w:bodyDiv w:val="1"/>
      <w:marLeft w:val="0"/>
      <w:marRight w:val="0"/>
      <w:marTop w:val="0"/>
      <w:marBottom w:val="0"/>
      <w:divBdr>
        <w:top w:val="none" w:sz="0" w:space="0" w:color="auto"/>
        <w:left w:val="none" w:sz="0" w:space="0" w:color="auto"/>
        <w:bottom w:val="none" w:sz="0" w:space="0" w:color="auto"/>
        <w:right w:val="none" w:sz="0" w:space="0" w:color="auto"/>
      </w:divBdr>
      <w:divsChild>
        <w:div w:id="157114720">
          <w:marLeft w:val="0"/>
          <w:marRight w:val="0"/>
          <w:marTop w:val="0"/>
          <w:marBottom w:val="0"/>
          <w:divBdr>
            <w:top w:val="none" w:sz="0" w:space="0" w:color="auto"/>
            <w:left w:val="none" w:sz="0" w:space="0" w:color="auto"/>
            <w:bottom w:val="none" w:sz="0" w:space="0" w:color="auto"/>
            <w:right w:val="none" w:sz="0" w:space="0" w:color="auto"/>
          </w:divBdr>
          <w:divsChild>
            <w:div w:id="1603416081">
              <w:marLeft w:val="0"/>
              <w:marRight w:val="0"/>
              <w:marTop w:val="0"/>
              <w:marBottom w:val="0"/>
              <w:divBdr>
                <w:top w:val="none" w:sz="0" w:space="0" w:color="auto"/>
                <w:left w:val="none" w:sz="0" w:space="0" w:color="auto"/>
                <w:bottom w:val="none" w:sz="0" w:space="0" w:color="auto"/>
                <w:right w:val="none" w:sz="0" w:space="0" w:color="auto"/>
              </w:divBdr>
              <w:divsChild>
                <w:div w:id="13231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12">
          <w:marLeft w:val="0"/>
          <w:marRight w:val="0"/>
          <w:marTop w:val="0"/>
          <w:marBottom w:val="0"/>
          <w:divBdr>
            <w:top w:val="none" w:sz="0" w:space="0" w:color="auto"/>
            <w:left w:val="none" w:sz="0" w:space="0" w:color="auto"/>
            <w:bottom w:val="none" w:sz="0" w:space="0" w:color="auto"/>
            <w:right w:val="none" w:sz="0" w:space="0" w:color="auto"/>
          </w:divBdr>
          <w:divsChild>
            <w:div w:id="1320499850">
              <w:marLeft w:val="0"/>
              <w:marRight w:val="0"/>
              <w:marTop w:val="0"/>
              <w:marBottom w:val="0"/>
              <w:divBdr>
                <w:top w:val="none" w:sz="0" w:space="0" w:color="auto"/>
                <w:left w:val="none" w:sz="0" w:space="0" w:color="auto"/>
                <w:bottom w:val="none" w:sz="0" w:space="0" w:color="auto"/>
                <w:right w:val="none" w:sz="0" w:space="0" w:color="auto"/>
              </w:divBdr>
              <w:divsChild>
                <w:div w:id="416050623">
                  <w:marLeft w:val="0"/>
                  <w:marRight w:val="0"/>
                  <w:marTop w:val="0"/>
                  <w:marBottom w:val="0"/>
                  <w:divBdr>
                    <w:top w:val="none" w:sz="0" w:space="0" w:color="auto"/>
                    <w:left w:val="none" w:sz="0" w:space="0" w:color="auto"/>
                    <w:bottom w:val="none" w:sz="0" w:space="0" w:color="auto"/>
                    <w:right w:val="none" w:sz="0" w:space="0" w:color="auto"/>
                  </w:divBdr>
                  <w:divsChild>
                    <w:div w:id="14751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45048">
      <w:bodyDiv w:val="1"/>
      <w:marLeft w:val="0"/>
      <w:marRight w:val="0"/>
      <w:marTop w:val="0"/>
      <w:marBottom w:val="0"/>
      <w:divBdr>
        <w:top w:val="none" w:sz="0" w:space="0" w:color="auto"/>
        <w:left w:val="none" w:sz="0" w:space="0" w:color="auto"/>
        <w:bottom w:val="none" w:sz="0" w:space="0" w:color="auto"/>
        <w:right w:val="none" w:sz="0" w:space="0" w:color="auto"/>
      </w:divBdr>
    </w:div>
    <w:div w:id="1898274943">
      <w:bodyDiv w:val="1"/>
      <w:marLeft w:val="0"/>
      <w:marRight w:val="0"/>
      <w:marTop w:val="0"/>
      <w:marBottom w:val="0"/>
      <w:divBdr>
        <w:top w:val="none" w:sz="0" w:space="0" w:color="auto"/>
        <w:left w:val="none" w:sz="0" w:space="0" w:color="auto"/>
        <w:bottom w:val="none" w:sz="0" w:space="0" w:color="auto"/>
        <w:right w:val="none" w:sz="0" w:space="0" w:color="auto"/>
      </w:divBdr>
    </w:div>
    <w:div w:id="1918780928">
      <w:bodyDiv w:val="1"/>
      <w:marLeft w:val="0"/>
      <w:marRight w:val="0"/>
      <w:marTop w:val="0"/>
      <w:marBottom w:val="0"/>
      <w:divBdr>
        <w:top w:val="none" w:sz="0" w:space="0" w:color="auto"/>
        <w:left w:val="none" w:sz="0" w:space="0" w:color="auto"/>
        <w:bottom w:val="none" w:sz="0" w:space="0" w:color="auto"/>
        <w:right w:val="none" w:sz="0" w:space="0" w:color="auto"/>
      </w:divBdr>
    </w:div>
    <w:div w:id="1919049187">
      <w:bodyDiv w:val="1"/>
      <w:marLeft w:val="0"/>
      <w:marRight w:val="0"/>
      <w:marTop w:val="0"/>
      <w:marBottom w:val="0"/>
      <w:divBdr>
        <w:top w:val="none" w:sz="0" w:space="0" w:color="auto"/>
        <w:left w:val="none" w:sz="0" w:space="0" w:color="auto"/>
        <w:bottom w:val="none" w:sz="0" w:space="0" w:color="auto"/>
        <w:right w:val="none" w:sz="0" w:space="0" w:color="auto"/>
      </w:divBdr>
    </w:div>
    <w:div w:id="1977565125">
      <w:bodyDiv w:val="1"/>
      <w:marLeft w:val="0"/>
      <w:marRight w:val="0"/>
      <w:marTop w:val="0"/>
      <w:marBottom w:val="0"/>
      <w:divBdr>
        <w:top w:val="none" w:sz="0" w:space="0" w:color="auto"/>
        <w:left w:val="none" w:sz="0" w:space="0" w:color="auto"/>
        <w:bottom w:val="none" w:sz="0" w:space="0" w:color="auto"/>
        <w:right w:val="none" w:sz="0" w:space="0" w:color="auto"/>
      </w:divBdr>
    </w:div>
    <w:div w:id="21309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lpointdigital.com/articles/blog/the-ultimate-guide-to-cross-border-transactions" TargetMode="External"/><Relationship Id="rId13" Type="http://schemas.openxmlformats.org/officeDocument/2006/relationships/hyperlink" Target="https://www.weforum.org/agenda/2022/07/global-digital-financial-inclusion-findex/" TargetMode="External"/><Relationship Id="rId3" Type="http://schemas.openxmlformats.org/officeDocument/2006/relationships/settings" Target="settings.xml"/><Relationship Id="rId7" Type="http://schemas.openxmlformats.org/officeDocument/2006/relationships/hyperlink" Target="https://www.forbes.com/councils/forbesbusinesscouncil/2023/05/05/cross-border-payment-options-and-their-challenges/" TargetMode="External"/><Relationship Id="rId12" Type="http://schemas.openxmlformats.org/officeDocument/2006/relationships/hyperlink" Target="https://www.weforum.org/agenda/2022/07/global-digital-financial-inclusion-finde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fmag.com/data/worlds-most-unbanked-countries/" TargetMode="External"/><Relationship Id="rId11" Type="http://schemas.openxmlformats.org/officeDocument/2006/relationships/hyperlink" Target="https://gfmag.com/data/worlds-most-unbanked-countries/" TargetMode="External"/><Relationship Id="rId5" Type="http://schemas.openxmlformats.org/officeDocument/2006/relationships/hyperlink" Target="https://gfmag.com/data/worlds-most-unbanked-countries/" TargetMode="External"/><Relationship Id="rId15" Type="http://schemas.openxmlformats.org/officeDocument/2006/relationships/hyperlink" Target="https://merchantmachine.co.uk/most-reliant-on-cash/" TargetMode="External"/><Relationship Id="rId10" Type="http://schemas.openxmlformats.org/officeDocument/2006/relationships/hyperlink" Target="https://www.digitalocean.com/resources/articles/how-to-find-angel-investors" TargetMode="External"/><Relationship Id="rId4" Type="http://schemas.openxmlformats.org/officeDocument/2006/relationships/webSettings" Target="webSettings.xml"/><Relationship Id="rId9" Type="http://schemas.openxmlformats.org/officeDocument/2006/relationships/hyperlink" Target="https://www.crunchbase.com/" TargetMode="External"/><Relationship Id="rId14" Type="http://schemas.openxmlformats.org/officeDocument/2006/relationships/hyperlink" Target="https://main.oysterhr.com/library/how-to-pay-international-employees-overs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3399</Words>
  <Characters>18810</Characters>
  <Application>Microsoft Office Word</Application>
  <DocSecurity>0</DocSecurity>
  <Lines>355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Tayal, Pratham</dc:creator>
  <cp:keywords/>
  <dc:description/>
  <cp:lastModifiedBy>rupesh kumar</cp:lastModifiedBy>
  <cp:revision>2</cp:revision>
  <dcterms:created xsi:type="dcterms:W3CDTF">2024-08-16T06:07:00Z</dcterms:created>
  <dcterms:modified xsi:type="dcterms:W3CDTF">2024-08-16T06:07:00Z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7f3b8c7f24485e1f94c8aa60c2ef5263322ca7cc51ae43ffad675de6b16c42da</vt:lpwstr>
  </property>
</Properties>
</file>