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B7E8E" w14:textId="77777777" w:rsidR="00EA28F3" w:rsidRDefault="005D6857">
      <w:pPr>
        <w:jc w:val="center"/>
      </w:pPr>
      <w:r>
        <w:rPr>
          <w:b/>
          <w:sz w:val="26"/>
        </w:rPr>
        <w:t>TASK 1 – UNDERSTAND THE PROBLEM AND IDENTIFY THE DATA</w:t>
      </w:r>
    </w:p>
    <w:p w14:paraId="7BF30E29" w14:textId="469A9847" w:rsidR="00EA28F3" w:rsidRDefault="005D6857" w:rsidP="007767F9">
      <w:pPr>
        <w:jc w:val="center"/>
      </w:pPr>
      <w:r>
        <w:rPr>
          <w:b/>
        </w:rPr>
        <w:t>Assign</w:t>
      </w:r>
      <w:r>
        <w:rPr>
          <w:b/>
        </w:rPr>
        <w:t xml:space="preserve">ment Title: </w:t>
      </w:r>
      <w:r>
        <w:t>Design, Implement and Validate a Reliable Billing Program for a Rural Electricity Co-operative</w:t>
      </w:r>
      <w:r>
        <w:br/>
      </w:r>
    </w:p>
    <w:p w14:paraId="36732F69" w14:textId="77777777" w:rsidR="00EA28F3" w:rsidRDefault="005D6857">
      <w:pPr>
        <w:pStyle w:val="Heading1"/>
      </w:pPr>
      <w:r>
        <w:t>1. Introduction</w:t>
      </w:r>
    </w:p>
    <w:p w14:paraId="7BEE9400" w14:textId="77777777" w:rsidR="00EA28F3" w:rsidRDefault="005D6857">
      <w:r>
        <w:t>Grama Jyothi Rural Electricity Co-operative supplies electricity to households and calculates their monthly bills. The previous spreadsheet system has produced incorrect bills because of rounding errors, incorrect handling of meter rollover, and tariff rates being entered in multiple places. The aim of this task is to analyse the billing problem and identify all the data that the C program must store and calculate. The design should produce accurate bills and should be suitable for processing a growing numb</w:t>
      </w:r>
      <w:r>
        <w:t>er of households.</w:t>
      </w:r>
    </w:p>
    <w:p w14:paraId="0AB0C16F" w14:textId="77777777" w:rsidR="00EA28F3" w:rsidRDefault="005D6857">
      <w:pPr>
        <w:pStyle w:val="Heading1"/>
      </w:pPr>
      <w:r>
        <w:t>2. Inputs Required</w:t>
      </w:r>
    </w:p>
    <w:p w14:paraId="39F97580" w14:textId="77777777" w:rsidR="00EA28F3" w:rsidRDefault="005D6857">
      <w:r>
        <w:t>The program needs the following input data. Each item is required for a specific purpose.</w:t>
      </w:r>
    </w:p>
    <w:tbl>
      <w:tblPr>
        <w:tblStyle w:val="TableGrid"/>
        <w:tblW w:w="0" w:type="auto"/>
        <w:tblLook w:val="04A0" w:firstRow="1" w:lastRow="0" w:firstColumn="1" w:lastColumn="0" w:noHBand="0" w:noVBand="1"/>
      </w:tblPr>
      <w:tblGrid>
        <w:gridCol w:w="3264"/>
        <w:gridCol w:w="3264"/>
        <w:gridCol w:w="3264"/>
      </w:tblGrid>
      <w:tr w:rsidR="00EA28F3" w14:paraId="38E9CC58" w14:textId="77777777">
        <w:tc>
          <w:tcPr>
            <w:tcW w:w="3264" w:type="dxa"/>
          </w:tcPr>
          <w:p w14:paraId="321D6F7D" w14:textId="77777777" w:rsidR="00EA28F3" w:rsidRDefault="005D6857">
            <w:r>
              <w:t>Input</w:t>
            </w:r>
          </w:p>
        </w:tc>
        <w:tc>
          <w:tcPr>
            <w:tcW w:w="3264" w:type="dxa"/>
          </w:tcPr>
          <w:p w14:paraId="2E4AECE5" w14:textId="77777777" w:rsidR="00EA28F3" w:rsidRDefault="005D6857">
            <w:r>
              <w:t>Purpose</w:t>
            </w:r>
          </w:p>
        </w:tc>
        <w:tc>
          <w:tcPr>
            <w:tcW w:w="3264" w:type="dxa"/>
          </w:tcPr>
          <w:p w14:paraId="0B6EE8E8" w14:textId="77777777" w:rsidR="00EA28F3" w:rsidRDefault="005D6857">
            <w:r>
              <w:t>Justification</w:t>
            </w:r>
          </w:p>
        </w:tc>
      </w:tr>
      <w:tr w:rsidR="00EA28F3" w14:paraId="06211FF2" w14:textId="77777777">
        <w:tc>
          <w:tcPr>
            <w:tcW w:w="3264" w:type="dxa"/>
          </w:tcPr>
          <w:p w14:paraId="7C51316B" w14:textId="77777777" w:rsidR="00EA28F3" w:rsidRDefault="005D6857">
            <w:r>
              <w:t>Household number / ID</w:t>
            </w:r>
          </w:p>
        </w:tc>
        <w:tc>
          <w:tcPr>
            <w:tcW w:w="3264" w:type="dxa"/>
          </w:tcPr>
          <w:p w14:paraId="51E1D3D3" w14:textId="77777777" w:rsidR="00EA28F3" w:rsidRDefault="005D6857">
            <w:r>
              <w:t>Identifies the household being billed.</w:t>
            </w:r>
          </w:p>
        </w:tc>
        <w:tc>
          <w:tcPr>
            <w:tcW w:w="3264" w:type="dxa"/>
          </w:tcPr>
          <w:p w14:paraId="5F882C87" w14:textId="77777777" w:rsidR="00EA28F3" w:rsidRDefault="005D6857">
            <w:r>
              <w:t>It helps associate the calculated bill with the correct house.</w:t>
            </w:r>
          </w:p>
        </w:tc>
      </w:tr>
      <w:tr w:rsidR="00EA28F3" w14:paraId="60A71E5F" w14:textId="77777777">
        <w:tc>
          <w:tcPr>
            <w:tcW w:w="3264" w:type="dxa"/>
          </w:tcPr>
          <w:p w14:paraId="3FD345C7" w14:textId="77777777" w:rsidR="00EA28F3" w:rsidRDefault="005D6857">
            <w:r>
              <w:t>Previous meter reading</w:t>
            </w:r>
          </w:p>
        </w:tc>
        <w:tc>
          <w:tcPr>
            <w:tcW w:w="3264" w:type="dxa"/>
          </w:tcPr>
          <w:p w14:paraId="2728CC58" w14:textId="77777777" w:rsidR="00EA28F3" w:rsidRDefault="005D6857">
            <w:r>
              <w:t>Stores the reading recorded at the start of the billing period.</w:t>
            </w:r>
          </w:p>
        </w:tc>
        <w:tc>
          <w:tcPr>
            <w:tcW w:w="3264" w:type="dxa"/>
          </w:tcPr>
          <w:p w14:paraId="633418C5" w14:textId="77777777" w:rsidR="00EA28F3" w:rsidRDefault="005D6857">
            <w:r>
              <w:t>It is needed to calculate electricity consumption.</w:t>
            </w:r>
          </w:p>
        </w:tc>
      </w:tr>
      <w:tr w:rsidR="00EA28F3" w14:paraId="0C977FED" w14:textId="77777777">
        <w:tc>
          <w:tcPr>
            <w:tcW w:w="3264" w:type="dxa"/>
          </w:tcPr>
          <w:p w14:paraId="0645166E" w14:textId="77777777" w:rsidR="00EA28F3" w:rsidRDefault="005D6857">
            <w:r>
              <w:t>Current meter reading</w:t>
            </w:r>
          </w:p>
        </w:tc>
        <w:tc>
          <w:tcPr>
            <w:tcW w:w="3264" w:type="dxa"/>
          </w:tcPr>
          <w:p w14:paraId="237A2D5D" w14:textId="77777777" w:rsidR="00EA28F3" w:rsidRDefault="005D6857">
            <w:r>
              <w:t>Stores the latest reading at the end of the billing period.</w:t>
            </w:r>
          </w:p>
        </w:tc>
        <w:tc>
          <w:tcPr>
            <w:tcW w:w="3264" w:type="dxa"/>
          </w:tcPr>
          <w:p w14:paraId="212B137E" w14:textId="77777777" w:rsidR="00EA28F3" w:rsidRDefault="005D6857">
            <w:r>
              <w:t>Comparing it with the previous reading gives the units used, including rollover handling.</w:t>
            </w:r>
          </w:p>
        </w:tc>
      </w:tr>
      <w:tr w:rsidR="00EA28F3" w14:paraId="47C7B807" w14:textId="77777777">
        <w:tc>
          <w:tcPr>
            <w:tcW w:w="3264" w:type="dxa"/>
          </w:tcPr>
          <w:p w14:paraId="2B134E96" w14:textId="77777777" w:rsidR="00EA28F3" w:rsidRDefault="005D6857">
            <w:r>
              <w:t>Household category (if applicable)</w:t>
            </w:r>
          </w:p>
        </w:tc>
        <w:tc>
          <w:tcPr>
            <w:tcW w:w="3264" w:type="dxa"/>
          </w:tcPr>
          <w:p w14:paraId="1EBA9FC5" w14:textId="77777777" w:rsidR="00EA28F3" w:rsidRDefault="005D6857">
            <w:r>
              <w:t>Identifies the tariff category for the household.</w:t>
            </w:r>
          </w:p>
        </w:tc>
        <w:tc>
          <w:tcPr>
            <w:tcW w:w="3264" w:type="dxa"/>
          </w:tcPr>
          <w:p w14:paraId="789002C8" w14:textId="77777777" w:rsidR="00EA28F3" w:rsidRDefault="005D6857">
            <w:r>
              <w:t>It is needed only if different categories have different tariff rules.</w:t>
            </w:r>
          </w:p>
        </w:tc>
      </w:tr>
    </w:tbl>
    <w:p w14:paraId="53EBCAAB" w14:textId="77777777" w:rsidR="00EA28F3" w:rsidRDefault="005D6857">
      <w:pPr>
        <w:pStyle w:val="Heading1"/>
      </w:pPr>
      <w:r>
        <w:t>3. Outputs Required</w:t>
      </w:r>
    </w:p>
    <w:tbl>
      <w:tblPr>
        <w:tblStyle w:val="TableGrid"/>
        <w:tblW w:w="0" w:type="auto"/>
        <w:tblLook w:val="04A0" w:firstRow="1" w:lastRow="0" w:firstColumn="1" w:lastColumn="0" w:noHBand="0" w:noVBand="1"/>
      </w:tblPr>
      <w:tblGrid>
        <w:gridCol w:w="3264"/>
        <w:gridCol w:w="3264"/>
        <w:gridCol w:w="3264"/>
      </w:tblGrid>
      <w:tr w:rsidR="00EA28F3" w14:paraId="69AE2338" w14:textId="77777777">
        <w:tc>
          <w:tcPr>
            <w:tcW w:w="3264" w:type="dxa"/>
          </w:tcPr>
          <w:p w14:paraId="17CAF211" w14:textId="77777777" w:rsidR="00EA28F3" w:rsidRDefault="005D6857">
            <w:r>
              <w:t>Output</w:t>
            </w:r>
          </w:p>
        </w:tc>
        <w:tc>
          <w:tcPr>
            <w:tcW w:w="3264" w:type="dxa"/>
          </w:tcPr>
          <w:p w14:paraId="5FB537E3" w14:textId="77777777" w:rsidR="00EA28F3" w:rsidRDefault="005D6857">
            <w:r>
              <w:t>Meaning</w:t>
            </w:r>
          </w:p>
        </w:tc>
        <w:tc>
          <w:tcPr>
            <w:tcW w:w="3264" w:type="dxa"/>
          </w:tcPr>
          <w:p w14:paraId="462DE4C5" w14:textId="77777777" w:rsidR="00EA28F3" w:rsidRDefault="005D6857">
            <w:r>
              <w:t>Why it is required</w:t>
            </w:r>
          </w:p>
        </w:tc>
      </w:tr>
      <w:tr w:rsidR="00EA28F3" w14:paraId="478566E7" w14:textId="77777777">
        <w:tc>
          <w:tcPr>
            <w:tcW w:w="3264" w:type="dxa"/>
          </w:tcPr>
          <w:p w14:paraId="588A0A63" w14:textId="77777777" w:rsidR="00EA28F3" w:rsidRDefault="005D6857">
            <w:r>
              <w:t>Units consumed</w:t>
            </w:r>
          </w:p>
        </w:tc>
        <w:tc>
          <w:tcPr>
            <w:tcW w:w="3264" w:type="dxa"/>
          </w:tcPr>
          <w:p w14:paraId="42BD5926" w14:textId="77777777" w:rsidR="00EA28F3" w:rsidRDefault="005D6857">
            <w:r>
              <w:t>Difference between the current and previous meter readings, with rollover handled when needed.</w:t>
            </w:r>
          </w:p>
        </w:tc>
        <w:tc>
          <w:tcPr>
            <w:tcW w:w="3264" w:type="dxa"/>
          </w:tcPr>
          <w:p w14:paraId="7511D0D5" w14:textId="77777777" w:rsidR="00EA28F3" w:rsidRDefault="005D6857">
            <w:r>
              <w:t>Shows how much electricity was used during the billing period.</w:t>
            </w:r>
          </w:p>
        </w:tc>
      </w:tr>
      <w:tr w:rsidR="00EA28F3" w14:paraId="4C0B44B4" w14:textId="77777777">
        <w:tc>
          <w:tcPr>
            <w:tcW w:w="3264" w:type="dxa"/>
          </w:tcPr>
          <w:p w14:paraId="63C97891" w14:textId="77777777" w:rsidR="00EA28F3" w:rsidRDefault="005D6857">
            <w:r>
              <w:t>Energy charge</w:t>
            </w:r>
          </w:p>
        </w:tc>
        <w:tc>
          <w:tcPr>
            <w:tcW w:w="3264" w:type="dxa"/>
          </w:tcPr>
          <w:p w14:paraId="43234BE9" w14:textId="77777777" w:rsidR="00EA28F3" w:rsidRDefault="005D6857">
            <w:r>
              <w:t>Cost of electricity calculated using the tariff slabs.</w:t>
            </w:r>
          </w:p>
        </w:tc>
        <w:tc>
          <w:tcPr>
            <w:tcW w:w="3264" w:type="dxa"/>
          </w:tcPr>
          <w:p w14:paraId="3C23FF70" w14:textId="77777777" w:rsidR="00EA28F3" w:rsidRDefault="005D6857">
            <w:r>
              <w:t>Shows the charge based on the units consumed.</w:t>
            </w:r>
          </w:p>
        </w:tc>
      </w:tr>
      <w:tr w:rsidR="00EA28F3" w14:paraId="11F821DB" w14:textId="77777777">
        <w:tc>
          <w:tcPr>
            <w:tcW w:w="3264" w:type="dxa"/>
          </w:tcPr>
          <w:p w14:paraId="67577F23" w14:textId="77777777" w:rsidR="00EA28F3" w:rsidRDefault="005D6857">
            <w:r>
              <w:t>Fixed charge</w:t>
            </w:r>
          </w:p>
        </w:tc>
        <w:tc>
          <w:tcPr>
            <w:tcW w:w="3264" w:type="dxa"/>
          </w:tcPr>
          <w:p w14:paraId="22B54213" w14:textId="77777777" w:rsidR="00EA28F3" w:rsidRDefault="005D6857">
            <w:r>
              <w:t>A fixed amount added to the bill.</w:t>
            </w:r>
          </w:p>
        </w:tc>
        <w:tc>
          <w:tcPr>
            <w:tcW w:w="3264" w:type="dxa"/>
          </w:tcPr>
          <w:p w14:paraId="1EB49D02" w14:textId="77777777" w:rsidR="00EA28F3" w:rsidRDefault="005D6857">
            <w:r>
              <w:t>The assignment specifies a fixed charge of Rs. 50.00.</w:t>
            </w:r>
          </w:p>
        </w:tc>
      </w:tr>
      <w:tr w:rsidR="00EA28F3" w14:paraId="3CC2464B" w14:textId="77777777">
        <w:tc>
          <w:tcPr>
            <w:tcW w:w="3264" w:type="dxa"/>
          </w:tcPr>
          <w:p w14:paraId="77379703" w14:textId="77777777" w:rsidR="00EA28F3" w:rsidRDefault="005D6857">
            <w:r>
              <w:t>Total bill</w:t>
            </w:r>
          </w:p>
        </w:tc>
        <w:tc>
          <w:tcPr>
            <w:tcW w:w="3264" w:type="dxa"/>
          </w:tcPr>
          <w:p w14:paraId="2AA940BB" w14:textId="77777777" w:rsidR="00EA28F3" w:rsidRDefault="005D6857">
            <w:r>
              <w:t xml:space="preserve">Energy charge plus fixed </w:t>
            </w:r>
            <w:r>
              <w:lastRenderedPageBreak/>
              <w:t>charge.</w:t>
            </w:r>
          </w:p>
        </w:tc>
        <w:tc>
          <w:tcPr>
            <w:tcW w:w="3264" w:type="dxa"/>
          </w:tcPr>
          <w:p w14:paraId="3A251C7A" w14:textId="77777777" w:rsidR="00EA28F3" w:rsidRDefault="005D6857">
            <w:r>
              <w:lastRenderedPageBreak/>
              <w:t xml:space="preserve">This is the final amount </w:t>
            </w:r>
            <w:r>
              <w:lastRenderedPageBreak/>
              <w:t>payable by the household.</w:t>
            </w:r>
          </w:p>
        </w:tc>
      </w:tr>
    </w:tbl>
    <w:p w14:paraId="040F7A26" w14:textId="77777777" w:rsidR="00EA28F3" w:rsidRDefault="005D6857">
      <w:pPr>
        <w:pStyle w:val="Heading1"/>
      </w:pPr>
      <w:r>
        <w:lastRenderedPageBreak/>
        <w:t>4. Values That Should Be Constants</w:t>
      </w:r>
    </w:p>
    <w:p w14:paraId="60CDC18B" w14:textId="77777777" w:rsidR="00EA28F3" w:rsidRDefault="005D6857">
      <w:r>
        <w:t>Constants are values that do not change while the program is running. The tariff limits and rates should be defined in one place, so a future tariff revision can be made consistently instead of editing many calculations.</w:t>
      </w:r>
    </w:p>
    <w:tbl>
      <w:tblPr>
        <w:tblStyle w:val="TableGrid"/>
        <w:tblW w:w="0" w:type="auto"/>
        <w:tblLook w:val="04A0" w:firstRow="1" w:lastRow="0" w:firstColumn="1" w:lastColumn="0" w:noHBand="0" w:noVBand="1"/>
      </w:tblPr>
      <w:tblGrid>
        <w:gridCol w:w="3264"/>
        <w:gridCol w:w="3264"/>
        <w:gridCol w:w="3264"/>
      </w:tblGrid>
      <w:tr w:rsidR="00EA28F3" w14:paraId="46182A08" w14:textId="77777777">
        <w:tc>
          <w:tcPr>
            <w:tcW w:w="3264" w:type="dxa"/>
          </w:tcPr>
          <w:p w14:paraId="5086E51C" w14:textId="77777777" w:rsidR="00EA28F3" w:rsidRDefault="005D6857">
            <w:r>
              <w:t>Constant</w:t>
            </w:r>
          </w:p>
        </w:tc>
        <w:tc>
          <w:tcPr>
            <w:tcW w:w="3264" w:type="dxa"/>
          </w:tcPr>
          <w:p w14:paraId="6210476D" w14:textId="77777777" w:rsidR="00EA28F3" w:rsidRDefault="005D6857">
            <w:r>
              <w:t>Value</w:t>
            </w:r>
          </w:p>
        </w:tc>
        <w:tc>
          <w:tcPr>
            <w:tcW w:w="3264" w:type="dxa"/>
          </w:tcPr>
          <w:p w14:paraId="2590FBCA" w14:textId="77777777" w:rsidR="00EA28F3" w:rsidRDefault="005D6857">
            <w:r>
              <w:t>Reason</w:t>
            </w:r>
          </w:p>
        </w:tc>
      </w:tr>
      <w:tr w:rsidR="00EA28F3" w14:paraId="5BCEC302" w14:textId="77777777">
        <w:tc>
          <w:tcPr>
            <w:tcW w:w="3264" w:type="dxa"/>
          </w:tcPr>
          <w:p w14:paraId="281150D8" w14:textId="77777777" w:rsidR="00EA28F3" w:rsidRDefault="005D6857">
            <w:r>
              <w:t>SLAB1_UNITS</w:t>
            </w:r>
          </w:p>
        </w:tc>
        <w:tc>
          <w:tcPr>
            <w:tcW w:w="3264" w:type="dxa"/>
          </w:tcPr>
          <w:p w14:paraId="3B574370" w14:textId="77777777" w:rsidR="00EA28F3" w:rsidRDefault="005D6857">
            <w:r>
              <w:t>100 units</w:t>
            </w:r>
          </w:p>
        </w:tc>
        <w:tc>
          <w:tcPr>
            <w:tcW w:w="3264" w:type="dxa"/>
          </w:tcPr>
          <w:p w14:paraId="1DC2F8C8" w14:textId="77777777" w:rsidR="00EA28F3" w:rsidRDefault="005D6857">
            <w:r>
              <w:t>The first 100 units are free.</w:t>
            </w:r>
          </w:p>
        </w:tc>
      </w:tr>
      <w:tr w:rsidR="00EA28F3" w14:paraId="26DF7DEC" w14:textId="77777777">
        <w:tc>
          <w:tcPr>
            <w:tcW w:w="3264" w:type="dxa"/>
          </w:tcPr>
          <w:p w14:paraId="261BFFF7" w14:textId="77777777" w:rsidR="00EA28F3" w:rsidRDefault="005D6857">
            <w:r>
              <w:t>SLAB2_UNITS</w:t>
            </w:r>
          </w:p>
        </w:tc>
        <w:tc>
          <w:tcPr>
            <w:tcW w:w="3264" w:type="dxa"/>
          </w:tcPr>
          <w:p w14:paraId="1B377136" w14:textId="77777777" w:rsidR="00EA28F3" w:rsidRDefault="005D6857">
            <w:r>
              <w:t>200 units</w:t>
            </w:r>
          </w:p>
        </w:tc>
        <w:tc>
          <w:tcPr>
            <w:tcW w:w="3264" w:type="dxa"/>
          </w:tcPr>
          <w:p w14:paraId="38FEED39" w14:textId="77777777" w:rsidR="00EA28F3" w:rsidRDefault="005D6857">
            <w:r>
              <w:t>Marks the upper limit of the second slab.</w:t>
            </w:r>
          </w:p>
        </w:tc>
      </w:tr>
      <w:tr w:rsidR="00EA28F3" w14:paraId="00F156D8" w14:textId="77777777">
        <w:tc>
          <w:tcPr>
            <w:tcW w:w="3264" w:type="dxa"/>
          </w:tcPr>
          <w:p w14:paraId="66EE94E2" w14:textId="77777777" w:rsidR="00EA28F3" w:rsidRDefault="005D6857">
            <w:r>
              <w:t>RATE1_PAISE</w:t>
            </w:r>
          </w:p>
        </w:tc>
        <w:tc>
          <w:tcPr>
            <w:tcW w:w="3264" w:type="dxa"/>
          </w:tcPr>
          <w:p w14:paraId="69D28D3F" w14:textId="77777777" w:rsidR="00EA28F3" w:rsidRDefault="005D6857">
            <w:r>
              <w:t>0 paise per unit</w:t>
            </w:r>
          </w:p>
        </w:tc>
        <w:tc>
          <w:tcPr>
            <w:tcW w:w="3264" w:type="dxa"/>
          </w:tcPr>
          <w:p w14:paraId="4D81A059" w14:textId="77777777" w:rsidR="00EA28F3" w:rsidRDefault="005D6857">
            <w:r>
              <w:t>Rate for the first slab.</w:t>
            </w:r>
          </w:p>
        </w:tc>
      </w:tr>
      <w:tr w:rsidR="00EA28F3" w14:paraId="07BB22AD" w14:textId="77777777">
        <w:tc>
          <w:tcPr>
            <w:tcW w:w="3264" w:type="dxa"/>
          </w:tcPr>
          <w:p w14:paraId="459D4E25" w14:textId="77777777" w:rsidR="00EA28F3" w:rsidRDefault="005D6857">
            <w:r>
              <w:t>RATE2_PAISE</w:t>
            </w:r>
          </w:p>
        </w:tc>
        <w:tc>
          <w:tcPr>
            <w:tcW w:w="3264" w:type="dxa"/>
          </w:tcPr>
          <w:p w14:paraId="3ECBCBB1" w14:textId="77777777" w:rsidR="00EA28F3" w:rsidRDefault="005D6857">
            <w:r>
              <w:t>225 paise per unit</w:t>
            </w:r>
          </w:p>
        </w:tc>
        <w:tc>
          <w:tcPr>
            <w:tcW w:w="3264" w:type="dxa"/>
          </w:tcPr>
          <w:p w14:paraId="2B5219F9" w14:textId="77777777" w:rsidR="00EA28F3" w:rsidRDefault="005D6857">
            <w:r>
              <w:t>Rate for units 101 to 200.</w:t>
            </w:r>
          </w:p>
        </w:tc>
      </w:tr>
      <w:tr w:rsidR="00EA28F3" w14:paraId="122930CB" w14:textId="77777777">
        <w:tc>
          <w:tcPr>
            <w:tcW w:w="3264" w:type="dxa"/>
          </w:tcPr>
          <w:p w14:paraId="312E09AF" w14:textId="77777777" w:rsidR="00EA28F3" w:rsidRDefault="005D6857">
            <w:r>
              <w:t>RATE3_PAISE</w:t>
            </w:r>
          </w:p>
        </w:tc>
        <w:tc>
          <w:tcPr>
            <w:tcW w:w="3264" w:type="dxa"/>
          </w:tcPr>
          <w:p w14:paraId="4E365950" w14:textId="77777777" w:rsidR="00EA28F3" w:rsidRDefault="005D6857">
            <w:r>
              <w:t>450 paise per unit</w:t>
            </w:r>
          </w:p>
        </w:tc>
        <w:tc>
          <w:tcPr>
            <w:tcW w:w="3264" w:type="dxa"/>
          </w:tcPr>
          <w:p w14:paraId="160D2AA1" w14:textId="77777777" w:rsidR="00EA28F3" w:rsidRDefault="005D6857">
            <w:r>
              <w:t>Rate for units above 200.</w:t>
            </w:r>
          </w:p>
        </w:tc>
      </w:tr>
      <w:tr w:rsidR="00EA28F3" w14:paraId="2302CC74" w14:textId="77777777">
        <w:tc>
          <w:tcPr>
            <w:tcW w:w="3264" w:type="dxa"/>
          </w:tcPr>
          <w:p w14:paraId="5141881A" w14:textId="77777777" w:rsidR="00EA28F3" w:rsidRDefault="005D6857">
            <w:r>
              <w:t>FIXED_CHARGE_PAISE</w:t>
            </w:r>
          </w:p>
        </w:tc>
        <w:tc>
          <w:tcPr>
            <w:tcW w:w="3264" w:type="dxa"/>
          </w:tcPr>
          <w:p w14:paraId="5A0F3BAA" w14:textId="77777777" w:rsidR="00EA28F3" w:rsidRDefault="005D6857">
            <w:r>
              <w:t>5000 paise</w:t>
            </w:r>
          </w:p>
        </w:tc>
        <w:tc>
          <w:tcPr>
            <w:tcW w:w="3264" w:type="dxa"/>
          </w:tcPr>
          <w:p w14:paraId="1570CA05" w14:textId="77777777" w:rsidR="00EA28F3" w:rsidRDefault="005D6857">
            <w:r>
              <w:t>Fixed charge of Rs. 50.00.</w:t>
            </w:r>
          </w:p>
        </w:tc>
      </w:tr>
      <w:tr w:rsidR="00EA28F3" w14:paraId="22325864" w14:textId="77777777">
        <w:tc>
          <w:tcPr>
            <w:tcW w:w="3264" w:type="dxa"/>
          </w:tcPr>
          <w:p w14:paraId="3D6A3F2E" w14:textId="77777777" w:rsidR="00EA28F3" w:rsidRDefault="005D6857">
            <w:r>
              <w:t>METER_MAX</w:t>
            </w:r>
          </w:p>
        </w:tc>
        <w:tc>
          <w:tcPr>
            <w:tcW w:w="3264" w:type="dxa"/>
          </w:tcPr>
          <w:p w14:paraId="300694AA" w14:textId="77777777" w:rsidR="00EA28F3" w:rsidRDefault="005D6857">
            <w:r>
              <w:t>65535</w:t>
            </w:r>
          </w:p>
        </w:tc>
        <w:tc>
          <w:tcPr>
            <w:tcW w:w="3264" w:type="dxa"/>
          </w:tcPr>
          <w:p w14:paraId="07820624" w14:textId="77777777" w:rsidR="00EA28F3" w:rsidRDefault="005D6857">
            <w:r>
              <w:t>Maximum value of the specified 16-bit meter register.</w:t>
            </w:r>
          </w:p>
        </w:tc>
      </w:tr>
    </w:tbl>
    <w:p w14:paraId="0075A87C" w14:textId="77777777" w:rsidR="00EA28F3" w:rsidRDefault="005D6857">
      <w:pPr>
        <w:pStyle w:val="Heading1"/>
      </w:pPr>
      <w:r>
        <w:t>5. Values That May Be Negative, Fractional, or Very Large</w:t>
      </w:r>
    </w:p>
    <w:p w14:paraId="3CCD3A58" w14:textId="77777777" w:rsidR="00EA28F3" w:rsidRDefault="005D6857">
      <w:r>
        <w:t>Meter readings and units consumed should be represented using suitable integer types because meter readings are whole numbers. A current reading may be smaller than the previous reading when the 16-bit meter register rolls over from 65535 to 0; this does not mean that consumption is negative. The program must handle rollover correctly.</w:t>
      </w:r>
    </w:p>
    <w:p w14:paraId="28441CA3" w14:textId="77777777" w:rsidR="00EA28F3" w:rsidRDefault="005D6857">
      <w:r>
        <w:t>Money should be stored as an integer number of paise rather than as floating-point rupees. For example, Rs. 162.50 can be stored as 16250 paise. This avoids binary floating-point representation errors during billing and addition. The final amount can be displayed as rupees and paise.</w:t>
      </w:r>
    </w:p>
    <w:p w14:paraId="580B4FE9" w14:textId="77777777" w:rsidR="00EA28F3" w:rsidRDefault="005D6857">
      <w:r>
        <w:t>The number of households and the combined total of all bills may become very large as the system grows from 4,000 households to 60,000 households and then to 800,000 households. A sufficiently wide integer type, such as long long for large totals, should be considered and verified on the target compiler.</w:t>
      </w:r>
    </w:p>
    <w:p w14:paraId="45058E69" w14:textId="77777777" w:rsidR="00EA28F3" w:rsidRDefault="005D6857">
      <w:pPr>
        <w:pStyle w:val="Heading1"/>
      </w:pPr>
      <w:r>
        <w:t>6. Rules a Correct Bill Must Satisfy</w:t>
      </w:r>
    </w:p>
    <w:p w14:paraId="01353A26" w14:textId="77777777" w:rsidR="00EA28F3" w:rsidRDefault="005D6857">
      <w:pPr>
        <w:pStyle w:val="ListBullet"/>
      </w:pPr>
      <w:r>
        <w:t>The total bill must equal the energy charge plus the fixed charge.</w:t>
      </w:r>
    </w:p>
    <w:p w14:paraId="72047BC6" w14:textId="77777777" w:rsidR="00EA28F3" w:rsidRDefault="005D6857">
      <w:pPr>
        <w:pStyle w:val="ListBullet"/>
      </w:pPr>
      <w:r>
        <w:t>The first 100 units are charged at 0 paise per unit.</w:t>
      </w:r>
    </w:p>
    <w:p w14:paraId="310D4F12" w14:textId="77777777" w:rsidR="00EA28F3" w:rsidRDefault="005D6857">
      <w:pPr>
        <w:pStyle w:val="ListBullet"/>
      </w:pPr>
      <w:r>
        <w:t>Units from 101 through 200 are charged at 225 paise per unit.</w:t>
      </w:r>
    </w:p>
    <w:p w14:paraId="669F3962" w14:textId="77777777" w:rsidR="00EA28F3" w:rsidRDefault="005D6857">
      <w:pPr>
        <w:pStyle w:val="ListBullet"/>
      </w:pPr>
      <w:r>
        <w:t>Every unit above 200 is charged at 450 paise per unit.</w:t>
      </w:r>
    </w:p>
    <w:p w14:paraId="05694843" w14:textId="77777777" w:rsidR="00EA28F3" w:rsidRDefault="005D6857">
      <w:pPr>
        <w:pStyle w:val="ListBullet"/>
      </w:pPr>
      <w:r>
        <w:t>The fixed charge is Rs. 50.00 (5000 paise), according to the assignment.</w:t>
      </w:r>
    </w:p>
    <w:p w14:paraId="3305D5C8" w14:textId="77777777" w:rsidR="00EA28F3" w:rsidRDefault="005D6857">
      <w:pPr>
        <w:pStyle w:val="ListBullet"/>
      </w:pPr>
      <w:r>
        <w:lastRenderedPageBreak/>
        <w:t>The program must handle a 16-bit meter rollover from 65535 to 0 without producing negative consumption.</w:t>
      </w:r>
    </w:p>
    <w:p w14:paraId="01E73047" w14:textId="77777777" w:rsidR="00EA28F3" w:rsidRDefault="005D6857">
      <w:pPr>
        <w:pStyle w:val="ListBullet"/>
      </w:pPr>
      <w:r>
        <w:t>Invalid inputs, such as letters where a number is expected or impossible negative readings, should be detected and handled.</w:t>
      </w:r>
    </w:p>
    <w:p w14:paraId="1D33C65F" w14:textId="77777777" w:rsidR="00EA28F3" w:rsidRDefault="005D6857">
      <w:pPr>
        <w:pStyle w:val="ListBullet"/>
      </w:pPr>
      <w:r>
        <w:t>Money calculations should avoid floating-point rounding errors by using integer paise.</w:t>
      </w:r>
    </w:p>
    <w:p w14:paraId="664DF54A" w14:textId="77777777" w:rsidR="00EA28F3" w:rsidRDefault="005D6857">
      <w:pPr>
        <w:pStyle w:val="ListBullet"/>
      </w:pPr>
      <w:r>
        <w:t>The program should use named constants for tariff values so that a tariff change is applied consistently.</w:t>
      </w:r>
    </w:p>
    <w:p w14:paraId="57C8135D" w14:textId="77777777" w:rsidR="00EA28F3" w:rsidRDefault="005D6857">
      <w:pPr>
        <w:pStyle w:val="ListBullet"/>
      </w:pPr>
      <w:r>
        <w:t>The program should be tested at slab boundaries, including 0, 100, 200, and values above 200 units.</w:t>
      </w:r>
    </w:p>
    <w:p w14:paraId="319BBDD0" w14:textId="77777777" w:rsidR="00EA28F3" w:rsidRDefault="005D6857">
      <w:pPr>
        <w:pStyle w:val="Heading1"/>
      </w:pPr>
      <w:r>
        <w:t>7. Assumptions</w:t>
      </w:r>
    </w:p>
    <w:p w14:paraId="3ECDA509" w14:textId="77777777" w:rsidR="00EA28F3" w:rsidRDefault="005D6857">
      <w:pPr>
        <w:pStyle w:val="ListBullet"/>
      </w:pPr>
      <w:r>
        <w:t>The meter is a 16-bit unsigned register with values from 0 to 65535.</w:t>
      </w:r>
    </w:p>
    <w:p w14:paraId="72412741" w14:textId="77777777" w:rsidR="00EA28F3" w:rsidRDefault="005D6857">
      <w:pPr>
        <w:pStyle w:val="ListBullet"/>
      </w:pPr>
      <w:r>
        <w:t>When the meter reaches 65535, its next reading rolls over to 0.</w:t>
      </w:r>
    </w:p>
    <w:p w14:paraId="488BD269" w14:textId="77777777" w:rsidR="00EA28F3" w:rsidRDefault="005D6857">
      <w:pPr>
        <w:pStyle w:val="ListBullet"/>
      </w:pPr>
      <w:r>
        <w:t>The billing period is determined by the previous and current meter readings.</w:t>
      </w:r>
    </w:p>
    <w:p w14:paraId="3713F244" w14:textId="77777777" w:rsidR="00EA28F3" w:rsidRDefault="005D6857">
      <w:pPr>
        <w:pStyle w:val="ListBullet"/>
      </w:pPr>
      <w:r>
        <w:t>The fixed charge is Rs. 50.00 for each bill.</w:t>
      </w:r>
    </w:p>
    <w:p w14:paraId="1341F8AB" w14:textId="77777777" w:rsidR="00EA28F3" w:rsidRDefault="005D6857">
      <w:pPr>
        <w:pStyle w:val="ListBullet"/>
      </w:pPr>
      <w:r>
        <w:t>The tariff rates are those given in the assignment: first 100 units free, next 100 units at Rs. 2.25 per unit, and units above 200 at Rs. 4.50 per unit.</w:t>
      </w:r>
    </w:p>
    <w:p w14:paraId="64ED630E" w14:textId="77777777" w:rsidR="00EA28F3" w:rsidRDefault="005D6857">
      <w:pPr>
        <w:pStyle w:val="ListBullet"/>
      </w:pPr>
      <w:r>
        <w:t>Unless another category-based tariff is specified, the same tariff is applied to each household.</w:t>
      </w:r>
    </w:p>
    <w:p w14:paraId="01FDED00" w14:textId="77777777" w:rsidR="00EA28F3" w:rsidRDefault="005D6857">
      <w:pPr>
        <w:pStyle w:val="ListBullet"/>
      </w:pPr>
      <w:r>
        <w:t>The program receives valid household identifiers and meter readings after input validation.</w:t>
      </w:r>
    </w:p>
    <w:p w14:paraId="0579D579" w14:textId="77777777" w:rsidR="00EA28F3" w:rsidRDefault="005D6857">
      <w:pPr>
        <w:pStyle w:val="Heading1"/>
      </w:pPr>
      <w:r>
        <w:t>8. Alternative Concept: Store Meter Readings as Text</w:t>
      </w:r>
    </w:p>
    <w:p w14:paraId="2DFF267A" w14:textId="77777777" w:rsidR="00EA28F3" w:rsidRDefault="005D6857">
      <w:r>
        <w:t>An alternative is to read meter readings as character strings, such as “01530”, rather than storing them directly as integers. The program would first validate that the string contains digits and then convert it to an integer before comparing the readings and calculating consumption.</w:t>
      </w:r>
    </w:p>
    <w:p w14:paraId="3073E48A" w14:textId="77777777" w:rsidR="00EA28F3" w:rsidRDefault="005D6857">
      <w:r>
        <w:t>Let d be the number of digits in a meter reading. Reading or validating the string and converting it to an integer takes O(d) time. Comparing two already-converted integer readings takes O(1) time. If the program keeps the readings as text, comparing the strings may take up to O(d) time in the worst case. Converting the values before arithmetic is necessary because string subtraction does not calculate the numerical difference.</w:t>
      </w:r>
    </w:p>
    <w:p w14:paraId="69133EA3" w14:textId="77777777" w:rsidR="00EA28F3" w:rsidRDefault="005D6857">
      <w:r>
        <w:t>An integer representation uses a fixed amount of storage for each reading, depending on the selected integer type. A text representation uses space proportional to the number of digits, O(d), plus any space for the string terminator. For a fixed-width meter reading, the difference in storage may be small. Text can preserve leading zeroes and allow explicit format validation, while integers make arithmetic and numeric comparison straightforward. Therefore, the recommended approach is to validate input text i</w:t>
      </w:r>
      <w:r>
        <w:t>f needed, convert it to an appropriate integer type, and perform calculations using integers.</w:t>
      </w:r>
    </w:p>
    <w:p w14:paraId="2256D3C3" w14:textId="77777777" w:rsidR="00EA28F3" w:rsidRDefault="005D6857">
      <w:pPr>
        <w:pStyle w:val="Heading1"/>
      </w:pPr>
      <w:r>
        <w:lastRenderedPageBreak/>
        <w:t>9. Conclusion</w:t>
      </w:r>
    </w:p>
    <w:p w14:paraId="7806A838" w14:textId="77777777" w:rsidR="00EA28F3" w:rsidRDefault="005D6857">
      <w:r>
        <w:t>The billing program requires household identification, previous and current meter readings, units consumed, energy charge, fixed charge, and total bill. Tariff limits and rates should be maintained as named constants. Integer paise is preferred for money calculations to avoid floating-point rounding errors, and rollover must be handled without producing negative consumption. The program must also validate input and be tested at tariff boundaries. These decisions provide a clear basis for selecting data type</w:t>
      </w:r>
      <w:r>
        <w:t>s and implementing the billing program in the next tasks.</w:t>
      </w:r>
    </w:p>
    <w:sectPr w:rsidR="00EA28F3" w:rsidSect="00034616">
      <w:footerReference w:type="default" r:id="rId8"/>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A1D374" w14:textId="77777777" w:rsidR="005D6857" w:rsidRDefault="005D6857">
      <w:pPr>
        <w:spacing w:after="0" w:line="240" w:lineRule="auto"/>
      </w:pPr>
      <w:r>
        <w:separator/>
      </w:r>
    </w:p>
  </w:endnote>
  <w:endnote w:type="continuationSeparator" w:id="0">
    <w:p w14:paraId="3CB0E73B" w14:textId="77777777" w:rsidR="005D6857" w:rsidRDefault="005D68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6A98DD" w14:textId="03344E7F" w:rsidR="00EA28F3" w:rsidRDefault="005D6857">
    <w:pPr>
      <w:pStyle w:val="Footer"/>
      <w:jc w:val="center"/>
    </w:pPr>
    <w:r>
      <w:t xml:space="preserve">Assignment 1 – Task 1 | Page </w:t>
    </w:r>
    <w:r>
      <w:fldChar w:fldCharType="begin"/>
    </w:r>
    <w:r>
      <w:instrText>PAGE</w:instrText>
    </w:r>
    <w:r>
      <w:fldChar w:fldCharType="separate"/>
    </w:r>
    <w:r w:rsidR="007767F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184E8C" w14:textId="77777777" w:rsidR="005D6857" w:rsidRDefault="005D6857">
      <w:pPr>
        <w:spacing w:after="0" w:line="240" w:lineRule="auto"/>
      </w:pPr>
      <w:r>
        <w:separator/>
      </w:r>
    </w:p>
  </w:footnote>
  <w:footnote w:type="continuationSeparator" w:id="0">
    <w:p w14:paraId="2B811EA0" w14:textId="77777777" w:rsidR="005D6857" w:rsidRDefault="005D68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7606185">
    <w:abstractNumId w:val="8"/>
  </w:num>
  <w:num w:numId="2" w16cid:durableId="433593456">
    <w:abstractNumId w:val="6"/>
  </w:num>
  <w:num w:numId="3" w16cid:durableId="734818334">
    <w:abstractNumId w:val="5"/>
  </w:num>
  <w:num w:numId="4" w16cid:durableId="676005157">
    <w:abstractNumId w:val="4"/>
  </w:num>
  <w:num w:numId="5" w16cid:durableId="2106418734">
    <w:abstractNumId w:val="7"/>
  </w:num>
  <w:num w:numId="6" w16cid:durableId="506093565">
    <w:abstractNumId w:val="3"/>
  </w:num>
  <w:num w:numId="7" w16cid:durableId="702480437">
    <w:abstractNumId w:val="2"/>
  </w:num>
  <w:num w:numId="8" w16cid:durableId="1380401255">
    <w:abstractNumId w:val="1"/>
  </w:num>
  <w:num w:numId="9" w16cid:durableId="4320883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D6857"/>
    <w:rsid w:val="007767F9"/>
    <w:rsid w:val="00AA1D8D"/>
    <w:rsid w:val="00B47730"/>
    <w:rsid w:val="00CB0664"/>
    <w:rsid w:val="00EA28F3"/>
    <w:rsid w:val="00FC693F"/>
    <w:rsid w:val="00FD58B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D45DC0E-BFD7-440F-8412-07DFE657F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1061</Words>
  <Characters>6053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rupesh G</cp:lastModifiedBy>
  <cp:revision>2</cp:revision>
  <dcterms:created xsi:type="dcterms:W3CDTF">2013-12-23T23:15:00Z</dcterms:created>
  <dcterms:modified xsi:type="dcterms:W3CDTF">2026-10-27T07:01:00Z</dcterms:modified>
  <cp:category/>
</cp:coreProperties>
</file>