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settings.xml" ContentType="application/vnd.openxmlformats-officedocument.wordprocessingml.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1b3a5c"/>
        <w:spacing w:after="0" w:before="0"/>
        <w:ind/>
        <w:rPr/>
      </w:pPr>
      <w:r/>
      <w:r/>
    </w:p>
    <w:p>
      <w:pPr>
        <w:pBdr/>
        <w:spacing w:after="0" w:before="1440"/>
        <w:ind/>
        <w:rPr/>
      </w:pPr>
      <w:r/>
      <w:r/>
    </w:p>
    <w:p>
      <w:pPr>
        <w:pBdr/>
        <w:spacing w:after="240" w:before="0"/>
        <w:ind/>
        <w:jc w:val="center"/>
        <w:rPr/>
      </w:pPr>
      <w:r>
        <w:rPr>
          <w:rFonts w:ascii="Segoe UI Emoji" w:hAnsi="Segoe UI Emoji" w:eastAsia="Segoe UI Emoji" w:cs="Segoe UI Emoji"/>
          <w:sz w:val="96"/>
          <w:szCs w:val="96"/>
        </w:rPr>
      </w:r>
      <w:r/>
    </w:p>
    <w:p>
      <w:pPr>
        <w:pBdr/>
        <w:spacing w:after="12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1b3a5c"/>
          <w:sz w:val="72"/>
          <w:szCs w:val="72"/>
        </w:rPr>
        <w:t xml:space="preserve">PLAYWRIGHT</w:t>
      </w:r>
      <w:r/>
    </w:p>
    <w:p>
      <w:pPr>
        <w:pBdr>
          <w:bottom w:val="single" w:color="14a085" w:sz="16" w:space="8"/>
        </w:pBdr>
        <w:spacing w:after="320" w:before="0"/>
        <w:ind/>
        <w:jc w:val="center"/>
        <w:rPr/>
      </w:pPr>
      <w:r>
        <w:rPr>
          <w:rFonts w:ascii="Calibri" w:hAnsi="Calibri" w:eastAsia="Calibri" w:cs="Calibri"/>
          <w:b w:val="0"/>
          <w:bCs w:val="0"/>
          <w:color w:val="0d7377"/>
          <w:sz w:val="52"/>
          <w:szCs w:val="52"/>
        </w:rPr>
        <w:t xml:space="preserve">FRAMEWORK BASICS</w:t>
      </w:r>
      <w:r/>
    </w:p>
    <w:p>
      <w:pPr>
        <w:pBdr/>
        <w:spacing w:after="0" w:before="20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Calibri" w:hAnsi="Calibri" w:eastAsia="Calibri" w:cs="Calibri"/>
          <w:i/>
          <w:iCs/>
          <w:color w:val="6b7c8d"/>
          <w:sz w:val="32"/>
          <w:szCs w:val="32"/>
        </w:rPr>
        <w:t xml:space="preserve">A Beginner's Guide</w:t>
      </w:r>
      <w:r/>
    </w:p>
    <w:p>
      <w:pPr>
        <w:pBdr/>
        <w:spacing w:after="80" w:before="0"/>
        <w:ind/>
        <w:jc w:val="center"/>
        <w:rPr/>
      </w:pPr>
      <w:r>
        <w:rPr>
          <w:rFonts w:ascii="Calibri" w:hAnsi="Calibri" w:eastAsia="Calibri" w:cs="Calibri"/>
          <w:color w:val="6b7c8d"/>
          <w:sz w:val="22"/>
          <w:szCs w:val="22"/>
        </w:rPr>
        <w:t xml:space="preserve">Complete Reference Document Covering All Concepts, Utilities, and Test Patterns</w:t>
      </w:r>
      <w:r/>
    </w:p>
    <w:p>
      <w:pPr>
        <w:pBdr/>
        <w:spacing w:after="0" w:before="60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b/>
          <w:bCs/>
          <w:color w:val="14a085"/>
          <w:sz w:val="22"/>
          <w:szCs w:val="22"/>
        </w:rPr>
        <w:t xml:space="preserve">TypeScript  ·  Microsoft Playwright  ·  Test Automation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14a085" w:sz="12" w:space="0"/>
        </w:pBdr>
        <w:spacing w:after="40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1b3a5c"/>
          <w:sz w:val="40"/>
          <w:szCs w:val="40"/>
        </w:rPr>
        <w:t xml:space="preserve">Table of Contents</w:t>
      </w:r>
      <w:r/>
    </w:p>
    <w:sdt>
      <w:sdtPr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11C14C3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01  </w:t>
            </w:r>
            <w:r>
              <w:rPr>
                <w:rStyle w:val="738"/>
                <w:rFonts w:ascii="Calibri" w:hAnsi="Calibri" w:eastAsia="Calibri" w:cs="Calibri"/>
              </w:rPr>
              <w:t xml:space="preserve">Introduction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50B21513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" w:anchor="_Toc2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1.1  What is Playwright?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1265AE87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" w:anchor="_Toc3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1.2  What is This Project?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4BD60B12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4" w:anchor="_Toc4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1.3  Why TypeScript?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3DB581C8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5" w:anchor="_Toc5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1.4  Application Under Test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206B29AC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6" w:anchor="_Toc6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02  </w:t>
            </w:r>
            <w:r>
              <w:rPr>
                <w:rStyle w:val="738"/>
                <w:rFonts w:ascii="Calibri" w:hAnsi="Calibri" w:eastAsia="Calibri" w:cs="Calibri"/>
              </w:rPr>
              <w:t xml:space="preserve">Project Structure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5323BB9D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7" w:anchor="_Toc7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03  </w:t>
            </w:r>
            <w:r>
              <w:rPr>
                <w:rStyle w:val="738"/>
                <w:rFonts w:ascii="Calibri" w:hAnsi="Calibri" w:eastAsia="Calibri" w:cs="Calibri"/>
              </w:rPr>
              <w:t xml:space="preserve">Configuration Files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1FE831D9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8" w:anchor="_Toc8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3.1  package.json – Project Dependencies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23B8ECDE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9" w:anchor="_Toc9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3.2  playwright.config.ts – Test Configuration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</w:p>
        <w:p w14:paraId="531A0DDE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10" w:anchor="_Toc10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Browser Projects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 w14:paraId="246687A9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11" w:anchor="_Toc11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3.3  tsconfig.json – TypeScript Configuration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78A2091F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12" w:anchor="_Toc12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3.4  .env – Environment Variables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</w:p>
        <w:p w14:paraId="6C74B561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13" w:anchor="_Toc13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04  </w:t>
            </w:r>
            <w:r>
              <w:rPr>
                <w:rStyle w:val="738"/>
                <w:rFonts w:ascii="Calibri" w:hAnsi="Calibri" w:eastAsia="Calibri" w:cs="Calibri"/>
              </w:rPr>
              <w:t xml:space="preserve">Utility Modules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3C850E50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14" w:anchor="_Toc14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4.1  envLoader.ts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29938EF2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15" w:anchor="_Toc15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Key Concepts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76A716C7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16" w:anchor="_Toc16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4.2  propertyReader.ts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/>
        </w:p>
        <w:p w14:paraId="08AEB8AF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17" w:anchor="_Toc17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Key Concepts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69874E2F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18" w:anchor="_Toc18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4.3  jsonReader.ts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/>
        </w:p>
        <w:p w14:paraId="7F877C3D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19" w:anchor="_Toc19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Key Concepts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8</w:t>
              <w:fldChar w:fldCharType="end"/>
            </w:r>
          </w:hyperlink>
          <w:r/>
        </w:p>
        <w:p w14:paraId="5D96B097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0" w:anchor="_Toc20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4.4  csvReader.ts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8</w:t>
              <w:fldChar w:fldCharType="end"/>
            </w:r>
          </w:hyperlink>
          <w:r/>
        </w:p>
        <w:p w14:paraId="1A4FD570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21" w:anchor="_Toc21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Key Concepts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/>
        </w:p>
        <w:p w14:paraId="19C5F6BC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2" w:anchor="_Toc22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4.5  testDataFactory.ts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/>
        </w:p>
        <w:p w14:paraId="2977AF55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23" w:anchor="_Toc23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05  </w:t>
            </w:r>
            <w:r>
              <w:rPr>
                <w:rStyle w:val="738"/>
                <w:rFonts w:ascii="Calibri" w:hAnsi="Calibri" w:eastAsia="Calibri" w:cs="Calibri"/>
              </w:rPr>
              <w:t xml:space="preserve">Page Object Model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/>
        </w:p>
        <w:p w14:paraId="2A9AEF34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4" w:anchor="_Toc24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5.1  What is POM?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/>
        </w:p>
        <w:p w14:paraId="718210E4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5" w:anchor="_Toc25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5.2  LoginPage.ts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/>
        </w:p>
        <w:p w14:paraId="1A033F82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26" w:anchor="_Toc26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06  </w:t>
            </w:r>
            <w:r>
              <w:rPr>
                <w:rStyle w:val="738"/>
                <w:rFonts w:ascii="Calibri" w:hAnsi="Calibri" w:eastAsia="Calibri" w:cs="Calibri"/>
              </w:rPr>
              <w:t xml:space="preserve">Fixtures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/>
        </w:p>
        <w:p w14:paraId="12AD69F2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7" w:anchor="_Toc27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6.1  What are Fixtures?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11</w:t>
              <w:fldChar w:fldCharType="end"/>
            </w:r>
          </w:hyperlink>
          <w:r/>
        </w:p>
        <w:p w14:paraId="27C7615E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28" w:anchor="_Toc28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6.2  Custom Fixture Example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11</w:t>
              <w:fldChar w:fldCharType="end"/>
            </w:r>
          </w:hyperlink>
          <w:r/>
        </w:p>
        <w:p w14:paraId="2525FA20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29" w:anchor="_Toc29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07  </w:t>
            </w:r>
            <w:r>
              <w:rPr>
                <w:rStyle w:val="738"/>
                <w:rFonts w:ascii="Calibri" w:hAnsi="Calibri" w:eastAsia="Calibri" w:cs="Calibri"/>
              </w:rPr>
              <w:t xml:space="preserve">Data-Driven Testing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12</w:t>
              <w:fldChar w:fldCharType="end"/>
            </w:r>
          </w:hyperlink>
          <w:r/>
        </w:p>
        <w:p w14:paraId="480DF795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0" w:anchor="_Toc30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7.1  Concept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/>
        </w:p>
        <w:p w14:paraId="238A8C9D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1" w:anchor="_Toc31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7.2  CSV Data-Driven Test Pattern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12</w:t>
              <w:fldChar w:fldCharType="end"/>
            </w:r>
          </w:hyperlink>
          <w:r/>
        </w:p>
        <w:p w14:paraId="22A67D92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32" w:anchor="_Toc32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08  </w:t>
            </w:r>
            <w:r>
              <w:rPr>
                <w:rStyle w:val="738"/>
                <w:rFonts w:ascii="Calibri" w:hAnsi="Calibri" w:eastAsia="Calibri" w:cs="Calibri"/>
              </w:rPr>
              <w:t xml:space="preserve">Locators &amp; Selectors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/>
        </w:p>
        <w:p w14:paraId="41FB1E81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3" w:anchor="_Toc33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8.1  Locator Types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/>
        </w:p>
        <w:p w14:paraId="5E7F0E7A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34" w:anchor="_Toc34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09  </w:t>
            </w:r>
            <w:r>
              <w:rPr>
                <w:rStyle w:val="738"/>
                <w:rFonts w:ascii="Calibri" w:hAnsi="Calibri" w:eastAsia="Calibri" w:cs="Calibri"/>
              </w:rPr>
              <w:t xml:space="preserve">Assertions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14</w:t>
              <w:fldChar w:fldCharType="end"/>
            </w:r>
          </w:hyperlink>
          <w:r/>
        </w:p>
        <w:p w14:paraId="43FA0EB8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5" w:anchor="_Toc35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9.1  expect() Matchers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14</w:t>
              <w:fldChar w:fldCharType="end"/>
            </w:r>
          </w:hyperlink>
          <w:r/>
        </w:p>
        <w:p w14:paraId="42A4C6BE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36" w:anchor="_Toc36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10  </w:t>
            </w:r>
            <w:r>
              <w:rPr>
                <w:rStyle w:val="738"/>
                <w:rFonts w:ascii="Calibri" w:hAnsi="Calibri" w:eastAsia="Calibri" w:cs="Calibri"/>
              </w:rPr>
              <w:t xml:space="preserve">CI/CD Pipeline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15</w:t>
              <w:fldChar w:fldCharType="end"/>
            </w:r>
          </w:hyperlink>
          <w:r/>
        </w:p>
        <w:p w14:paraId="0048AF02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7" w:anchor="_Toc37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10.1  What is CI/CD?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15</w:t>
              <w:fldChar w:fldCharType="end"/>
            </w:r>
          </w:hyperlink>
          <w:r/>
        </w:p>
        <w:p w14:paraId="023E0081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38" w:anchor="_Toc38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10.2  GitHub Actions Workflow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15</w:t>
              <w:fldChar w:fldCharType="end"/>
            </w:r>
          </w:hyperlink>
          <w:r/>
        </w:p>
        <w:p w14:paraId="20172744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39" w:anchor="_Toc39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11  </w:t>
            </w:r>
            <w:r>
              <w:rPr>
                <w:rStyle w:val="738"/>
                <w:rFonts w:ascii="Calibri" w:hAnsi="Calibri" w:eastAsia="Calibri" w:cs="Calibri"/>
              </w:rPr>
              <w:t xml:space="preserve">Node.js vs Python (pytest)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/>
        </w:p>
        <w:p w14:paraId="4A1A25D0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40" w:anchor="_Toc40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11.1  Side-by-Side Comparison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/>
        </w:p>
        <w:p w14:paraId="0ADE89C1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41" w:anchor="_Toc41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11.2  Fixtures — The Biggest Structural Difference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16</w:t>
              <w:fldChar w:fldCharType="end"/>
            </w:r>
          </w:hyperlink>
          <w:r/>
        </w:p>
        <w:p w14:paraId="720CE465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42" w:anchor="_Toc42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Node.js — Explicit imports with test.extend()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16</w:t>
              <w:fldChar w:fldCharType="end"/>
            </w:r>
          </w:hyperlink>
          <w:r/>
        </w:p>
        <w:p w14:paraId="4F17276F">
          <w:pPr>
            <w:pStyle w:val="191"/>
            <w:pBdr/>
            <w:tabs>
              <w:tab w:val="right" w:leader="dot" w:pos="10080"/>
            </w:tabs>
            <w:spacing/>
            <w:ind/>
            <w:rPr/>
          </w:pPr>
          <w:hyperlink w:tooltip="#_Toc43" w:anchor="_Toc43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pytest — Auto-discovery via conftest.py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16</w:t>
              <w:fldChar w:fldCharType="end"/>
            </w:r>
          </w:hyperlink>
          <w:r/>
        </w:p>
        <w:p w14:paraId="42854AFF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44" w:anchor="_Toc44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11.3  Hooks Comparison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17</w:t>
              <w:fldChar w:fldCharType="end"/>
            </w:r>
          </w:hyperlink>
          <w:r/>
        </w:p>
        <w:p w14:paraId="4C0BB183">
          <w:pPr>
            <w:pStyle w:val="190"/>
            <w:pBdr/>
            <w:tabs>
              <w:tab w:val="right" w:leader="dot" w:pos="10080"/>
            </w:tabs>
            <w:spacing/>
            <w:ind/>
            <w:rPr/>
          </w:pPr>
          <w:hyperlink w:tooltip="#_Toc45" w:anchor="_Toc45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11.4  When to Choose Which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17</w:t>
              <w:fldChar w:fldCharType="end"/>
            </w:r>
          </w:hyperlink>
          <w:r/>
        </w:p>
        <w:p w14:paraId="4C468D85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46" w:anchor="_Toc46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12  </w:t>
            </w:r>
            <w:r>
              <w:rPr>
                <w:rStyle w:val="738"/>
                <w:rFonts w:ascii="Calibri" w:hAnsi="Calibri" w:eastAsia="Calibri" w:cs="Calibri"/>
              </w:rPr>
              <w:t xml:space="preserve">Key Concepts Glossary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18</w:t>
              <w:fldChar w:fldCharType="end"/>
            </w:r>
          </w:hyperlink>
          <w:r/>
        </w:p>
        <w:p w14:paraId="03F4C207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47" w:anchor="_Toc47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13  </w:t>
            </w:r>
            <w:r>
              <w:rPr>
                <w:rStyle w:val="738"/>
                <w:rFonts w:ascii="Calibri" w:hAnsi="Calibri" w:eastAsia="Calibri" w:cs="Calibri"/>
              </w:rPr>
              <w:t xml:space="preserve">How to Run Tests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19</w:t>
              <w:fldChar w:fldCharType="end"/>
            </w:r>
          </w:hyperlink>
          <w:r/>
        </w:p>
        <w:p w14:paraId="6BCCE148">
          <w:pPr>
            <w:pStyle w:val="189"/>
            <w:pBdr/>
            <w:tabs>
              <w:tab w:val="right" w:leader="dot" w:pos="10080"/>
            </w:tabs>
            <w:spacing/>
            <w:ind/>
            <w:rPr/>
          </w:pPr>
          <w:hyperlink w:tooltip="#_Toc48" w:anchor="_Toc48" w:history="1">
            <w:r>
              <w:rPr>
                <w:rStyle w:val="738"/>
              </w:rPr>
            </w:r>
            <w:r>
              <w:rPr>
                <w:rStyle w:val="738"/>
                <w:rFonts w:ascii="Calibri" w:hAnsi="Calibri" w:eastAsia="Calibri" w:cs="Calibri"/>
              </w:rPr>
              <w:t xml:space="preserve">14  </w:t>
            </w:r>
            <w:r>
              <w:rPr>
                <w:rStyle w:val="738"/>
                <w:rFonts w:ascii="Calibri" w:hAnsi="Calibri" w:eastAsia="Calibri" w:cs="Calibri"/>
              </w:rPr>
              <w:t xml:space="preserve">Summary</w:t>
            </w:r>
            <w:r>
              <w:rPr>
                <w:rStyle w:val="738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20</w:t>
              <w:fldChar w:fldCharType="end"/>
            </w:r>
          </w:hyperlink>
          <w:r/>
        </w:p>
        <w:p w14:paraId="0D4298B7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1" w:name="_Toc1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01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Introduction</w:t>
      </w:r>
      <w:bookmarkEnd w:id="1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" w:name="_Toc2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1.1  What is Playwright?</w:t>
      </w:r>
      <w:bookmarkEnd w:id="2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Playwright is an open-source test automation framework d</w:t>
      </w:r>
      <w:r>
        <w:rPr>
          <w:rFonts w:ascii="Calibri" w:hAnsi="Calibri" w:eastAsia="Calibri" w:cs="Calibri"/>
          <w:color w:val="2c3e50"/>
          <w:sz w:val="22"/>
          <w:szCs w:val="22"/>
        </w:rPr>
        <w:t xml:space="preserve">eveloped by Microsoft. It allows you to write tests that control real web browsers — Chrome, Firefox, and Safari — programmatically. Think of it as a robot that can open a browser, click buttons, fill forms, and verify your web application works correctly.</w:t>
      </w:r>
      <w:r/>
    </w:p>
    <w:p>
      <w:pPr>
        <w:pBdr/>
        <w:spacing w:after="0" w:before="80"/>
        <w:ind/>
        <w:rPr/>
      </w:pPr>
      <w:r/>
      <w:r/>
    </w:p>
    <w:p>
      <w:pPr>
        <w:pStyle w:val="746"/>
        <w:pBdr/>
        <w:spacing/>
        <w:ind/>
        <w:rPr/>
      </w:pPr>
      <w:r/>
      <w:bookmarkStart w:id="3" w:name="_Toc3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1.2  What is This Project?</w:t>
      </w:r>
      <w:bookmarkEnd w:id="3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This project i</w:t>
      </w:r>
      <w:r>
        <w:rPr>
          <w:rFonts w:ascii="Calibri" w:hAnsi="Calibri" w:eastAsia="Calibri" w:cs="Calibri"/>
          <w:color w:val="2c3e50"/>
          <w:sz w:val="22"/>
          <w:szCs w:val="22"/>
        </w:rPr>
        <w:t xml:space="preserve">s a learning framework that demonstrates all the fundamental concepts of Playwright using TypeScript. It uses a simple login page on a practice website as the testing target, and shows multiple ways to write, organize, and manage your test automation code.</w:t>
      </w:r>
      <w:r/>
    </w:p>
    <w:p>
      <w:pPr>
        <w:pBdr/>
        <w:spacing w:after="0" w:before="80"/>
        <w:ind/>
        <w:rPr/>
      </w:pPr>
      <w:r/>
      <w:r/>
    </w:p>
    <w:p>
      <w:pPr>
        <w:pStyle w:val="746"/>
        <w:pBdr/>
        <w:spacing/>
        <w:ind/>
        <w:rPr/>
      </w:pPr>
      <w:r/>
      <w:bookmarkStart w:id="4" w:name="_Toc4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1.3  Why TypeScript?</w:t>
      </w:r>
      <w:bookmarkEnd w:id="4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TypeScript is JavaScript with added typ</w:t>
      </w:r>
      <w:r>
        <w:rPr>
          <w:rFonts w:ascii="Calibri" w:hAnsi="Calibri" w:eastAsia="Calibri" w:cs="Calibri"/>
          <w:color w:val="2c3e50"/>
          <w:sz w:val="22"/>
          <w:szCs w:val="22"/>
        </w:rPr>
        <w:t xml:space="preserve">e safety. When you define that a variable is a string, TypeScript will warn you at compile time if you accidentally try to use it as a number. This catches bugs before you even run the code, making your tests more reliable and your code easier to maintain.</w:t>
      </w:r>
      <w:r/>
    </w:p>
    <w:p>
      <w:pPr>
        <w:pBdr/>
        <w:spacing w:after="0" w:before="80"/>
        <w:ind/>
        <w:rPr/>
      </w:pPr>
      <w:r/>
      <w:r/>
    </w:p>
    <w:p>
      <w:pPr>
        <w:pStyle w:val="746"/>
        <w:pBdr/>
        <w:spacing/>
        <w:ind/>
        <w:rPr/>
      </w:pPr>
      <w:r/>
      <w:bookmarkStart w:id="5" w:name="_Toc5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1.4  Application Under Test</w:t>
      </w:r>
      <w:bookmarkEnd w:id="5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7377"/>
                <w:sz w:val="20"/>
                <w:szCs w:val="20"/>
              </w:rPr>
              <w:t xml:space="preserve">🔗  Practice Site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URL: https://practicetestautomation.com/practice-test-login/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✓  Valid credentials:  Username = student   |   Password = Password123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✗  Invalid username:  Any value other than 'student' → 'Your username is invalid!'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✗  Invalid password:  Any value other than 'Password123' → 'Your password is invalid!'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6" w:name="_Toc6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02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Project Structure</w:t>
      </w:r>
      <w:bookmarkEnd w:id="6"/>
      <w:r/>
      <w:r/>
    </w:p>
    <w:p>
      <w:pPr>
        <w:pBdr/>
        <w:spacing w:after="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Understanding the folder structure is the first step to navigating any framework. Here is the complete layout: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playwright-framework-basics/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.env                            # Secret/config values (URLs, credentials)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.github/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└── workflows/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└── playwright.yml          # CI/CD automation pipeline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playwright.config.ts            # Playwright settings (browsers, retries, etc.)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tsconfig.json                   # TypeScript compiler settings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package.json                    # Node.js project metadata and dependencies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README.md                       # Project documentation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├── tests/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├── data/                       # Test data files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├── .auth/                  # Saved browser auth state (auto-generated)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├── login.properties        # Simple key=value data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├── login-data.properties   # Namespaced key=value data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├── login-data.json         # JSON structured data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└── login-data.csv          # CSV tabular data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├── fixtures/                   # Custom Playwright fixtures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└── loginFixture.ts         # Extends test with loginPage injection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├── global/                     # Global setup and teardown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├── globalSetup.ts          # Runs once BEFORE all tests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└── globalTeardown.ts       # Runs once AFTER all tests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├── pages/                      # Page Object Model classes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│   └── LoginPage.ts            # Encapsulates login page interactions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└── utils/                      # Reusable utility modules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├── envLoader.ts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├── propertyReader.ts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├── jsonReader.ts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├── csvReader.ts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│       └── testDataFactory.ts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└── playwright-report/              # Auto-generated HTML reports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e67e22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e67e22"/>
                <w:sz w:val="20"/>
                <w:szCs w:val="20"/>
              </w:rPr>
              <w:t xml:space="preserve">📌  Naming Convention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All custom test files use kebab-case (login-data-json.spec.ts).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• Files login-data-* → data-driven tests grouped by data source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• Files login-* → demonstrate a specific pattern or concept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7" w:name="_Toc7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03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Configuration Files</w:t>
      </w:r>
      <w:bookmarkEnd w:id="7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8" w:name="_Toc8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3.1  package.json – Project Dependencies</w:t>
      </w:r>
      <w:bookmarkEnd w:id="8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This file defines what libraries the project needs. It is the entry point for Node.js to understand your project.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@playwright/test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The Playwright testing framework itself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@types/node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TypeScript type definitions for Node.js built-ins (fs, path)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dotenv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Reads .env files and makes values available as environment variables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@faker-js/faker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Generates realistic random data (names, emails, passwords, etc.)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All dependencies are listed under devDependencies because they are only needed during development and testing, not in production.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9" w:name="_Toc9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3.2  playwright.config.ts – Test Configuration</w:t>
      </w:r>
      <w:bookmarkEnd w:id="9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This is the central configuration file. It tells Playwright how to run your tests.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testDir: './tests'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Look for test files inside the tests/ folder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fullyParallel: true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Tests in different files run simultaneously (faster)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forbidOnly: !!process.env.CI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In CI, using test.only() will fail the build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retries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Local: 0 retries. CI: 2 retries (handles flaky networks)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workers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Local: all CPU cores. CI: 1 worker (sequential stability)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reporter: 'html'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Generates an interactive HTML report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trace: 'on-first-retry'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Captures trace on retry — screenshots, DOM, network logs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7"/>
        <w:pBdr/>
        <w:spacing/>
        <w:ind/>
        <w:rPr/>
      </w:pPr>
      <w:r/>
      <w:bookmarkStart w:id="10" w:name="_Toc10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Browser Projects</w:t>
      </w:r>
      <w:bookmarkEnd w:id="10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Playwright can run the same tests across multiple browsers. Each 'project' is a browser configuration: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Browser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Chromium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The engine behind Google Chrome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Firefox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Mozilla's browser engine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WebKit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The engine behind Apple Safari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14a085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4a085"/>
                <w:sz w:val="20"/>
                <w:szCs w:val="20"/>
              </w:rPr>
              <w:t xml:space="preserve">ℹ️  Execution Math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42 unique tests × 3 browsers = 126 total test executions per run.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11" w:name="_Toc11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3.3  tsconfig.json – TypeScript Configuration</w:t>
      </w:r>
      <w:bookmarkEnd w:id="11"/>
      <w:r/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target: "ES2020"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Compile TypeScript into modern JavaScript (ES2020)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module: "commonjs"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Use Node.js-style require() imports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types: ["node", "@playwright/test"]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Include type definitions for Node.js and Playwright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12" w:name="_Toc12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3.4  .env – Environment Variables</w:t>
      </w:r>
      <w:bookmarkEnd w:id="12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APP_URL=https://practicetestautomation.com/practice-test-login/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VALID_USERNAME=student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VALID_PASSWORD=Password123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INVALID_USERNAME=invaliduser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INVALID_PASSWORD=invalidpassword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Why use .env?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Security: Credentials stay out of source code — .env can be added to .gitignore.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Flexibility: Different environments (dev, staging, production) can use different .env files.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CI/CD integration: CI pipelines can inject environment variables directly.</w:t>
      </w:r>
      <w:r/>
    </w:p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13" w:name="_Toc13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04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Utility Modules</w:t>
      </w:r>
      <w:bookmarkEnd w:id="13"/>
      <w:r/>
      <w:r/>
    </w:p>
    <w:p>
      <w:pPr>
        <w:pBdr/>
        <w:spacing w:after="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Utility modules are reusable helper files that provide common functionality. Instead of writing the same code in every test file, you write it once in a utility and import it wherever needed.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14" w:name="_Toc14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4.1  envLoader.ts</w:t>
      </w:r>
      <w:bookmarkEnd w:id="14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File: tests/utils/envLoader.ts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Purpose: Loads the .env file and provides safe access to its values.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dotenv from "dotenv";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path from "path";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loadEnv()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envPath = path.resolve(process.cwd(), ".env");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dotenv.config({ path: envPath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process.env;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getEnvValue(key: string): string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value = process.env[key];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(!value)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throw new Error(`Environment variable ${key} is not set`);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value;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Style w:val="747"/>
        <w:pBdr/>
        <w:spacing/>
        <w:ind/>
        <w:rPr/>
      </w:pPr>
      <w:r/>
      <w:bookmarkStart w:id="15" w:name="_Toc15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Key Concepts</w:t>
      </w:r>
      <w:bookmarkEnd w:id="15"/>
      <w:r/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path.resolve(process.cwd(), '.env') — Builds the absolute path to the .env file.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dotenv.config() — Reads the .env file and adds each line as a key-value pair to process.env.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throw new Error() — Validation: catches configuration problems early instead of mysterious failures.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16" w:name="_Toc16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4.2  propertyReader.ts</w:t>
      </w:r>
      <w:bookmarkEnd w:id="16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File: tests/utils/propertyReader.ts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Purpose: Reads Java-style .properties files (key=value format).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fs from "fs";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readProperties(filePath: string): Record&lt;string, string&gt;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content = fs.readFileSync(filePath, "utf8");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values: Record&lt;string, string&gt; = {};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(const line of content.split(/\r?\n/))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trimmed = line.trim();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(!trimmed || trimmed.startsWith("#") || trimmed.startsWith("!")) continue;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separatorIndex = trimmed.indexOf("=");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(separatorIndex === -1) continue;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key   = trimmed.slice(0, separatorIndex).trim();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value = trimmed.slice(separatorIndex + 1).trim();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values[key] = value;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values;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Style w:val="747"/>
        <w:pBdr/>
        <w:spacing/>
        <w:ind/>
        <w:rPr/>
      </w:pPr>
      <w:r/>
      <w:bookmarkStart w:id="17" w:name="_Toc17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Key Concepts</w:t>
      </w:r>
      <w:bookmarkEnd w:id="17"/>
      <w:r/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Record&lt;string, string&gt; — A TypeScript type meaning 'an object where both keys and values are strings'.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content.split(/\r?\n/) — Splits by line breaks; the regex handles both Windows (\r\n) and Unix (\n).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continue — Skips the current loop iteration and moves to the next line.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18" w:name="_Toc18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4.3  jsonReader.ts</w:t>
      </w:r>
      <w:bookmarkEnd w:id="18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File: tests/utils/jsonReader.ts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Purpose: Reads a JSON file and returns its contents as a typed TypeScript object.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fs from "fs";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readJson&lt;T&gt;(filePath: string): T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content = fs.readFileSync(filePath, "utf8");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JSON.parse(content) as T;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Style w:val="747"/>
        <w:pBdr/>
        <w:spacing/>
        <w:ind/>
        <w:rPr/>
      </w:pPr>
      <w:r/>
      <w:bookmarkStart w:id="19" w:name="_Toc19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Key Concepts</w:t>
      </w:r>
      <w:bookmarkEnd w:id="19"/>
      <w:r/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Generics (&lt;T&gt;) — The return type will be whatever type the caller specifies. Enables auto-complete and type checking.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JSON.parse() — Converts a JSON string into a JavaScript object.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as T — A TypeScript 'type assertion' that tells the compiler to treat the result as the specified type.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0" w:name="_Toc20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4.4  csvReader.ts</w:t>
      </w:r>
      <w:bookmarkEnd w:id="20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File: tests/utils/csvReader.ts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Purpose: Reads a CSV file and returns each row as an object.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fs from "fs";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readCsv(filePath: string): Record&lt;string, string&gt;[]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content = fs.readFileSync(filePath, "utf8");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lines   = content.split(/\r?\n/).filter(l =&gt; l.trim());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headers = lines[0].split(",").map(h =&gt; h.trim());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lines.slice(1).map(line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values = line.split(",").map(v =&gt; v.trim());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Object.fromEntries(headers.map((h, i) =&gt; [h, values[i]]));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Style w:val="747"/>
        <w:pBdr/>
        <w:spacing/>
        <w:ind/>
        <w:rPr/>
      </w:pPr>
      <w:r/>
      <w:bookmarkStart w:id="21" w:name="_Toc21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Key Concepts</w:t>
      </w:r>
      <w:bookmarkEnd w:id="21"/>
      <w:r/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The first CSV line is treated as headers (column names).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Each subsequent line is paired with headers to create an object — one object per row.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Object.fromEntries() — Converts an array of [key, value] pairs into an object.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2" w:name="_Toc22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4.5  testDataFactory.ts</w:t>
      </w:r>
      <w:bookmarkEnd w:id="22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File: tests/utils/testDataFactory.ts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Purpose: Generates random, realistic test data using @faker-js/faker.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faker } from "@faker-js/faker";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function generateLoginData()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username: faker.internet.userName(),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password: faker.internet.password({ length: 12, memorable: false }),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faker.internet.userName() generates realistic-looking usernames. faker.internet.password() creates passwords with configurable length and complexity.</w:t>
      </w:r>
      <w:r/>
    </w:p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23" w:name="_Toc23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05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Page Object Model</w:t>
      </w:r>
      <w:bookmarkEnd w:id="23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4" w:name="_Toc24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5.1  What is POM?</w:t>
      </w:r>
      <w:bookmarkEnd w:id="24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The Page Object Model is a design pattern where each web page is represented by a dedicated class. The class contains: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Locators — Properties pointing to UI elements on the page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Actions — Methods that perform operations (click, fill, verify)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27ae60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7ae60"/>
                <w:sz w:val="20"/>
                <w:szCs w:val="20"/>
              </w:rPr>
              <w:t xml:space="preserve">✨  Why use POM?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• Reusability: Write a login() method once, use in every test.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• Maintainability: When the UI changes, update only the Page class.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• Readability: Tests read like human actions — loginPage.login(user, pass).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5" w:name="_Toc25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5.2  LoginPage.ts</w:t>
      </w:r>
      <w:bookmarkEnd w:id="25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Page, Locator } from "@playwright/test";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class LoginPage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private usernameField: Locator;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private passwordField: Locator;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private submitButton:  Locator;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private errorMessage:  Locator;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constructor(page: Page)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this.usernameField = page.getByRole("textbox", { name: "Username"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this.passwordField = page.getByRole("textbox", { name: "Password"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this.submitButton  = page.getByRole("button",  { name: "Submit"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this.errorMessage  = page.locator("#error");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async login(username: string, password: string)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this.usernameField.fill(username);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this.passwordField.fill(password);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this.submitButton.click();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async getErrorMessage(): Promise&lt;string&gt;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this.errorMessage.textContent() ?? "";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26" w:name="_Toc26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06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Fixtures</w:t>
      </w:r>
      <w:bookmarkEnd w:id="26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7" w:name="_Toc27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6.1  What are Fixtures?</w:t>
      </w:r>
      <w:bookmarkEnd w:id="27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Fixtures are Playwright's dependency injection system. The built-in page fixture gives each test a fresh browser page. Custom fixtures extend this with your own objects, automatically set up before each test and torn down after.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0d7377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7377"/>
                <w:sz w:val="20"/>
                <w:szCs w:val="20"/>
              </w:rPr>
              <w:t xml:space="preserve">🔄  Lifecycle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Setup (before test) → Test runs (fixture is used) → Teardown (after test)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Each test gets its own isolated instance — no shared state between tests.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28" w:name="_Toc28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6.2  Custom Fixture Example</w:t>
      </w:r>
      <w:bookmarkEnd w:id="28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// tests/fixtures/loginFixture.ts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test as base } from "@playwright/test";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LoginPage } from "../pages/LoginPage";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type LoginFixtures = { loginPage: LoginPage };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const test = base.extend&lt;LoginFixtures&gt;({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loginPage: async ({ page }, use)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loginPage = new LoginPage(page);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loginPage.navigate();   // setup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use(loginPage);          // hand to test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teardown goes here (if needed)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},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// Usage in a test file: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test, expect } from "../fixtures/loginFixture";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test("valid login", async ({ loginPage })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await loginPage.login("student", "Password123");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loginPage was auto-created and navigated before this line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});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29" w:name="_Toc29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07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Data-Driven Testing</w:t>
      </w:r>
      <w:bookmarkEnd w:id="29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0" w:name="_Toc30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7.1  Concept</w:t>
      </w:r>
      <w:bookmarkEnd w:id="30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Data-driven testing separates test logic from test data. The same test code runs against multiple data sets. This framework supports four data sources: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File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.env variables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.env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Credentials, environment URLs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.properties file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login-data.properties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Simple key=value config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JSON file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login-data.json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Structured / nested data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CSV file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login-data.csv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Tabular / many rows of data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1" w:name="_Toc31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7.2  CSV Data-Driven Test Pattern</w:t>
      </w:r>
      <w:bookmarkEnd w:id="31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readCsv } from "../utils/csvReader";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* as path from "path";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const csvPath  = path.resolve(__dirname, "../data/login-data.csv");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const testRows = readCsv(csvPath);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for (const row of testRows)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test(`login: ${row.username}`, async ({ page })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page.goto(process.env.APP_URL!);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page.getByRole("textbox", { name: "Username" }).fill(row.username);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page.getByRole("textbox", { name: "Password" }).fill(row.password);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page.getByRole("button",  { name: "Submit" }).click();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assert based on row.expected...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32" w:name="_Toc32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08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Locators &amp; Selectors</w:t>
      </w:r>
      <w:bookmarkEnd w:id="32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3" w:name="_Toc33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8.1  Locator Types</w:t>
      </w:r>
      <w:bookmarkEnd w:id="33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A locator is Playwright's way of finding elements on a page. Locators are lazy — they are not evaluated until an action is performed on them.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Locator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getByRole()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page.getByRole('button', { name: 'OK' })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Recommended — accessible &amp; resilient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getByText()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page.getByText('Welcome back')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Finds by visible text content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getByLabel()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page.getByLabel('Email address')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Matches form label → input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getByPlaceholder()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page.getByPlaceholder('Search...')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Matches placeholder attribute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getByTestId()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page.getByTestId('login-btn')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Uses data-testid attribute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locator(css)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page.locator('#error-msg')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CSS/XPath — last resort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34" w:name="_Toc34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09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Assertions</w:t>
      </w:r>
      <w:bookmarkEnd w:id="34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5" w:name="_Toc35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9.1  expect() Matchers</w:t>
      </w:r>
      <w:bookmarkEnd w:id="35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Playwright assertions use expect() and automatically retry until they pass or a timeout occurs — no manual waits needed.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Assertion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Checks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toBeVisible()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Element is visible on the page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toHaveText('...')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Element's text content matches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toHaveTitle(/regex/)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 title matches a regex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toHaveURL('...')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Current URL matches string or regex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toHaveValue('...')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Input field contains the specified value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toBeEnabled()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Element is not disabled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toBeChecked()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Checkbox or radio is checked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toContainText('...')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Element text includes the substring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36" w:name="_Toc36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10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CI/CD Pipeline</w:t>
      </w:r>
      <w:bookmarkEnd w:id="36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7" w:name="_Toc37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10.1  What is CI/CD?</w:t>
      </w:r>
      <w:bookmarkEnd w:id="37"/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Continuous Integration (CI) means automatically running tests whenever code is pushed to the repository. Continuous Delivery (CD) means automatically deploying code after tests pass.</w:t>
      </w:r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38" w:name="_Toc38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10.2  GitHub Actions Workflow</w:t>
      </w:r>
      <w:bookmarkEnd w:id="38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1b3a5c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 xml:space="preserve">📄  File: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Path: .github/workflows/playwright.yml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Triggers: Push or pull request to main / master branch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Pipeline steps: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Checkout — Downloads the repository code.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Setup Node — Installs Node.js (LTS version).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Install dependencies — Runs npm ci (clean install using lockfile).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Install browsers — Downloads Chromium, Firefox, and WebKit.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Run tests — Executes npx playwright test.</w:t>
      </w:r>
      <w:r/>
    </w:p>
    <w:p>
      <w:pPr>
        <w:pStyle w:val="737"/>
        <w:numPr>
          <w:ilvl w:val="0"/>
          <w:numId w:val="2"/>
        </w:numPr>
        <w:pBdr/>
        <w:spacing w:after="60" w:before="6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Upload report — Saves the HTML report as a downloadable artifact (kept 30 days), even if tests failed.</w:t>
      </w:r>
      <w:r/>
    </w:p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39" w:name="_Toc39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11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Node.js vs Python (pytest)</w:t>
      </w:r>
      <w:bookmarkEnd w:id="39"/>
      <w:r/>
      <w:r/>
    </w:p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40" w:name="_Toc40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11.1  Side-by-Side Comparison</w:t>
      </w:r>
      <w:bookmarkEnd w:id="40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Node.js (This Project)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Python (pytest)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Language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TypeScript / JavaScript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Python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Package manager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npm / package.json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pip / requirements.txt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 runner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@playwright/test (built-in)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pytest (Playwright is a plugin)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Install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npm install @playwright/test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pip install pytest-playwright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Run command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npx playwright test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pytest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Config file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playwright.config.ts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pytest.ini / pyproject.toml + conftest.py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File naming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*.spec.ts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test_*.py or *_test.py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Async model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Explicit async/await everywhere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Sync by default (plugin handles async)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Assertions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expect(locator).toBeVisible()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expect(locator).to_be_visible()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Naming style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camelCase: getByRole, toBeVisible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3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snake_case: get_by_role, to_be_visible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41" w:name="_Toc41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11.2  Fixtures — The Biggest Structural Difference</w:t>
      </w:r>
      <w:bookmarkEnd w:id="41"/>
      <w:r/>
      <w:r/>
    </w:p>
    <w:p>
      <w:pPr>
        <w:pStyle w:val="747"/>
        <w:pBdr/>
        <w:spacing/>
        <w:ind/>
        <w:rPr/>
      </w:pPr>
      <w:r/>
      <w:bookmarkStart w:id="42" w:name="_Toc42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Node.js — Explicit imports with test.extend()</w:t>
      </w:r>
      <w:bookmarkEnd w:id="42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// tests/fixtures/loginFixture.ts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export const test = base.extend&lt;LoginFixtures&gt;({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loginPage: async ({ page }, use)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loginPage = new LoginPage(page);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await use(loginPage);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},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// tests/login-custom-fixture.spec.ts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import { test, expect } from "./fixtures/loginFixture";  // explicit import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test("login", async ({ loginPage }) =&gt; {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await loginPage.login(user, pass);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});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Style w:val="747"/>
        <w:pBdr/>
        <w:spacing/>
        <w:ind/>
        <w:rPr/>
      </w:pPr>
      <w:r/>
      <w:bookmarkStart w:id="43" w:name="_Toc43"/>
      <w:r>
        <w:rPr>
          <w:rFonts w:ascii="Calibri" w:hAnsi="Calibri" w:eastAsia="Calibri" w:cs="Calibri"/>
          <w:b/>
          <w:bCs/>
          <w:color w:val="0d7377"/>
          <w:sz w:val="24"/>
          <w:szCs w:val="24"/>
        </w:rPr>
        <w:t xml:space="preserve">pytest — Auto-discovery via conftest.py</w:t>
      </w:r>
      <w:bookmarkEnd w:id="43"/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conftest.py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@pytest.fixture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def login_page(page):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LoginPage(page)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test_login.py  (no import needed — auto-discovered!)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def test_login(login_page):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login_page.login(user, password)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e67e22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e67e22"/>
                <w:sz w:val="20"/>
                <w:szCs w:val="20"/>
              </w:rPr>
              <w:t xml:space="preserve">💡  Key Takeaway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pytest uses 'magic' auto-discovery (fixtures found by name from conftest.py).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Node.js is explicit — you import exactly what you need.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Both achieve the same result; the trade-off is convenience vs clarity.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44" w:name="_Toc44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11.3  Hooks Comparison</w:t>
      </w:r>
      <w:bookmarkEnd w:id="44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Node.js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pytest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Scope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test.beforeAll()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@pytest.fixture(scope='module', autouse=True)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Once per file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test.beforeEach()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@pytest.fixture(autouse=True)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Before each test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test.afterEach()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Fixture with yield (code after yield)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After each test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test.afterAll()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@pytest.fixture(scope='module') with yield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Once after all tests in file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globalSetup in config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conftest.py at root with scope='session'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Once for entire suite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globalTeardown in config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yield in session-scoped fixture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Once after entire suite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746"/>
        <w:pBdr/>
        <w:spacing/>
        <w:ind/>
        <w:rPr/>
      </w:pPr>
      <w:r/>
      <w:bookmarkStart w:id="45" w:name="_Toc45"/>
      <w:r>
        <w:rPr>
          <w:rFonts w:ascii="Calibri" w:hAnsi="Calibri" w:eastAsia="Calibri" w:cs="Calibri"/>
          <w:b/>
          <w:bCs/>
          <w:color w:val="1b3a5c"/>
          <w:sz w:val="28"/>
          <w:szCs w:val="28"/>
        </w:rPr>
        <w:t xml:space="preserve">11.4  When to Choose Which</w:t>
      </w:r>
      <w:bookmarkEnd w:id="45"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Choose Node.js when…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Choose pytest when…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Your team primarily writes JavaScript/TypeScript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Your team primarily writes Python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 want everything in one config file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 prefer pytest's fixture ecosystem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Your app is JS-based (React, Angular, Vue)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 need Python-based tool integration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 want the tightest Playwright integration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You already have pytest infrastructure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14a085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4a085"/>
                <w:sz w:val="20"/>
                <w:szCs w:val="20"/>
              </w:rPr>
              <w:t xml:space="preserve">🏁  Bottom Line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The Playwright API is the same in both languages.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The choice comes down to your team's language preference and existing tooling.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46" w:name="_Toc46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12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Key Concepts Glossary</w:t>
      </w:r>
      <w:bookmarkEnd w:id="46"/>
      <w:r/>
      <w:r/>
    </w:p>
    <w:p>
      <w:pPr>
        <w:pBdr/>
        <w:spacing w:after="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async / await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JavaScript pattern for async code that looks synchronous. await pauses until the operation completes.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Fixture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Object automatically created for each test (e.g., page). Custom fixtures extend this with your own objects.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Locator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Playwright's way of finding elements. Not executed until an action is performed (lazy evaluation).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getByRole()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Finds elements by ARIA role. Recommended — accessible and resilient to CSS changes.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expect()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Assertion function. Checks a condition. Playwright assertions auto-retry until pass or timeout.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Auto-waiting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Playwright automatically waits for elements to be ready. No manual sleep() needed.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 Object Model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Design pattern: one class per page, locators as properties, actions as methods.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Data-Driven Testing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Separating test data from test logic. Same test code, different data sources.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Parameterized Testing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Generating multiple tests from a data source (array, CSV rows) using a loop.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Storage State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Saving browser cookies/localStorage to a file and restoring them later.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Global Setup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 function that runs once before the entire test suite (not per file).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Trace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 recording of test execution (screenshots, DOM, network) for debugging failures.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test.describe.serial()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Forces tests within a describe block to run sequentially instead of in parallel.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Hooks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Functions at specific lifecycle points: beforeAll, beforeEach, afterEach, afterAll.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47" w:name="_Toc47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13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How to Run Tests</w:t>
      </w:r>
      <w:bookmarkEnd w:id="47"/>
      <w:r/>
      <w:r/>
    </w:p>
    <w:p>
      <w:pPr>
        <w:pBdr/>
        <w:spacing w:after="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Common commands to run, filter, and debug your Playwright tests: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Run all tests (all browsers)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Run a specific test file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 tests/login-basic.spec.ts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Run tests in a specific browser only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 --project=chromium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Run tests in headed mode (see the browser window)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 --headed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Run tests with Playwright's interactive UI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 --ui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Generate a test using code recording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codegen https://your-site.com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View the HTML report after a test run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show-report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# Debug a specific test with step-by-step execution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60" w:type="dxa"/>
              <w:top w:w="0" w:type="dxa"/>
              <w:right w:w="160" w:type="dxa"/>
              <w:bottom w:w="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npx playwright test tests/login-basic.spec.ts --debug</w:t>
            </w:r>
            <w:r/>
          </w:p>
        </w:tc>
      </w:tr>
    </w:tbl>
    <w:p>
      <w:pPr>
        <w:pStyle w:val="745"/>
        <w:pageBreakBefore w:val="true"/>
        <w:pBdr>
          <w:bottom w:val="single" w:color="14a085" w:sz="12" w:space="0"/>
        </w:pBdr>
        <w:shd w:val="clear" w:color="auto" w:fill="1b3a5c"/>
        <w:spacing w:after="0" w:before="0"/>
        <w:ind/>
        <w:rPr/>
      </w:pPr>
      <w:r/>
      <w:bookmarkStart w:id="48" w:name="_Toc48"/>
      <w:r>
        <w:rPr>
          <w:rFonts w:ascii="Calibri" w:hAnsi="Calibri" w:eastAsia="Calibri" w:cs="Calibri"/>
          <w:b/>
          <w:bCs/>
          <w:color w:val="14a085"/>
          <w:sz w:val="40"/>
          <w:szCs w:val="40"/>
        </w:rPr>
        <w:t xml:space="preserve">14  </w:t>
      </w:r>
      <w:r>
        <w:rPr>
          <w:rFonts w:ascii="Calibri" w:hAnsi="Calibri" w:eastAsia="Calibri" w:cs="Calibri"/>
          <w:b/>
          <w:bCs/>
          <w:color w:val="ffffff"/>
          <w:sz w:val="40"/>
          <w:szCs w:val="40"/>
        </w:rPr>
        <w:t xml:space="preserve">Summary</w:t>
      </w:r>
      <w:bookmarkEnd w:id="48"/>
      <w:r/>
      <w:r/>
    </w:p>
    <w:p>
      <w:pPr>
        <w:pBdr/>
        <w:spacing w:after="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Calibri" w:hAnsi="Calibri" w:eastAsia="Calibri" w:cs="Calibri"/>
          <w:color w:val="2c3e50"/>
          <w:sz w:val="22"/>
          <w:szCs w:val="22"/>
        </w:rPr>
        <w:t xml:space="preserve">This framework covers the following Playwright concepts, progressing from simple to advanced: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>
        <w:trPr>
          <w:tblHeader/>
        </w:trPr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  <w:r/>
          </w:p>
        </w:tc>
        <w:tc>
          <w:tcPr>
            <w:shd w:val="clear" w:color="auto" w:fill="1b3a5c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Basic inline tests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Hardcoded data, simplest approach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Codegen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Auto-generated tests by recording browser actions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Data-driven testing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Four data sources: .properties, .env, JSON, CSV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Helper function pattern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Reusable functions within test files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Page Object Model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Classes representing web pages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Custom fixtures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Automatic dependency injection via test.extend()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Storage state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Saving and reusing authentication sessions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Global setup/teardown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Suite-level one-time setup and cleanup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Random test data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Dynamic data generation with faker</w:t>
            </w:r>
            <w:r/>
          </w:p>
        </w:tc>
      </w:tr>
      <w:tr>
        <w:trPr/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Role-based locators</w:t>
            </w:r>
            <w:r/>
          </w:p>
        </w:tc>
        <w:tc>
          <w:tcPr>
            <w:shd w:val="clear" w:color="auto" w:fill="e8f4f8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Accessible, stable element selection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CI/CD</w:t>
            </w:r>
            <w:r/>
          </w:p>
        </w:tc>
        <w:tc>
          <w:tcPr>
            <w:shd w:val="clear" w:color="auto" w:fill="ffffff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Automated testing with GitHub Actions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4f8"/>
            <w:tcBorders>
              <w:top w:val="none" w:color="ffffff" w:sz="0" w:space="0"/>
              <w:left w:val="single" w:color="1b3a5c" w:sz="24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 xml:space="preserve">🏆  Total Scope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42 unique tests across 15 files, running on 3 browsers = 126 total test executions.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Each concept builds on the previous one. Start with login-basic.spec.ts and work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through each file to see how the framework evolves from hardcoded values to a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 w:eastAsia="Calibri" w:cs="Calibri"/>
                <w:color w:val="2c3e50"/>
                <w:sz w:val="20"/>
                <w:szCs w:val="20"/>
              </w:rPr>
              <w:t xml:space="preserve">fully structured, maintainable test automation solution.</w:t>
            </w:r>
            <w:r/>
          </w:p>
        </w:tc>
      </w:tr>
    </w:tbl>
    <w:p w14:paraId="38E4C002">
      <w:pPr>
        <w:pBdr/>
        <w:spacing/>
        <w:ind/>
        <w:rPr/>
      </w:pP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egoe UI Emoji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5dee8" w:sz="4" w:space="4"/>
      </w:pBdr>
      <w:spacing/>
      <w:ind/>
      <w:jc w:val="right"/>
      <w:rPr/>
    </w:pPr>
    <w:r>
      <w:rPr>
        <w:rFonts w:ascii="Calibri" w:hAnsi="Calibri" w:eastAsia="Calibri" w:cs="Calibri"/>
        <w:color w:val="6b7c8d"/>
        <w:sz w:val="18"/>
        <w:szCs w:val="18"/>
      </w:rPr>
      <w:t xml:space="preserve">Playwright Framework Basics  |  </w:t>
    </w:r>
    <w:r>
      <w:rPr>
        <w:rFonts w:ascii="Calibri" w:hAnsi="Calibri" w:eastAsia="Calibri" w:cs="Calibri"/>
        <w:color w:val="6b7c8d"/>
        <w:sz w:val="18"/>
        <w:szCs w:val="18"/>
      </w:rPr>
      <w:t xml:space="preserve">Page </w:t>
    </w:r>
    <w:r>
      <w:rPr>
        <w:rFonts w:ascii="Calibri" w:hAnsi="Calibri" w:eastAsia="Calibri" w:cs="Calibri"/>
        <w:b/>
        <w:bCs/>
        <w:color w:val="1b3a5c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▪"/>
      <w:numFmt w:val="bullet"/>
      <w:pPr>
        <w:pBdr/>
        <w:spacing/>
        <w:ind w:hanging="270" w:left="540"/>
      </w:pPr>
      <w:rPr>
        <w:rFonts w:ascii="Arial" w:hAnsi="Arial" w:eastAsia="Arial" w:cs="Arial"/>
        <w:color w:val="0d7377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70" w:left="90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2c3e50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9">
    <w:name w:val="Title"/>
    <w:qFormat/>
    <w:pPr>
      <w:pBdr/>
      <w:spacing/>
      <w:ind/>
    </w:pPr>
    <w:rPr>
      <w:sz w:val="56"/>
      <w:szCs w:val="56"/>
    </w:rPr>
  </w:style>
  <w:style w:type="paragraph" w:styleId="733">
    <w:name w:val="Heading 4"/>
    <w:qFormat/>
    <w:pPr>
      <w:pBdr/>
      <w:spacing/>
      <w:ind/>
    </w:pPr>
    <w:rPr>
      <w:i/>
      <w:iCs/>
      <w:color w:val="2e74b5"/>
    </w:rPr>
  </w:style>
  <w:style w:type="paragraph" w:styleId="734">
    <w:name w:val="Heading 5"/>
    <w:qFormat/>
    <w:pPr>
      <w:pBdr/>
      <w:spacing/>
      <w:ind/>
    </w:pPr>
    <w:rPr>
      <w:color w:val="2e74b5"/>
    </w:rPr>
  </w:style>
  <w:style w:type="paragraph" w:styleId="735">
    <w:name w:val="Heading 6"/>
    <w:qFormat/>
    <w:pPr>
      <w:pBdr/>
      <w:spacing/>
      <w:ind/>
    </w:pPr>
    <w:rPr>
      <w:color w:val="1f4d78"/>
    </w:rPr>
  </w:style>
  <w:style w:type="paragraph" w:styleId="736">
    <w:name w:val="Strong"/>
    <w:qFormat/>
    <w:pPr>
      <w:pBdr/>
      <w:spacing/>
      <w:ind/>
    </w:pPr>
    <w:rPr>
      <w:b/>
      <w:bCs/>
    </w:rPr>
  </w:style>
  <w:style w:type="paragraph" w:styleId="737">
    <w:name w:val="List Paragraph"/>
    <w:qFormat/>
    <w:pPr>
      <w:pBdr/>
      <w:spacing/>
      <w:ind/>
    </w:pPr>
  </w:style>
  <w:style w:type="character" w:styleId="7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foot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Foot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end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End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5">
    <w:name w:val="Heading 1"/>
    <w:qFormat/>
    <w:pPr>
      <w:pBdr/>
      <w:spacing w:after="160" w:before="360"/>
      <w:ind/>
      <w:outlineLvl w:val="0"/>
    </w:pPr>
    <w:rPr>
      <w:rFonts w:ascii="Calibri" w:hAnsi="Calibri" w:eastAsia="Calibri" w:cs="Calibri"/>
      <w:b/>
      <w:bCs/>
      <w:color w:val="ffffff"/>
      <w:sz w:val="40"/>
      <w:szCs w:val="40"/>
    </w:rPr>
  </w:style>
  <w:style w:type="paragraph" w:styleId="746">
    <w:name w:val="Heading 2"/>
    <w:qFormat/>
    <w:pPr>
      <w:pBdr/>
      <w:spacing w:after="120" w:before="280"/>
      <w:ind/>
      <w:outlineLvl w:val="1"/>
    </w:pPr>
    <w:rPr>
      <w:rFonts w:ascii="Calibri" w:hAnsi="Calibri" w:eastAsia="Calibri" w:cs="Calibri"/>
      <w:b/>
      <w:bCs/>
      <w:color w:val="1b3a5c"/>
      <w:sz w:val="28"/>
      <w:szCs w:val="28"/>
    </w:rPr>
  </w:style>
  <w:style w:type="paragraph" w:styleId="747">
    <w:name w:val="Heading 3"/>
    <w:qFormat/>
    <w:pPr>
      <w:pBdr/>
      <w:spacing w:after="80" w:before="220"/>
      <w:ind/>
      <w:outlineLvl w:val="2"/>
    </w:pPr>
    <w:rPr>
      <w:rFonts w:ascii="Calibri" w:hAnsi="Calibri" w:eastAsia="Calibri" w:cs="Calibri"/>
      <w:b/>
      <w:bCs/>
      <w:color w:val="0d7377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2026-06-29T17:27:29Z</dcterms:created>
  <dcterms:modified xsi:type="dcterms:W3CDTF">2026-06-29T17:29:11Z</dcterms:modified>
</cp:coreProperties>
</file>