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Playwright Basics: Manual vs Standard Way</w:t>
      </w:r>
    </w:p>
    <w:p>
      <w:pPr>
        <w:pStyle w:val="Author"/>
      </w:pPr>
      <w:r>
        <w:t xml:space="preserve">Playwright Framework Basics — Tutorials</w:t>
      </w:r>
    </w:p>
    <w:p>
      <w:pPr>
        <w:pStyle w:val="Date"/>
      </w:pPr>
      <w:r>
        <w:t xml:space="preserve">2026-08-31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f8eb2836141ed6449713f5495b1d94fd1e8c7a6"/>
    <w:p>
      <w:pPr>
        <w:pStyle w:val="Heading1"/>
      </w:pPr>
      <w:r>
        <w:t xml:space="preserve">Playwright Basics: The Manual Way vs. The Standard Way</w:t>
      </w:r>
    </w:p>
    <w:p>
      <w:pPr>
        <w:pStyle w:val="FirstParagraph"/>
      </w:pPr>
      <w:r>
        <w:t xml:space="preserve">This document walks through the two ways to drive a browser with Playwright — the low-level</w:t>
      </w:r>
      <w:r>
        <w:t xml:space="preserve"> </w:t>
      </w:r>
      <w:r>
        <w:rPr>
          <w:b/>
          <w:bCs/>
        </w:rPr>
        <w:t xml:space="preserve">Library API</w:t>
      </w:r>
      <w:r>
        <w:t xml:space="preserve"> </w:t>
      </w:r>
      <w:r>
        <w:t xml:space="preserve">(</w:t>
      </w:r>
      <w:r>
        <w:t xml:space="preserve">“the manual way”</w:t>
      </w:r>
      <w:r>
        <w:t xml:space="preserve">) and the</w:t>
      </w:r>
      <w:r>
        <w:t xml:space="preserve"> </w:t>
      </w:r>
      <w:r>
        <w:rPr>
          <w:b/>
          <w:bCs/>
        </w:rPr>
        <w:t xml:space="preserve">Test Runner</w:t>
      </w:r>
      <w:r>
        <w:t xml:space="preserve"> </w:t>
      </w:r>
      <w:r>
        <w:t xml:space="preserve">(</w:t>
      </w:r>
      <w:r>
        <w:t xml:space="preserve">“the standard way”</w:t>
      </w:r>
      <w:r>
        <w:t xml:space="preserve">) — line by line, then explains why every real framework ends up using the standard way, and how the two</w:t>
      </w:r>
      <w:r>
        <w:t xml:space="preserve"> </w:t>
      </w:r>
      <w:r>
        <w:rPr>
          <w:rStyle w:val="VerbatimChar"/>
        </w:rPr>
        <w:t xml:space="preserve">example.spec</w:t>
      </w:r>
      <w:r>
        <w:t xml:space="preserve"> </w:t>
      </w:r>
      <w:r>
        <w:t xml:space="preserve">files already in this project fit in.</w:t>
      </w:r>
    </w:p>
    <w:p>
      <w:r>
        <w:pict>
          <v:rect style="width:0;height:1.5pt" o:hralign="center" o:hrstd="t" o:hr="t"/>
        </w:pict>
      </w:r>
    </w:p>
    <w:bookmarkStart w:id="9" w:name="the-big-picture"/>
    <w:p>
      <w:pPr>
        <w:pStyle w:val="Heading2"/>
      </w:pPr>
      <w:r>
        <w:t xml:space="preserve">1. The Big Picture</w:t>
      </w:r>
    </w:p>
    <w:p>
      <w:pPr>
        <w:pStyle w:val="FirstParagraph"/>
      </w:pPr>
      <w:r>
        <w:t xml:space="preserve">Playwright ships as two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What it gives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Raw browser automation primitives: launch a browser, open a context, open a page, act on it. Nothing else.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</w:pPr>
            <w:r>
              <w:t xml:space="preserve">Everything in the Library,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test structure, fixtures, isolation, auto-retrying assertions, parallel workers, retries, and reporting — built</w:t>
            </w:r>
            <w:r>
              <w:t xml:space="preserve"> </w:t>
            </w:r>
            <w:r>
              <w:rPr>
                <w:i/>
                <w:iCs/>
              </w:rPr>
              <w:t xml:space="preserve">on top of</w:t>
            </w:r>
            <w:r>
              <w:t xml:space="preserve"> </w:t>
            </w:r>
            <w:r>
              <w:t xml:space="preserve">the Library.</w:t>
            </w:r>
          </w:p>
        </w:tc>
      </w:tr>
    </w:tbl>
    <w:p>
      <w:pPr>
        <w:pStyle w:val="BodyText"/>
      </w:pPr>
      <w:r>
        <w:t xml:space="preserve">Every real Playwright test suite (including everything in this project’s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folder) is written using the Test Runner. But understanding the Library underneath is what makes the Test Runner’s design make sense — it isn’t magic, it’s the Library with the repetitive, error-prone parts automated away.</w:t>
      </w:r>
    </w:p>
    <w:p>
      <w:r>
        <w:pict>
          <v:rect style="width:0;height:1.5pt" o:hralign="center" o:hrstd="t" o:hr="t"/>
        </w:pict>
      </w:r>
    </w:p>
    <w:bookmarkEnd w:id="9"/>
    <w:bookmarkStart w:id="11" w:name="the-manual-way-playwright-library-api"/>
    <w:p>
      <w:pPr>
        <w:pStyle w:val="Heading2"/>
      </w:pPr>
      <w:r>
        <w:t xml:space="preserve">2. The Manual Way — Playwright Library API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tutorials/02-manual-way.js</w:t>
      </w:r>
      <w:r>
        <w:t xml:space="preserve"> </w:t>
      </w:r>
      <w:r>
        <w:rPr>
          <w:b/>
          <w:bCs/>
        </w:rPr>
        <w:t xml:space="preserve">Run with:</w:t>
      </w:r>
      <w:r>
        <w:t xml:space="preserve"> </w:t>
      </w:r>
      <w:r>
        <w:rPr>
          <w:rStyle w:val="VerbatimChar"/>
        </w:rPr>
        <w:t xml:space="preserve">node tutorials/02-manual-way.js</w:t>
      </w:r>
    </w:p>
    <w:p>
      <w:pPr>
        <w:pStyle w:val="BodyText"/>
      </w:pPr>
      <w:r>
        <w:t xml:space="preserve">This is a plain Node.js script. There is no test runner discovering or executing it — you run it like any other script, and you are responsible for the entire lifecycle: launching the browser, creating an isolated session, opening a tab, acting on it, checking results, and cleaning up.</w:t>
      </w:r>
    </w:p>
    <w:p>
      <w:pPr>
        <w:pStyle w:val="SourceCode"/>
      </w:pPr>
      <w:r>
        <w:rPr>
          <w:rStyle w:val="CommentTok"/>
        </w:rPr>
        <w:t xml:space="preserve">// Import the raw Playwright library. `chromium` here is a "BrowserType"</w:t>
      </w:r>
      <w:r>
        <w:br/>
      </w:r>
      <w:r>
        <w:rPr>
          <w:rStyle w:val="CommentTok"/>
        </w:rPr>
        <w:t xml:space="preserve">// object — the launcher for the Chromium browser engine.</w:t>
      </w:r>
      <w:r>
        <w:br/>
      </w:r>
      <w:r>
        <w:rPr>
          <w:rStyle w:val="CommentTok"/>
        </w:rPr>
        <w:t xml:space="preserve">// (Swap for `firefox` or `webkit` to launch a different engine — same API.)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chromium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'playwright'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IMPORTANT: `expect()` is a feature of the `@playwright/test`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RUNNER,</w:t>
      </w:r>
      <w:r>
        <w:br/>
      </w:r>
      <w:r>
        <w:rPr>
          <w:rStyle w:val="CommentTok"/>
        </w:rPr>
        <w:t xml:space="preserve">// not the underlying library — so it doesn't exist here. The raw library</w:t>
      </w:r>
      <w:r>
        <w:br/>
      </w:r>
      <w:r>
        <w:rPr>
          <w:rStyle w:val="CommentTok"/>
        </w:rPr>
        <w:t xml:space="preserve">// gives you data-fetching methods instead (e.g. `.title()`, `.url()`),</w:t>
      </w:r>
      <w:r>
        <w:br/>
      </w:r>
      <w:r>
        <w:rPr>
          <w:rStyle w:val="CommentTok"/>
        </w:rPr>
        <w:t xml:space="preserve">// and you assert on the results yourself. Node's built-in `assert` module</w:t>
      </w:r>
      <w:r>
        <w:br/>
      </w:r>
      <w:r>
        <w:rPr>
          <w:rStyle w:val="CommentTok"/>
        </w:rPr>
        <w:t xml:space="preserve">// is enough for that — no auto-retrying, just a plain one-shot check.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'node:assert'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Manual scripts have no built-in test structure, so we wrap our steps</w:t>
      </w:r>
      <w:r>
        <w:br/>
      </w:r>
      <w:r>
        <w:rPr>
          <w:rStyle w:val="CommentTok"/>
        </w:rPr>
        <w:t xml:space="preserve">// in a plain async function and run it ourselves at the bottom of the file.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Launch a Browser.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actually starts a Chromium OS process. In the standard way,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test runner does this once and reuses it across many tests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speed; here, we control that lifecycle ourselves.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chromium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the browser window so you can watch it work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Create a BrowserContext.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context is like an incognito profile: its own cookies,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localStorage, cache — fully isolated from other contexts in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browser process. The test runner normally creates a fresh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per test automatically; here we create exactly one, explicitly.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Open a Page (tab) inside that context.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the same `page` object type used in the standard way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API for locating/acting/asserting is IDENTICAL either way.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how the page gets created differs.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LOCATE + ACT + ASSERT below use the exact same API as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way: `.getByRole()`, `.click()`, `.fill()` all work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unchanged here.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`expect(page).toHaveTitle()` here — that auto-retrying matcher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belongs to the test runner. Manually, you just read the current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value with `.title()` and check it yourself, once, right now.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 assertion passed:'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getStartedLink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started'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getStartedLink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idea for the URL: `.url()` reads it right now — no retrying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while the navigation settles, so if the click and the check race,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could read a stale URL. In practice `.click()`'s auto-waiting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plus the navigation being fast makes this fine for a demo script,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 it's a real gap the test runner's `expect(page).toHaveURL()`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exists to close.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intro/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'Navigation assertion passed:'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Take a manual screenshot — in the standard way, this happens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automatically on failure via config; here you must call it yourself.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screenshot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'tutorials/manual-way-result.png'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'Screenshot saved to tutorials/manual-way-result.png'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built-in retry/reporting here — if something throws, YOU catch it.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Manual cleanup — CRITICAL in the manual way.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you forget to close the browser, the OS process keeps running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the background (a leak). The test runner does this for you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automatically after every single test; here it's your job,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needs to happen once since we're managing one browser for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whole script rather than one per test.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Nothing runs until we actually invoke the function — there's no test</w:t>
      </w:r>
      <w:r>
        <w:br/>
      </w:r>
      <w:r>
        <w:rPr>
          <w:rStyle w:val="CommentTok"/>
        </w:rPr>
        <w:t xml:space="preserve">// runner discovering and executing this file for us.</w:t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Start w:id="10" w:name="line-by-line-reasoning"/>
    <w:p>
      <w:pPr>
        <w:pStyle w:val="Heading3"/>
      </w:pPr>
      <w:r>
        <w:t xml:space="preserve">Line-by-line reasoning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require('playwright')</w:t>
            </w:r>
          </w:p>
        </w:tc>
        <w:tc>
          <w:tcPr/>
          <w:p>
            <w:pPr>
              <w:pStyle w:val="Compact"/>
            </w:pPr>
            <w:r>
              <w:t xml:space="preserve">Imports the raw library.</w:t>
            </w:r>
          </w:p>
        </w:tc>
        <w:tc>
          <w:tcPr/>
          <w:p>
            <w:pPr>
              <w:pStyle w:val="Compact"/>
            </w:pPr>
            <w:r>
              <w:t xml:space="preserve">No test structure, no fixtures — just automation primitives.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require('node:assert')</w:t>
            </w:r>
          </w:p>
        </w:tc>
        <w:tc>
          <w:tcPr/>
          <w:p>
            <w:pPr>
              <w:pStyle w:val="Compact"/>
            </w:pPr>
            <w:r>
              <w:t xml:space="preserve">Node’s built-in assertion module.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expect()</w:t>
            </w:r>
            <w:r>
              <w:t xml:space="preserve"> </w:t>
            </w:r>
            <w:r>
              <w:t xml:space="preserve">doesn’t exist outside the test runner, so plain</w:t>
            </w:r>
            <w:r>
              <w:t xml:space="preserve"> </w:t>
            </w:r>
            <w:r>
              <w:rPr>
                <w:rStyle w:val="VerbatimChar"/>
              </w:rPr>
              <w:t xml:space="preserve">assert</w:t>
            </w:r>
            <w:r>
              <w:t xml:space="preserve"> </w:t>
            </w:r>
            <w:r>
              <w:t xml:space="preserve">is the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chromium.launch({ headless: false })</w:t>
            </w:r>
          </w:p>
        </w:tc>
        <w:tc>
          <w:tcPr/>
          <w:p>
            <w:pPr>
              <w:pStyle w:val="Compact"/>
            </w:pPr>
            <w:r>
              <w:t xml:space="preserve">Starts an actual Chromium process.</w:t>
            </w:r>
          </w:p>
        </w:tc>
        <w:tc>
          <w:tcPr/>
          <w:p>
            <w:pPr>
              <w:pStyle w:val="Compact"/>
            </w:pPr>
            <w:r>
              <w:t xml:space="preserve">You now own this process’s lifetime.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browser.newContext()</w:t>
            </w:r>
          </w:p>
        </w:tc>
        <w:tc>
          <w:tcPr/>
          <w:p>
            <w:pPr>
              <w:pStyle w:val="Compact"/>
            </w:pPr>
            <w:r>
              <w:t xml:space="preserve">Creates an isolated</w:t>
            </w:r>
            <w:r>
              <w:t xml:space="preserve"> </w:t>
            </w:r>
            <w:r>
              <w:t xml:space="preserve">“incognito”</w:t>
            </w:r>
            <w:r>
              <w:t xml:space="preserve"> </w:t>
            </w:r>
            <w:r>
              <w:t xml:space="preserve">session.</w:t>
            </w:r>
          </w:p>
        </w:tc>
        <w:tc>
          <w:tcPr/>
          <w:p>
            <w:pPr>
              <w:pStyle w:val="Compact"/>
            </w:pPr>
            <w:r>
              <w:t xml:space="preserve">Without it, everything would share the browser’s default profile (cookies, storage) — no isolation.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context.newPage()</w:t>
            </w:r>
          </w:p>
        </w:tc>
        <w:tc>
          <w:tcPr/>
          <w:p>
            <w:pPr>
              <w:pStyle w:val="Compact"/>
            </w:pPr>
            <w:r>
              <w:t xml:space="preserve">Opens one tab.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object/API as the standard way — this is the part that doesn’t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 { ... }</w:t>
            </w:r>
          </w:p>
        </w:tc>
        <w:tc>
          <w:tcPr/>
          <w:p>
            <w:pPr>
              <w:pStyle w:val="Compact"/>
            </w:pPr>
            <w:r>
              <w:t xml:space="preserve">Wraps the actual test logic.</w:t>
            </w:r>
          </w:p>
        </w:tc>
        <w:tc>
          <w:tcPr/>
          <w:p>
            <w:pPr>
              <w:pStyle w:val="Compact"/>
            </w:pPr>
            <w:r>
              <w:t xml:space="preserve">Manual scripts need explicit error handling — nothing catches for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page.title()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assert.match()</w:t>
            </w:r>
          </w:p>
        </w:tc>
        <w:tc>
          <w:tcPr/>
          <w:p>
            <w:pPr>
              <w:pStyle w:val="Compact"/>
            </w:pPr>
            <w:r>
              <w:t xml:space="preserve">Reads a value once, checks it once.</w:t>
            </w:r>
          </w:p>
        </w:tc>
        <w:tc>
          <w:tcPr/>
          <w:p>
            <w:pPr>
              <w:pStyle w:val="Compact"/>
            </w:pPr>
            <w:r>
              <w:t xml:space="preserve">No retry — races against async UI updates. This is a real limitation, not a stylistic choice.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page.screenshot(...)</w:t>
            </w:r>
          </w:p>
        </w:tc>
        <w:tc>
          <w:tcPr/>
          <w:p>
            <w:pPr>
              <w:pStyle w:val="Compact"/>
            </w:pPr>
            <w:r>
              <w:t xml:space="preserve">Manually captures a screenshot.</w:t>
            </w:r>
          </w:p>
        </w:tc>
        <w:tc>
          <w:tcPr/>
          <w:p>
            <w:pPr>
              <w:pStyle w:val="Compact"/>
            </w:pPr>
            <w:r>
              <w:t xml:space="preserve">The standard way does this automatically on failure; here, only if you remember to call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 (error)</w:t>
            </w:r>
          </w:p>
        </w:tc>
        <w:tc>
          <w:tcPr/>
          <w:p>
            <w:pPr>
              <w:pStyle w:val="Compact"/>
            </w:pPr>
            <w:r>
              <w:t xml:space="preserve">Logs the failure.</w:t>
            </w:r>
          </w:p>
        </w:tc>
        <w:tc>
          <w:tcPr/>
          <w:p>
            <w:pPr>
              <w:pStyle w:val="Compact"/>
            </w:pPr>
            <w:r>
              <w:t xml:space="preserve">No structured pass/fail report is produced — just console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 { context.close(); browser.close(); }</w:t>
            </w:r>
          </w:p>
        </w:tc>
        <w:tc>
          <w:tcPr/>
          <w:p>
            <w:pPr>
              <w:pStyle w:val="Compact"/>
            </w:pPr>
            <w:r>
              <w:t xml:space="preserve">Manual teardown.</w:t>
            </w:r>
          </w:p>
        </w:tc>
        <w:tc>
          <w:tcPr/>
          <w:p>
            <w:pPr>
              <w:pStyle w:val="Compact"/>
            </w:pPr>
            <w:r>
              <w:t xml:space="preserve">Forgetting this leaks a browser process. This is the #1 mistake in manual scripts.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main();</w:t>
            </w:r>
          </w:p>
        </w:tc>
        <w:tc>
          <w:tcPr/>
          <w:p>
            <w:pPr>
              <w:pStyle w:val="Compact"/>
            </w:pPr>
            <w:r>
              <w:t xml:space="preserve">Manually invokes the function.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  <w:r>
              <w:t xml:space="preserve"> </w:t>
            </w:r>
            <w:r>
              <w:t xml:space="preserve">“discovers”</w:t>
            </w:r>
            <w:r>
              <w:t xml:space="preserve"> </w:t>
            </w:r>
            <w:r>
              <w:t xml:space="preserve">this file the way a test runner discovers</w:t>
            </w:r>
            <w:r>
              <w:t xml:space="preserve"> </w:t>
            </w:r>
            <w:r>
              <w:rPr>
                <w:rStyle w:val="VerbatimChar"/>
              </w:rPr>
              <w:t xml:space="preserve">*.spec.ts</w:t>
            </w:r>
            <w:r>
              <w:t xml:space="preserve"> </w:t>
            </w:r>
            <w:r>
              <w:t xml:space="preserve">files.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the-standard-way-playwright-test-runner"/>
    <w:p>
      <w:pPr>
        <w:pStyle w:val="Heading2"/>
      </w:pPr>
      <w:r>
        <w:t xml:space="preserve">3. The Standard Way — Playwright Test Runner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tutorials/01-standard-way.spec.ts</w:t>
      </w:r>
      <w:r>
        <w:t xml:space="preserve"> </w:t>
      </w:r>
      <w:r>
        <w:rPr>
          <w:b/>
          <w:bCs/>
        </w:rPr>
        <w:t xml:space="preserve">Run with:</w:t>
      </w:r>
      <w:r>
        <w:t xml:space="preserve"> </w:t>
      </w:r>
      <w:r>
        <w:rPr>
          <w:rStyle w:val="VerbatimChar"/>
        </w:rPr>
        <w:t xml:space="preserve">npx playwright test --config=tutorials/playwright.config.ts</w:t>
      </w:r>
    </w:p>
    <w:p>
      <w:pPr>
        <w:pStyle w:val="BodyText"/>
      </w:pPr>
      <w:r>
        <w:t xml:space="preserve">This uses</w:t>
      </w:r>
      <w:r>
        <w:t xml:space="preserve"> </w:t>
      </w:r>
      <w:r>
        <w:rPr>
          <w:rStyle w:val="VerbatimChar"/>
        </w:rPr>
        <w:t xml:space="preserve">@playwright/test</w:t>
      </w:r>
      <w:r>
        <w:t xml:space="preserve">, the full test runner. You describe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test; the runner handles</w:t>
      </w:r>
      <w:r>
        <w:t xml:space="preserve"> </w:t>
      </w:r>
      <w:r>
        <w:rPr>
          <w:i/>
          <w:iCs/>
        </w:rPr>
        <w:t xml:space="preserve">how</w:t>
      </w:r>
      <w:r>
        <w:t xml:space="preserve">: launching browsers, isolating contexts, retrying assertions, running things in parallel, and generating reports.</w:t>
      </w:r>
    </w:p>
    <w:p>
      <w:pPr>
        <w:pStyle w:val="SourceCode"/>
      </w:pPr>
      <w:r>
        <w:rPr>
          <w:rStyle w:val="CommentTok"/>
        </w:rPr>
        <w:t xml:space="preserve">// `test`  -&gt; the function used to declare a test case.</w:t>
      </w:r>
      <w:r>
        <w:br/>
      </w:r>
      <w:r>
        <w:rPr>
          <w:rStyle w:val="CommentTok"/>
        </w:rPr>
        <w:t xml:space="preserve">// `expect` -&gt; Playwright's own assertion library (auto-waits/retries,</w:t>
      </w:r>
      <w:r>
        <w:br/>
      </w:r>
      <w:r>
        <w:rPr>
          <w:rStyle w:val="CommentTok"/>
        </w:rPr>
        <w:t xml:space="preserve">// unlike Node's assert).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`test.describe` groups related tests together (optional).</w:t>
      </w:r>
      <w:r>
        <w:br/>
      </w:r>
      <w:r>
        <w:rPr>
          <w:rStyle w:val="CommentTok"/>
        </w:rPr>
        <w:t xml:space="preserve"> * It shows up as a section header in the HTML report and lets you</w:t>
      </w:r>
      <w:r>
        <w:br/>
      </w:r>
      <w:r>
        <w:rPr>
          <w:rStyle w:val="CommentTok"/>
        </w:rPr>
        <w:t xml:space="preserve"> * scope hooks (beforeEach/afterEach) to just the tests inside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'Playwright Test Runner — anatomy walkthrough'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`test.beforeEach` runs before EVERY test in this describe block.</w:t>
      </w:r>
      <w:r>
        <w:br/>
      </w:r>
      <w:r>
        <w:rPr>
          <w:rStyle w:val="CommentTok"/>
        </w:rPr>
        <w:t xml:space="preserve">   * Common use: navigate to a starting page so every test begins from</w:t>
      </w:r>
      <w:r>
        <w:br/>
      </w:r>
      <w:r>
        <w:rPr>
          <w:rStyle w:val="CommentTok"/>
        </w:rPr>
        <w:t xml:space="preserve">   * the same known state. Receives the same fixtures as the test itself.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`test(title, testFunction)` declares a single test case.</w:t>
      </w:r>
      <w:r>
        <w:br/>
      </w:r>
      <w:r>
        <w:rPr>
          <w:rStyle w:val="CommentTok"/>
        </w:rPr>
        <w:t xml:space="preserve">   *</w:t>
      </w:r>
      <w:r>
        <w:br/>
      </w:r>
      <w:r>
        <w:rPr>
          <w:rStyle w:val="CommentTok"/>
        </w:rPr>
        <w:t xml:space="preserve">   * The test function receives an object of FIXTURES as its only</w:t>
      </w:r>
      <w:r>
        <w:br/>
      </w:r>
      <w:r>
        <w:rPr>
          <w:rStyle w:val="CommentTok"/>
        </w:rPr>
        <w:t xml:space="preserve">   * argument. `{ page }` here uses object destructuring to pull out</w:t>
      </w:r>
      <w:r>
        <w:br/>
      </w:r>
      <w:r>
        <w:rPr>
          <w:rStyle w:val="CommentTok"/>
        </w:rPr>
        <w:t xml:space="preserve">   * the `page` fixture. You never write `new Page()` or</w:t>
      </w:r>
      <w:r>
        <w:br/>
      </w:r>
      <w:r>
        <w:rPr>
          <w:rStyle w:val="CommentTok"/>
        </w:rPr>
        <w:t xml:space="preserve">   * `browser.launch()` yourself — the test runner has already launched</w:t>
      </w:r>
      <w:r>
        <w:br/>
      </w:r>
      <w:r>
        <w:rPr>
          <w:rStyle w:val="CommentTok"/>
        </w:rPr>
        <w:t xml:space="preserve">   * a Browser, opened a fresh isolated BrowserContext, and created this</w:t>
      </w:r>
      <w:r>
        <w:br/>
      </w:r>
      <w:r>
        <w:rPr>
          <w:rStyle w:val="CommentTok"/>
        </w:rPr>
        <w:t xml:space="preserve">   * Page before your test body runs.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'homepage has the correct 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`expect(actual).matcher(expected)` — Playwright's web-first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assertion. Unlike a plain `assert`, `toHaveTitle` RETRIES for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few seconds until it passes or times out — so you don't need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manual waits for the title to update after navigation.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 navigate to the docs page via a link 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LOCATE: `getByRole` finds elements the way a screen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reader/user would — by their accessible role + accessible name.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getStartedLink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started'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ACT: `.click()` — Playwright auto-waits for the element to be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visible, enabled, and stable before clicking.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getStartedLink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confirms the click actually caused a navigation.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intro/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 box accepts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 docs'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(searchInput)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`test.afterEach` runs after EVERY test in this block, pass or fail.</w:t>
      </w:r>
      <w:r>
        <w:br/>
      </w:r>
      <w:r>
        <w:rPr>
          <w:rStyle w:val="CommentTok"/>
        </w:rPr>
        <w:t xml:space="preserve">   * The test runner already closes the page/context/browser for you</w:t>
      </w:r>
      <w:r>
        <w:br/>
      </w:r>
      <w:r>
        <w:rPr>
          <w:rStyle w:val="CommentTok"/>
        </w:rPr>
        <w:t xml:space="preserve">   * automatically — you rarely need to do that manually here.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`Finished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with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2" w:name="line-by-line-reasoning-1"/>
    <w:p>
      <w:pPr>
        <w:pStyle w:val="Heading3"/>
      </w:pPr>
      <w:r>
        <w:t xml:space="preserve">Line-by-line reasoning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{ test, expect } from '@playwright/test'</w:t>
            </w:r>
          </w:p>
        </w:tc>
        <w:tc>
          <w:tcPr/>
          <w:p>
            <w:pPr>
              <w:pStyle w:val="Compact"/>
            </w:pPr>
            <w:r>
              <w:t xml:space="preserve">Pulls in the runner’s DSL and its assertion library.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</w:t>
            </w:r>
            <w:r>
              <w:t xml:space="preserve"> </w:t>
            </w:r>
            <w:r>
              <w:t xml:space="preserve">here is</w:t>
            </w:r>
            <w:r>
              <w:t xml:space="preserve"> </w:t>
            </w:r>
            <w:r>
              <w:rPr>
                <w:i/>
                <w:iCs/>
              </w:rPr>
              <w:t xml:space="preserve">auto-retrying</w:t>
            </w:r>
            <w:r>
              <w:t xml:space="preserve"> </w:t>
            </w:r>
            <w:r>
              <w:t xml:space="preserve">— fundamentally different from Node’s</w:t>
            </w:r>
            <w:r>
              <w:t xml:space="preserve"> </w:t>
            </w:r>
            <w:r>
              <w:rPr>
                <w:rStyle w:val="VerbatimChar"/>
              </w:rPr>
              <w:t xml:space="preserve">assert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test.describe(name, fn)</w:t>
            </w:r>
          </w:p>
        </w:tc>
        <w:tc>
          <w:tcPr/>
          <w:p>
            <w:pPr>
              <w:pStyle w:val="Compact"/>
            </w:pPr>
            <w:r>
              <w:t xml:space="preserve">Groups tests.</w:t>
            </w:r>
          </w:p>
        </w:tc>
        <w:tc>
          <w:tcPr/>
          <w:p>
            <w:pPr>
              <w:pStyle w:val="Compact"/>
            </w:pPr>
            <w:r>
              <w:t xml:space="preserve">Organizes reports and scopes hooks — matters once you have dozens of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test.beforeEach(async ({ page }) =&gt; {...})</w:t>
            </w:r>
          </w:p>
        </w:tc>
        <w:tc>
          <w:tcPr/>
          <w:p>
            <w:pPr>
              <w:pStyle w:val="Compact"/>
            </w:pPr>
            <w:r>
              <w:t xml:space="preserve">Shared setup before every test.</w:t>
            </w:r>
          </w:p>
        </w:tc>
        <w:tc>
          <w:tcPr/>
          <w:p>
            <w:pPr>
              <w:pStyle w:val="Compact"/>
            </w:pPr>
            <w:r>
              <w:t xml:space="preserve">Removes duplicated setup code across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test(title, async ({ page }) =&gt; {...})</w:t>
            </w:r>
          </w:p>
        </w:tc>
        <w:tc>
          <w:tcPr/>
          <w:p>
            <w:pPr>
              <w:pStyle w:val="Compact"/>
            </w:pPr>
            <w:r>
              <w:t xml:space="preserve">Declares one test case.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page }</w:t>
            </w:r>
            <w:r>
              <w:t xml:space="preserve"> </w:t>
            </w:r>
            <w:r>
              <w:t xml:space="preserve">is fixture injection — browser, context, and page already exist by the time your code 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page.getByRole(...)</w:t>
            </w:r>
          </w:p>
        </w:tc>
        <w:tc>
          <w:tcPr/>
          <w:p>
            <w:pPr>
              <w:pStyle w:val="Compact"/>
            </w:pPr>
            <w:r>
              <w:t xml:space="preserve">Locates an element by accessible role/name.</w:t>
            </w:r>
          </w:p>
        </w:tc>
        <w:tc>
          <w:tcPr/>
          <w:p>
            <w:pPr>
              <w:pStyle w:val="Compact"/>
            </w:pPr>
            <w:r>
              <w:t xml:space="preserve">Same API as the manual way — locators don’t change between the two approaches.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.click()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.fill()</w:t>
            </w:r>
          </w:p>
        </w:tc>
        <w:tc>
          <w:tcPr/>
          <w:p>
            <w:pPr>
              <w:pStyle w:val="Compact"/>
            </w:pPr>
            <w:r>
              <w:t xml:space="preserve">Acts on the element.</w:t>
            </w:r>
          </w:p>
        </w:tc>
        <w:tc>
          <w:tcPr/>
          <w:p>
            <w:pPr>
              <w:pStyle w:val="Compact"/>
            </w:pPr>
            <w:r>
              <w:t xml:space="preserve">Auto-waits for actionability — identical behavior to the manual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expect(page).toHaveTitle(...)</w:t>
            </w:r>
          </w:p>
        </w:tc>
        <w:tc>
          <w:tcPr/>
          <w:p>
            <w:pPr>
              <w:pStyle w:val="Compact"/>
            </w:pPr>
            <w:r>
              <w:t xml:space="preserve">Asserts, with retries.</w:t>
            </w:r>
          </w:p>
        </w:tc>
        <w:tc>
          <w:tcPr/>
          <w:p>
            <w:pPr>
              <w:pStyle w:val="Compact"/>
            </w:pPr>
            <w:r>
              <w:t xml:space="preserve">This is the key upgrade over</w:t>
            </w:r>
            <w:r>
              <w:t xml:space="preserve"> </w:t>
            </w:r>
            <w:r>
              <w:rPr>
                <w:rStyle w:val="VerbatimChar"/>
              </w:rPr>
              <w:t xml:space="preserve">assert.match()</w:t>
            </w:r>
            <w:r>
              <w:t xml:space="preserve"> </w:t>
            </w:r>
            <w:r>
              <w:t xml:space="preserve">— tolerates async timing.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test.afterEach(async ({ page }, testInfo) =&gt; {...})</w:t>
            </w:r>
          </w:p>
        </w:tc>
        <w:tc>
          <w:tcPr/>
          <w:p>
            <w:pPr>
              <w:pStyle w:val="Compact"/>
            </w:pPr>
            <w:r>
              <w:t xml:space="preserve">Runs after every test.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testInfo</w:t>
            </w:r>
            <w:r>
              <w:t xml:space="preserve"> </w:t>
            </w:r>
            <w:r>
              <w:t xml:space="preserve">gives you structured pass/fail/duration data for free.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2" w:name="X5f23432ec8a0c814ee972009c7864f8162cbe60"/>
    <w:p>
      <w:pPr>
        <w:pStyle w:val="Heading2"/>
      </w:pPr>
      <w:r>
        <w:t xml:space="preserve">4. The Transition: From Manual to Standard, and Why</w:t>
      </w:r>
    </w:p>
    <w:p>
      <w:pPr>
        <w:pStyle w:val="FirstParagraph"/>
      </w:pPr>
      <w:r>
        <w:t xml:space="preserve">The standard way isn’t a different tool — it’s the manual way with every recurring pain point automated. Here is the transition, mapped pain point by pain point.</w:t>
      </w:r>
    </w:p>
    <w:bookmarkStart w:id="14" w:name="X4116dd63d95727b708bef9471ff300341cc0cec"/>
    <w:p>
      <w:pPr>
        <w:pStyle w:val="Heading3"/>
      </w:pPr>
      <w:r>
        <w:t xml:space="preserve">4.1 Repeated launch/close boilerplate → Fixtures</w:t>
      </w:r>
    </w:p>
    <w:p>
      <w:pPr>
        <w:pStyle w:val="SourceCode"/>
      </w:pPr>
      <w:r>
        <w:rPr>
          <w:rStyle w:val="CommentTok"/>
        </w:rPr>
        <w:t xml:space="preserve">// Manual: every script repeats this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chromium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test logic ...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Standard: injected, torn down automatically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just use page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removes an entire class of bugs — the forgotten</w:t>
      </w:r>
      <w:r>
        <w:t xml:space="preserve"> </w:t>
      </w:r>
      <w:r>
        <w:rPr>
          <w:rStyle w:val="VerbatimChar"/>
        </w:rPr>
        <w:t xml:space="preserve">.close()</w:t>
      </w:r>
      <w:r>
        <w:t xml:space="preserve"> </w:t>
      </w:r>
      <w:r>
        <w:t xml:space="preserve">that leaks a browser process — multiplied across hundreds of test files.</w:t>
      </w:r>
    </w:p>
    <w:bookmarkEnd w:id="14"/>
    <w:bookmarkStart w:id="15" w:name="X3b36e72633a0fd279f8f37f47c9036ef86da4fd"/>
    <w:p>
      <w:pPr>
        <w:pStyle w:val="Heading3"/>
      </w:pPr>
      <w:r>
        <w:t xml:space="preserve">4.2 One shared page → Isolated context per test</w:t>
      </w:r>
    </w:p>
    <w:p>
      <w:pPr>
        <w:pStyle w:val="FirstParagraph"/>
      </w:pPr>
      <w:r>
        <w:t xml:space="preserve">In the manual script, writing a second scenario right after the first on the same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means the second scenario inherits whatever cookies, localStorage, or navigation state the first left behind. The runner instead gives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test()</w:t>
      </w:r>
      <w:r>
        <w:rPr>
          <w:b/>
          <w:bCs/>
        </w:rPr>
        <w:t xml:space="preserve"> </w:t>
      </w:r>
      <w:r>
        <w:rPr>
          <w:b/>
          <w:bCs/>
        </w:rPr>
        <w:t xml:space="preserve">its own fresh BrowserContext</w:t>
      </w:r>
      <w:r>
        <w:t xml:space="preserve">, automatically.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single biggest source of flaky, order-dependent suites — a test that only passes when run after another test, or only fails when run in parallel. Isolation removes that class of flakiness entirely.</w:t>
      </w:r>
    </w:p>
    <w:bookmarkEnd w:id="15"/>
    <w:bookmarkStart w:id="16" w:name="one-shot-assert-auto-retrying-expect"/>
    <w:p>
      <w:pPr>
        <w:pStyle w:val="Heading3"/>
      </w:pPr>
      <w:r>
        <w:t xml:space="preserve">4.3 One-shot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→ Auto-retrying</w:t>
      </w:r>
      <w:r>
        <w:t xml:space="preserve"> </w:t>
      </w:r>
      <w:r>
        <w:rPr>
          <w:rStyle w:val="VerbatimChar"/>
        </w:rPr>
        <w:t xml:space="preserve">expect</w:t>
      </w:r>
    </w:p>
    <w:p>
      <w:pPr>
        <w:pStyle w:val="SourceCode"/>
      </w:pPr>
      <w:r>
        <w:rPr>
          <w:rStyle w:val="CommentTok"/>
        </w:rPr>
        <w:t xml:space="preserve">// Manual: reads the value once, right now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Standard: retries for a few seconds until it's true, or times out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UI updates asynchronously — JS re-renders, network responses land after a delay. A one-shot check races against that; a retrying assertion doesn’t. This is what removes the need for most manual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/</w:t>
      </w:r>
      <w:r>
        <w:rPr>
          <w:rStyle w:val="VerbatimChar"/>
        </w:rPr>
        <w:t xml:space="preserve">waitFor()</w:t>
      </w:r>
      <w:r>
        <w:t xml:space="preserve"> </w:t>
      </w:r>
      <w:r>
        <w:t xml:space="preserve">calls.</w:t>
      </w:r>
    </w:p>
    <w:bookmarkEnd w:id="16"/>
    <w:bookmarkStart w:id="17" w:name="X592cbbeabd98bd678e824fd15d165d03faa2a87"/>
    <w:p>
      <w:pPr>
        <w:pStyle w:val="Heading3"/>
      </w:pPr>
      <w:r>
        <w:t xml:space="preserve">4.4 Manual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→ Automatic capture and reporting</w:t>
      </w:r>
    </w:p>
    <w:p>
      <w:pPr>
        <w:pStyle w:val="FirstParagraph"/>
      </w:pPr>
      <w:r>
        <w:t xml:space="preserve">The manual script must catch its own errors and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them — nothing structured comes out. The runner automatically captures a screenshot, video, and full execution trace on failure, and feeds every pass/fail result into the reporters already configured in this project’s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 </w:t>
      </w:r>
      <w:r>
        <w:t xml:space="preserve">(HTML, a custom reporter, and Allure).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at 5 tests you can read console output; at 500 tests you need a report you can click through, filter by status, and attach to a CI build.</w:t>
      </w:r>
    </w:p>
    <w:bookmarkEnd w:id="17"/>
    <w:bookmarkStart w:id="18" w:name="sequential-execution-parallel-workers"/>
    <w:p>
      <w:pPr>
        <w:pStyle w:val="Heading3"/>
      </w:pPr>
      <w:r>
        <w:t xml:space="preserve">4.5 Sequential execution → Parallel workers</w:t>
      </w:r>
    </w:p>
    <w:p>
      <w:pPr>
        <w:pStyle w:val="FirstParagraph"/>
      </w:pPr>
      <w:r>
        <w:t xml:space="preserve">The manual script runs its one scenario start to finish, alone. Nothing about it expresses</w:t>
      </w:r>
      <w:r>
        <w:t xml:space="preserve"> </w:t>
      </w:r>
      <w:r>
        <w:t xml:space="preserve">“run 50 of these at once.”</w:t>
      </w:r>
      <w:r>
        <w:t xml:space="preserve"> </w:t>
      </w:r>
      <w:r>
        <w:t xml:space="preserve">The runner spins up multiple</w:t>
      </w:r>
      <w:r>
        <w:t xml:space="preserve"> </w:t>
      </w:r>
      <w:r>
        <w:rPr>
          <w:b/>
          <w:bCs/>
        </w:rPr>
        <w:t xml:space="preserve">workers</w:t>
      </w:r>
      <w:r>
        <w:t xml:space="preserve">, each running full test files in parallel (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a suite that takes two minutes running serially might take fifteen seconds across eight workers. This is only</w:t>
      </w:r>
      <w:r>
        <w:t xml:space="preserve"> </w:t>
      </w:r>
      <w:r>
        <w:rPr>
          <w:i/>
          <w:iCs/>
        </w:rPr>
        <w:t xml:space="preserve">safe</w:t>
      </w:r>
      <w:r>
        <w:t xml:space="preserve"> </w:t>
      </w:r>
      <w:r>
        <w:t xml:space="preserve">because of 4.2 — isolation is what makes parallel execution not corrupt shared state.</w:t>
      </w:r>
    </w:p>
    <w:bookmarkEnd w:id="18"/>
    <w:bookmarkStart w:id="19" w:name="X3a75e18c77938f98d416b73872b55c4805d7cb4"/>
    <w:p>
      <w:pPr>
        <w:pStyle w:val="Heading3"/>
      </w:pPr>
      <w:r>
        <w:t xml:space="preserve">4.6 Ad-hoc structure →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 </w:t>
      </w:r>
      <w:r>
        <w:t xml:space="preserve">/ tags /</w:t>
      </w:r>
      <w:r>
        <w:t xml:space="preserve"> </w:t>
      </w:r>
      <w:r>
        <w:rPr>
          <w:rStyle w:val="VerbatimChar"/>
        </w:rPr>
        <w:t xml:space="preserve">.only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.skip</w:t>
      </w:r>
    </w:p>
    <w:p>
      <w:pPr>
        <w:pStyle w:val="FirstParagraph"/>
      </w:pPr>
      <w:r>
        <w:t xml:space="preserve">A pile of independent manual scripts has no shared vocabulary for</w:t>
      </w:r>
      <w:r>
        <w:t xml:space="preserve"> </w:t>
      </w:r>
      <w:r>
        <w:t xml:space="preserve">“run just the login scenarios,”</w:t>
      </w:r>
      <w:r>
        <w:t xml:space="preserve"> </w:t>
      </w:r>
      <w:r>
        <w:t xml:space="preserve">“skip this one for now,”</w:t>
      </w:r>
      <w:r>
        <w:t xml:space="preserve"> </w:t>
      </w:r>
      <w:r>
        <w:t xml:space="preserve">or</w:t>
      </w:r>
      <w:r>
        <w:t xml:space="preserve"> </w:t>
      </w:r>
      <w:r>
        <w:t xml:space="preserve">“set up this common precondition once, for many tests.”</w:t>
      </w:r>
      <w:r>
        <w:t xml:space="preserve"> </w:t>
      </w:r>
      <w:r>
        <w:rPr>
          <w:rStyle w:val="VerbatimChar"/>
        </w:rPr>
        <w:t xml:space="preserve">test.describe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test.beforeEach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--grep</w:t>
      </w:r>
      <w:r>
        <w:t xml:space="preserve"> </w:t>
      </w:r>
      <w:r>
        <w:t xml:space="preserve">CLI flag, and</w:t>
      </w:r>
      <w:r>
        <w:t xml:space="preserve"> </w:t>
      </w:r>
      <w:r>
        <w:rPr>
          <w:rStyle w:val="VerbatimChar"/>
        </w:rPr>
        <w:t xml:space="preserve">test.skip()</w:t>
      </w:r>
      <w:r>
        <w:t xml:space="preserve"> </w:t>
      </w:r>
      <w:r>
        <w:t xml:space="preserve">provide that vocabulary for free.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maintainability — as a suite grows from 5 tests to 500, you need to organize and selectively run subsets without copy-pasting setup code into every file.</w:t>
      </w:r>
    </w:p>
    <w:bookmarkEnd w:id="19"/>
    <w:bookmarkStart w:id="20" w:name="X8513406bf11904e2740bab47d59b3ea0f1b00bc"/>
    <w:p>
      <w:pPr>
        <w:pStyle w:val="Heading3"/>
      </w:pPr>
      <w:r>
        <w:t xml:space="preserve">4.7 Hardcoded</w:t>
      </w:r>
      <w:r>
        <w:t xml:space="preserve"> </w:t>
      </w:r>
      <w:r>
        <w:rPr>
          <w:rStyle w:val="VerbatimChar"/>
        </w:rPr>
        <w:t xml:space="preserve">chromium.launch()</w:t>
      </w:r>
      <w:r>
        <w:t xml:space="preserve"> </w:t>
      </w:r>
      <w:r>
        <w:t xml:space="preserve">→ Config-driven cross-browser matrix</w:t>
      </w:r>
    </w:p>
    <w:p>
      <w:pPr>
        <w:pStyle w:val="FirstParagraph"/>
      </w:pPr>
      <w:r>
        <w:t xml:space="preserve">The manual script is locked to whatever engine and options were hardcoded at</w:t>
      </w:r>
      <w:r>
        <w:t xml:space="preserve"> </w:t>
      </w:r>
      <w:r>
        <w:rPr>
          <w:rStyle w:val="VerbatimChar"/>
        </w:rPr>
        <w:t xml:space="preserve">chromium.launch(...)</w:t>
      </w:r>
      <w:r>
        <w:t xml:space="preserve">. The runner’s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configuration lets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test file run against Chromium, Firefox, WebKit, or specific device emulations, without duplicating a single line of test code.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cross-browser coverage without maintaining N near-identical copies of every script.</w:t>
      </w:r>
    </w:p>
    <w:bookmarkEnd w:id="20"/>
    <w:bookmarkStart w:id="21" w:name="the-underlying-reason-in-one-sentence"/>
    <w:p>
      <w:pPr>
        <w:pStyle w:val="Heading3"/>
      </w:pPr>
      <w:r>
        <w:t xml:space="preserve">4.8 The underlying reason, in one sentence</w:t>
      </w:r>
    </w:p>
    <w:p>
      <w:pPr>
        <w:pStyle w:val="BlockText"/>
      </w:pPr>
      <w:r>
        <w:t xml:space="preserve">The Library API answers</w:t>
      </w:r>
      <w:r>
        <w:t xml:space="preserve"> </w:t>
      </w:r>
      <w:r>
        <w:rPr>
          <w:i/>
          <w:iCs/>
        </w:rPr>
        <w:t xml:space="preserve">“how do I drive a browser?”</w:t>
      </w:r>
      <w:r>
        <w:t xml:space="preserve"> </w:t>
      </w:r>
      <w:r>
        <w:t xml:space="preserve">The Test Runner answers</w:t>
      </w:r>
      <w:r>
        <w:t xml:space="preserve"> </w:t>
      </w:r>
      <w:r>
        <w:rPr>
          <w:i/>
          <w:iCs/>
        </w:rPr>
        <w:t xml:space="preserve">“how do I drive a browser reliably, in isolation, at scale, with visibility into what failed and why?”</w:t>
      </w:r>
    </w:p>
    <w:p>
      <w:pPr>
        <w:pStyle w:val="FirstParagraph"/>
      </w:pPr>
      <w:r>
        <w:t xml:space="preserve">You reach for the manual way for a one-off script (scraping, a quick automation, generating a PDF). You reach for the standard way the moment</w:t>
      </w:r>
      <w:r>
        <w:t xml:space="preserve"> </w:t>
      </w:r>
      <w:r>
        <w:t xml:space="preserve">“a script”</w:t>
      </w:r>
      <w:r>
        <w:t xml:space="preserve"> </w:t>
      </w:r>
      <w:r>
        <w:t xml:space="preserve">becomes</w:t>
      </w:r>
      <w:r>
        <w:t xml:space="preserve"> </w:t>
      </w:r>
      <w:r>
        <w:t xml:space="preserve">“a suite”</w:t>
      </w:r>
      <w:r>
        <w:t xml:space="preserve"> </w:t>
      </w:r>
      <w:r>
        <w:t xml:space="preserve">— which is why every real test file in this project’s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folder is written the standard way.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493c4f55a7749200730649599bee8f5da411b93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tests/example.spec.js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tests/example.spec.ts</w:t>
      </w:r>
      <w:r>
        <w:t xml:space="preserve"> </w:t>
      </w:r>
      <w:r>
        <w:t xml:space="preserve">— and how they relate</w:t>
      </w:r>
    </w:p>
    <w:p>
      <w:pPr>
        <w:pStyle w:val="FirstParagraph"/>
      </w:pPr>
      <w:r>
        <w:t xml:space="preserve">Both files live in the actual framework’s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directory (not the</w:t>
      </w:r>
      <w:r>
        <w:t xml:space="preserve"> </w:t>
      </w:r>
      <w:r>
        <w:rPr>
          <w:rStyle w:val="VerbatimChar"/>
        </w:rPr>
        <w:t xml:space="preserve">tutorials/</w:t>
      </w:r>
      <w:r>
        <w:t xml:space="preserve"> </w:t>
      </w:r>
      <w:r>
        <w:t xml:space="preserve">folder) and were generated by</w:t>
      </w:r>
      <w:r>
        <w:t xml:space="preserve"> </w:t>
      </w:r>
      <w:r>
        <w:rPr>
          <w:rStyle w:val="VerbatimChar"/>
        </w:rPr>
        <w:t xml:space="preserve">npm init playwright@latest</w:t>
      </w:r>
      <w:r>
        <w:t xml:space="preserve"> </w:t>
      </w:r>
      <w:r>
        <w:t xml:space="preserve">as the framework’s starter examples. They are functionally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— same two test cases, same assertions, same behavior — differing only in language and in how much explanatory detail their comments carry.</w:t>
      </w:r>
    </w:p>
    <w:bookmarkStart w:id="23" w:name="testsexample.spec.js-javascript-commonjs"/>
    <w:p>
      <w:pPr>
        <w:pStyle w:val="Heading3"/>
      </w:pPr>
      <w:r>
        <w:rPr>
          <w:rStyle w:val="VerbatimChar"/>
        </w:rPr>
        <w:t xml:space="preserve">tests/example.spec.js</w:t>
      </w:r>
      <w:r>
        <w:t xml:space="preserve"> </w:t>
      </w:r>
      <w:r>
        <w:t xml:space="preserve">(JavaScript / CommonJS)</w:t>
      </w:r>
    </w:p>
    <w:p>
      <w:pPr>
        <w:pStyle w:val="SourceCode"/>
      </w:pPr>
      <w:r>
        <w:rPr>
          <w:rStyle w:val="CommentTok"/>
        </w:rPr>
        <w:t xml:space="preserve">// Import the Playwright Test helpers.</w:t>
      </w:r>
      <w:r>
        <w:br/>
      </w:r>
      <w:r>
        <w:rPr>
          <w:rStyle w:val="CommentTok"/>
        </w:rPr>
        <w:t xml:space="preserve">// `test` defines test cases and `expect` is the assertion library.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'@playwright/test'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started 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started'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'Installation'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require('@playwright/test')</w:t>
      </w:r>
      <w:r>
        <w:t xml:space="preserve"> </w:t>
      </w:r>
      <w:r>
        <w:t xml:space="preserve">— CommonJS syntax, matching this project’s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"type": "commonjs"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No type annotations — plain JavaScript, runs directly on Node with no compile step.</w:t>
      </w:r>
    </w:p>
    <w:p>
      <w:pPr>
        <w:pStyle w:val="Compact"/>
        <w:numPr>
          <w:ilvl w:val="0"/>
          <w:numId w:val="1001"/>
        </w:numPr>
      </w:pPr>
      <w:r>
        <w:t xml:space="preserve">Functionally the plain-JS twin of the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below.</w:t>
      </w:r>
    </w:p>
    <w:bookmarkEnd w:id="23"/>
    <w:bookmarkStart w:id="24" w:name="Xfda739248be06a60ddc73cf295e56bdacefe26b"/>
    <w:p>
      <w:pPr>
        <w:pStyle w:val="Heading3"/>
      </w:pPr>
      <w:r>
        <w:rPr>
          <w:rStyle w:val="VerbatimChar"/>
        </w:rPr>
        <w:t xml:space="preserve">tests/example.spec.ts</w:t>
      </w:r>
      <w:r>
        <w:t xml:space="preserve"> </w:t>
      </w:r>
      <w:r>
        <w:t xml:space="preserve">(TypeScript / ES Modules)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started 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started'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'Installation'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/ES module syntax, type-checked against the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 </w:t>
      </w:r>
      <w:r>
        <w:t xml:space="preserve">declared in this project’s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"@playwright/test"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"node"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Playwright’s test runner transpiles TypeScript on the fly — no separate build step needed to run it, but your editor gets full autocomplete and type errors (e.g. it will flag a typo like</w:t>
      </w:r>
      <w:r>
        <w:t xml:space="preserve"> </w:t>
      </w:r>
      <w:r>
        <w:rPr>
          <w:rStyle w:val="VerbatimChar"/>
        </w:rPr>
        <w:t xml:space="preserve">.toHaveTtile()</w:t>
      </w:r>
      <w:r>
        <w:t xml:space="preserve"> </w:t>
      </w:r>
      <w:r>
        <w:t xml:space="preserve">before you ever run the test).</w:t>
      </w:r>
    </w:p>
    <w:bookmarkEnd w:id="24"/>
    <w:bookmarkStart w:id="25" w:name="Xa7a560e86ad3de614f072894538aebc423b657f"/>
    <w:p>
      <w:pPr>
        <w:pStyle w:val="Heading3"/>
      </w:pPr>
      <w:r>
        <w:t xml:space="preserve">How they relate to each other, and to the rest of this document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use the Standard Way.</w:t>
      </w:r>
      <w:r>
        <w:t xml:space="preserve"> </w:t>
      </w:r>
      <w:r>
        <w:t xml:space="preserve">They import from</w:t>
      </w:r>
      <w:r>
        <w:t xml:space="preserve"> </w:t>
      </w:r>
      <w:r>
        <w:rPr>
          <w:rStyle w:val="VerbatimChar"/>
        </w:rPr>
        <w:t xml:space="preserve">@playwright/test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{ page }</w:t>
      </w:r>
      <w:r>
        <w:t xml:space="preserve"> </w:t>
      </w:r>
      <w:r>
        <w:t xml:space="preserve">fixture injection, and call</w:t>
      </w:r>
      <w:r>
        <w:t xml:space="preserve"> </w:t>
      </w:r>
      <w:r>
        <w:rPr>
          <w:rStyle w:val="VerbatimChar"/>
        </w:rPr>
        <w:t xml:space="preserve">expect(...)</w:t>
      </w:r>
      <w:r>
        <w:t xml:space="preserve"> </w:t>
      </w:r>
      <w:r>
        <w:t xml:space="preserve">with auto-retrying matchers — exactly the pattern shown in Section 3 (</w:t>
      </w:r>
      <w:r>
        <w:rPr>
          <w:rStyle w:val="VerbatimChar"/>
        </w:rPr>
        <w:t xml:space="preserve">tutorials/01-standard-way.spec.ts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They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“hello world”</w:t>
      </w:r>
      <w:r>
        <w:rPr>
          <w:b/>
          <w:bCs/>
        </w:rPr>
        <w:t xml:space="preserve"> </w:t>
      </w:r>
      <w:r>
        <w:rPr>
          <w:b/>
          <w:bCs/>
        </w:rPr>
        <w:t xml:space="preserve">scaffold.</w:t>
      </w:r>
      <w:r>
        <w:t xml:space="preserve"> </w:t>
      </w:r>
      <w:r>
        <w:t xml:space="preserve">These two files are what</w:t>
      </w:r>
      <w:r>
        <w:t xml:space="preserve"> </w:t>
      </w:r>
      <w:r>
        <w:rPr>
          <w:rStyle w:val="VerbatimChar"/>
        </w:rPr>
        <w:t xml:space="preserve">npm init playwright@latest</w:t>
      </w:r>
      <w:r>
        <w:t xml:space="preserve"> </w:t>
      </w:r>
      <w:r>
        <w:t xml:space="preserve">generates automatically to prove the install works.</w:t>
      </w:r>
      <w:r>
        <w:t xml:space="preserve"> </w:t>
      </w:r>
      <w:r>
        <w:rPr>
          <w:rStyle w:val="VerbatimChar"/>
        </w:rPr>
        <w:t xml:space="preserve">tutorials/01-standard-way.spec.ts</w:t>
      </w:r>
      <w:r>
        <w:t xml:space="preserve"> </w:t>
      </w:r>
      <w:r>
        <w:t xml:space="preserve">in this project expands on the exact same idea (</w:t>
      </w:r>
      <w:r>
        <w:rPr>
          <w:rStyle w:val="VerbatimChar"/>
        </w:rPr>
        <w:t xml:space="preserve">has title</w:t>
      </w:r>
      <w:r>
        <w:t xml:space="preserve">, click a link, assert navigation) with heavier comments for teaching purposes.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.js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.ts</w:t>
      </w:r>
      <w:r>
        <w:rPr>
          <w:b/>
          <w:bCs/>
        </w:rPr>
        <w:t xml:space="preserve"> </w:t>
      </w:r>
      <w:r>
        <w:rPr>
          <w:b/>
          <w:bCs/>
        </w:rPr>
        <w:t xml:space="preserve">is a project convention choice, not a Playwright requirement.</w:t>
      </w:r>
      <w:r>
        <w:t xml:space="preserve"> </w:t>
      </w:r>
      <w:r>
        <w:t xml:space="preserve">Playwright’s test runner accepts both. This project keeps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as a leftover/reference from the default scaffold while the rest of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(all the</w:t>
      </w:r>
      <w:r>
        <w:t xml:space="preserve"> </w:t>
      </w:r>
      <w:r>
        <w:rPr>
          <w:rStyle w:val="VerbatimChar"/>
        </w:rPr>
        <w:t xml:space="preserve">login-*.spec.ts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interactions-*.spec.ts</w:t>
      </w:r>
      <w:r>
        <w:t xml:space="preserve">, etc.) is written in TypeScript — the convention this framework has standardized on for the type safety benefit described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Neither uses the Manual Way.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chromium.launch()</w:t>
      </w:r>
      <w:r>
        <w:t xml:space="preserve"> </w:t>
      </w:r>
      <w:r>
        <w:t xml:space="preserve">anywhere in either file — confirming that even the simplest, most</w:t>
      </w:r>
      <w:r>
        <w:t xml:space="preserve"> </w:t>
      </w:r>
      <w:r>
        <w:t xml:space="preserve">“basic”</w:t>
      </w:r>
      <w:r>
        <w:t xml:space="preserve"> </w:t>
      </w:r>
      <w:r>
        <w:t xml:space="preserve">Playwright examples in this project are already built on the Test Runner, not the raw Library. The Library only shows up in this project inside</w:t>
      </w:r>
      <w:r>
        <w:t xml:space="preserve"> </w:t>
      </w:r>
      <w:r>
        <w:rPr>
          <w:rStyle w:val="VerbatimChar"/>
        </w:rPr>
        <w:t xml:space="preserve">tutorials/02-manual-way.js</w:t>
      </w:r>
      <w:r>
        <w:t xml:space="preserve">, written specifically to illustrate what the Test Runner is saving you from.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2"/>
      </w:pPr>
      <w:r>
        <w:t xml:space="preserve">6.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Manual Way (</w:t>
            </w:r>
            <w:r>
              <w:rPr>
                <w:rStyle w:val="VerbatimChar"/>
              </w:rPr>
              <w:t xml:space="preserve">playwright</w:t>
            </w:r>
            <w:r>
              <w:t xml:space="preserve"> </w:t>
            </w:r>
            <w:r>
              <w:t xml:space="preserve">library)</w:t>
            </w:r>
          </w:p>
        </w:tc>
        <w:tc>
          <w:tcPr/>
          <w:p>
            <w:pPr>
              <w:pStyle w:val="Compact"/>
            </w:pPr>
            <w:r>
              <w:t xml:space="preserve">Standard Way (</w:t>
            </w:r>
            <w:r>
              <w:rPr>
                <w:rStyle w:val="VerbatimChar"/>
              </w:rPr>
              <w:t xml:space="preserve">@playwright/test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Browser/context/page lifecycle</w:t>
            </w:r>
          </w:p>
        </w:tc>
        <w:tc>
          <w:tcPr/>
          <w:p>
            <w:pPr>
              <w:pStyle w:val="Compact"/>
            </w:pPr>
            <w:r>
              <w:t xml:space="preserve">You manage it explicitly</w:t>
            </w:r>
          </w:p>
        </w:tc>
        <w:tc>
          <w:tcPr/>
          <w:p>
            <w:pPr>
              <w:pStyle w:val="Compact"/>
            </w:pPr>
            <w:r>
              <w:t xml:space="preserve">Injected via fixtures, torn down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between test cases</w:t>
            </w:r>
          </w:p>
        </w:tc>
        <w:tc>
          <w:tcPr/>
          <w:p>
            <w:pPr>
              <w:pStyle w:val="Compact"/>
            </w:pPr>
            <w:r>
              <w:t xml:space="preserve">None by default — you’d have to build it</w:t>
            </w:r>
          </w:p>
        </w:tc>
        <w:tc>
          <w:tcPr/>
          <w:p>
            <w:pPr>
              <w:pStyle w:val="Compact"/>
            </w:pPr>
            <w:r>
              <w:t xml:space="preserve">A fresh context per test,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Assertions</w:t>
            </w:r>
          </w:p>
        </w:tc>
        <w:tc>
          <w:tcPr/>
          <w:p>
            <w:pPr>
              <w:pStyle w:val="Compact"/>
            </w:pPr>
            <w:r>
              <w:t xml:space="preserve">One-shot (</w:t>
            </w:r>
            <w:r>
              <w:rPr>
                <w:rStyle w:val="VerbatimChar"/>
              </w:rPr>
              <w:t xml:space="preserve">assert</w:t>
            </w:r>
            <w:r>
              <w:t xml:space="preserve">), no retry</w:t>
            </w:r>
          </w:p>
        </w:tc>
        <w:tc>
          <w:tcPr/>
          <w:p>
            <w:pPr>
              <w:pStyle w:val="Compact"/>
            </w:pPr>
            <w:r>
              <w:t xml:space="preserve">Auto-retrying (</w:t>
            </w:r>
            <w:r>
              <w:rPr>
                <w:rStyle w:val="VerbatimChar"/>
              </w:rPr>
              <w:t xml:space="preserve">expect(...).toHave...()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 &amp; reporting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, console logs</w:t>
            </w:r>
          </w:p>
        </w:tc>
        <w:tc>
          <w:tcPr/>
          <w:p>
            <w:pPr>
              <w:pStyle w:val="Compact"/>
            </w:pPr>
            <w:r>
              <w:t xml:space="preserve">Automatic screenshots/video/trace on failure, HTML/Allure/custom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Parallelism</w:t>
            </w:r>
          </w:p>
        </w:tc>
        <w:tc>
          <w:tcPr/>
          <w:p>
            <w:pPr>
              <w:pStyle w:val="Compact"/>
            </w:pPr>
            <w:r>
              <w:t xml:space="preserve">None — one script runs alone</w:t>
            </w:r>
          </w:p>
        </w:tc>
        <w:tc>
          <w:tcPr/>
          <w:p>
            <w:pPr>
              <w:pStyle w:val="Compact"/>
            </w:pPr>
            <w:r>
              <w:t xml:space="preserve">Multiple workers run test files in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organization</w:t>
            </w:r>
          </w:p>
        </w:tc>
        <w:tc>
          <w:tcPr/>
          <w:p>
            <w:pPr>
              <w:pStyle w:val="Compact"/>
            </w:pPr>
            <w:r>
              <w:t xml:space="preserve">None built-in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beforeEach</w:t>
            </w:r>
            <w:r>
              <w:t xml:space="preserve">/</w:t>
            </w:r>
            <w:r>
              <w:rPr>
                <w:rStyle w:val="VerbatimChar"/>
              </w:rPr>
              <w:t xml:space="preserve">afterEach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--grep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.only</w:t>
            </w:r>
            <w:r>
              <w:t xml:space="preserve">/</w:t>
            </w:r>
            <w:r>
              <w:rPr>
                <w:rStyle w:val="VerbatimChar"/>
              </w:rPr>
              <w:t xml:space="preserve">.skip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Cross-browser coverage</w:t>
            </w:r>
          </w:p>
        </w:tc>
        <w:tc>
          <w:tcPr/>
          <w:p>
            <w:pPr>
              <w:pStyle w:val="Compact"/>
            </w:pPr>
            <w:r>
              <w:t xml:space="preserve">Hardcode a new script per engine</w:t>
            </w:r>
          </w:p>
        </w:tc>
        <w:tc>
          <w:tcPr/>
          <w:p>
            <w:pPr>
              <w:pStyle w:val="Compact"/>
            </w:pPr>
            <w:r>
              <w:t xml:space="preserve">One test file, multiple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in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to use it</w:t>
            </w:r>
          </w:p>
        </w:tc>
        <w:tc>
          <w:tcPr/>
          <w:p>
            <w:pPr>
              <w:pStyle w:val="Compact"/>
            </w:pPr>
            <w:r>
              <w:t xml:space="preserve">One-off scripts, scraping, custom automation tooling</w:t>
            </w:r>
          </w:p>
        </w:tc>
        <w:tc>
          <w:tcPr/>
          <w:p>
            <w:pPr>
              <w:pStyle w:val="Compact"/>
            </w:pPr>
            <w:r>
              <w:t xml:space="preserve">Any real, growing test suite — which is why this entire project’s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folder is written this way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Basics: Manual vs Standard Way</dc:title>
  <dc:creator>Playwright Framework Basics — Tutorials</dc:creator>
  <cp:keywords/>
  <dcterms:created xsi:type="dcterms:W3CDTF">2026-08-31T10:14:20Z</dcterms:created>
  <dcterms:modified xsi:type="dcterms:W3CDTF">2026-08-31T10:14:20Z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2026-08-31</vt:lpwstr>
  </property>
</Properties>
</file>