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aw015vnto92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Question 1: Assigning parking slots in a lot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writing software for a parking lot kiosk to assign a spot to each vehicle that enters the lot. Each car that approaches receives a ticket with a spot number they park at. When the car leaves they pay at the kiosk with their ticket.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nc5zvrqvpm3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parking spaces are the same size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Cars follow the rules and always park in their assigned spot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only one way in and one way out, only a single car leaves or enters at a given time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nwap15hirdx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Extensions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lot has a set of parking spaces which are discounted and can fit a compact car. Compact cars can still use a normal space.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Motorcycles can be double parked into each parking space. Extend the solution to be able to double park motorcycles in a single space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the solution to be able to account for vehicles that require a double-width spot, triple-width, n-width.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the solution to account for vehicles that are extra long and require a double-length spot 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1ne9m1vut1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Criteria (SDE II)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Lowers the Bar: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develop a coded solution to the problem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conceptualize/pseudocode a solution for 1 extension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refactor for extensions and needs to rewrite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 has general qualities that lower bar for Logical/Maintainable: convoluted, code repetition, poor naming conventions, coupling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Meets the Bar: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Develops a solution the original question that meets the general coding bar (Logical/Maintainable - Mild Strength)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develop a coded solution for 1 extension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develop a coded solution for 2 extensions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conceptualize/pseudocode a solution for 3+ extensions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refactor code to account for extensions without rewriting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Raises the Bar: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Develops a robust solution that has bar raising qualities (Logical/Maintainable - Full Strength)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develop a coded solution for 3 extensions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conceptualize/pseudocode a solution for 4 extensions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is designed to be extended and can be easily refactored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can discuss pros/cons in different approaches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4eknhmgzqwf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References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1fgwd4xwnv2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SDE II Calibration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9.788639365918"/>
        <w:gridCol w:w="2590.3830911492737"/>
        <w:gridCol w:w="1792.8665785997355"/>
        <w:gridCol w:w="3016.9616908850726"/>
        <w:tblGridChange w:id="0">
          <w:tblGrid>
            <w:gridCol w:w="1959.788639365918"/>
            <w:gridCol w:w="2590.3830911492737"/>
            <w:gridCol w:w="1792.8665785997355"/>
            <w:gridCol w:w="3016.961690885072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color w:val="2980b9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color w:val="c0392b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color w:val="2ecc71"/>
                <w:rtl w:val="0"/>
              </w:rPr>
              <w:t xml:space="preserve">Mild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color w:val="27ae60"/>
                <w:rtl w:val="0"/>
              </w:rPr>
              <w:t xml:space="preserve">Full strength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color w:val="2980b9"/>
                <w:rtl w:val="0"/>
              </w:rPr>
              <w:t xml:space="preserve">Readability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poor class readability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Clear names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color w:val="2980b9"/>
                <w:rtl w:val="0"/>
              </w:rPr>
              <w:t xml:space="preserve">Complexity of Methods/Testability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unable to/trying to bundle too many responsibilities into method, making things overly-complex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breaking things into smaller components but missed out on a few things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elements have clear single responsibility and usage of right assertions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color w:val="2980b9"/>
                <w:rtl w:val="0"/>
              </w:rPr>
              <w:t xml:space="preserve">Design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too many if/else conditions, repetition in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knows of design patterns, may need help using them or applying the right pattern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able to speak to multiple different patterns and pros/cons of one over another, can articulate reasoning for choice of specific pattern 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color w:val="2980b9"/>
                <w:rtl w:val="0"/>
              </w:rPr>
              <w:t xml:space="preserve">Adaptability of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cannot adapt new requirements, adding if/else statements without considering its impact on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refactor some of the design to support 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refactor design while simultaneously considering similar use cases and able to explain how refactoring makes adding future use cases easier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color w:val="2980b9"/>
                <w:rtl w:val="0"/>
              </w:rPr>
              <w:t xml:space="preserve">Coherent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Design doesn't solve problem, is convoluted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solution is coherent, meets requirements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solution is coherent and elegant, able to articulate how it can be extended in the future beyond specified requirements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color w:val="2980b9"/>
                <w:rtl w:val="0"/>
              </w:rPr>
              <w:t xml:space="preserve">High Level Architecture (BONUS)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here is what API is, similar services it may be interacting with, understands broader component and where it fits into bigger picture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