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3619"/>
        <w:rPr/>
      </w:pPr>
      <w:r w:rsidDel="00000000" w:rsidR="00000000" w:rsidRPr="00000000">
        <w:rPr>
          <w:color w:val="212121"/>
          <w:rtl w:val="0"/>
        </w:rPr>
        <w:t xml:space="preserve">Rupin Dalvi</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9" w:line="324" w:lineRule="auto"/>
        <w:ind w:left="3647" w:right="2990" w:hanging="623.0000000000001"/>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E-mail: </w:t>
      </w:r>
      <w:r w:rsidDel="00000000" w:rsidR="00000000" w:rsidRPr="00000000">
        <w:rPr>
          <w:color w:val="212121"/>
          <w:sz w:val="18"/>
          <w:szCs w:val="18"/>
          <w:u w:val="none"/>
          <w:rtl w:val="0"/>
        </w:rPr>
        <w:t xml:space="preserve">rupin.dalvi</w:t>
      </w:r>
      <w:hyperlink r:id="rId6">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@gmail.com</w:t>
        </w:r>
      </w:hyperlink>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Phone: +14168316794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24" w:lineRule="auto"/>
        <w:ind w:left="3609" w:right="3172" w:hanging="395"/>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Website: </w:t>
      </w:r>
      <w:hyperlink r:id="rId7">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https://rupindeeplearning.github.io/index.html</w:t>
        </w:r>
      </w:hyperlink>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color w:val="212121"/>
          <w:sz w:val="18"/>
          <w:szCs w:val="18"/>
          <w:rtl w:val="0"/>
        </w:rPr>
        <w:t xml:space="preserve">LinkedIn</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w:t>
      </w:r>
      <w:r w:rsidDel="00000000" w:rsidR="00000000" w:rsidRPr="00000000">
        <w:rPr>
          <w:color w:val="212121"/>
          <w:sz w:val="18"/>
          <w:szCs w:val="18"/>
          <w:rtl w:val="0"/>
        </w:rPr>
        <w:t xml:space="preserve">https://linkedin.com/in/rupin-dalvi/</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122" w:lineRule="auto"/>
        <w:ind w:right="4864" w:firstLine="0"/>
        <w:jc w:val="right"/>
        <w:rPr/>
      </w:pPr>
      <w:r w:rsidDel="00000000" w:rsidR="00000000" w:rsidRPr="00000000">
        <w:rPr>
          <w:color w:val="212121"/>
          <w:rtl w:val="0"/>
        </w:rPr>
        <w:t xml:space="preserve">SUMMARY</w:t>
      </w:r>
      <w:r w:rsidDel="00000000" w:rsidR="00000000" w:rsidRPr="00000000">
        <w:rPr>
          <w:rtl w:val="0"/>
        </w:rPr>
      </w:r>
    </w:p>
    <w:p w:rsidR="00000000" w:rsidDel="00000000" w:rsidP="00000000" w:rsidRDefault="00000000" w:rsidRPr="00000000" w14:paraId="00000006">
      <w:pPr>
        <w:spacing w:before="49" w:line="297" w:lineRule="auto"/>
        <w:ind w:left="101" w:right="338" w:firstLine="0"/>
        <w:jc w:val="both"/>
        <w:rPr>
          <w:sz w:val="20"/>
          <w:szCs w:val="20"/>
        </w:rPr>
      </w:pPr>
      <w:r w:rsidDel="00000000" w:rsidR="00000000" w:rsidRPr="00000000">
        <w:rPr>
          <w:color w:val="212121"/>
          <w:sz w:val="20"/>
          <w:szCs w:val="20"/>
          <w:rtl w:val="0"/>
        </w:rPr>
        <w:t xml:space="preserve">Experienced in signal and image data analysis as well as machine learning. 8+ years’ experience in MATLAB with proficiency in Python. Good command over machine learning libraries such as scikit-learn and TensorFlow/Keras and image processing libraries (OpenCV, ITK, etc.) Working knowledge of NLP libraries (NLTK,SpaCy). Good knowledge of cloud (AWS) based machine learning model development. Working knowledge of robotic process automation.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3714" w:firstLine="0"/>
        <w:rPr/>
      </w:pPr>
      <w:r w:rsidDel="00000000" w:rsidR="00000000" w:rsidRPr="00000000">
        <w:rPr>
          <w:color w:val="212121"/>
          <w:rtl w:val="0"/>
        </w:rPr>
        <w:t xml:space="preserve">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835775" cy="22859"/>
                <wp:effectExtent b="0" l="0" r="0" t="0"/>
                <wp:wrapNone/>
                <wp:docPr id="5" name=""/>
                <a:graphic>
                  <a:graphicData uri="http://schemas.microsoft.com/office/word/2010/wordprocessingShape">
                    <wps:wsp>
                      <wps:cNvSpPr/>
                      <wps:cNvPr id="6" name="Shape 6"/>
                      <wps:spPr>
                        <a:xfrm>
                          <a:off x="2224975" y="3773333"/>
                          <a:ext cx="6826250" cy="13334"/>
                        </a:xfrm>
                        <a:custGeom>
                          <a:rect b="b" l="l" r="r" t="t"/>
                          <a:pathLst>
                            <a:path extrusionOk="0" h="13334" w="6826250">
                              <a:moveTo>
                                <a:pt x="0" y="0"/>
                              </a:moveTo>
                              <a:lnTo>
                                <a:pt x="6826250" y="0"/>
                              </a:lnTo>
                              <a:moveTo>
                                <a:pt x="0" y="0"/>
                              </a:moveTo>
                              <a:lnTo>
                                <a:pt x="0" y="12699"/>
                              </a:lnTo>
                              <a:moveTo>
                                <a:pt x="0" y="12699"/>
                              </a:moveTo>
                              <a:lnTo>
                                <a:pt x="6826250" y="12699"/>
                              </a:lnTo>
                              <a:moveTo>
                                <a:pt x="6826250" y="12699"/>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228600</wp:posOffset>
                </wp:positionV>
                <wp:extent cx="6835775" cy="22859"/>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spacing w:line="240" w:lineRule="auto"/>
        <w:ind w:firstLine="101"/>
        <w:rPr/>
      </w:pPr>
      <w:bookmarkStart w:colFirst="0" w:colLast="0" w:name="_u49m11bzyxcs" w:id="0"/>
      <w:bookmarkEnd w:id="0"/>
      <w:r w:rsidDel="00000000" w:rsidR="00000000" w:rsidRPr="00000000">
        <w:rPr>
          <w:color w:val="212121"/>
          <w:rtl w:val="0"/>
        </w:rPr>
        <w:t xml:space="preserve">Teknobuilt Pvt. Ltd., Calgary (2020 – Present)</w:t>
      </w:r>
      <w:r w:rsidDel="00000000" w:rsidR="00000000" w:rsidRPr="00000000">
        <w:rPr>
          <w:rtl w:val="0"/>
        </w:rPr>
      </w:r>
    </w:p>
    <w:p w:rsidR="00000000" w:rsidDel="00000000" w:rsidP="00000000" w:rsidRDefault="00000000" w:rsidRPr="00000000" w14:paraId="0000000B">
      <w:pPr>
        <w:spacing w:before="126" w:lineRule="auto"/>
        <w:ind w:left="101" w:firstLine="0"/>
        <w:rPr>
          <w:i w:val="1"/>
          <w:sz w:val="20"/>
          <w:szCs w:val="20"/>
        </w:rPr>
      </w:pPr>
      <w:r w:rsidDel="00000000" w:rsidR="00000000" w:rsidRPr="00000000">
        <w:rPr>
          <w:i w:val="1"/>
          <w:color w:val="212121"/>
          <w:sz w:val="20"/>
          <w:szCs w:val="20"/>
          <w:rtl w:val="0"/>
        </w:rPr>
        <w:t xml:space="preserve">Data Scientist</w:t>
      </w:r>
      <w:r w:rsidDel="00000000" w:rsidR="00000000" w:rsidRPr="00000000">
        <w:rPr>
          <w:rtl w:val="0"/>
        </w:rPr>
      </w:r>
    </w:p>
    <w:p w:rsidR="00000000" w:rsidDel="00000000" w:rsidP="00000000" w:rsidRDefault="00000000" w:rsidRPr="00000000" w14:paraId="0000000C">
      <w:pPr>
        <w:numPr>
          <w:ilvl w:val="0"/>
          <w:numId w:val="1"/>
        </w:numPr>
        <w:tabs>
          <w:tab w:val="left" w:pos="821"/>
          <w:tab w:val="left" w:pos="823"/>
        </w:tabs>
        <w:spacing w:before="68" w:line="314" w:lineRule="auto"/>
        <w:ind w:left="822" w:right="1106" w:hanging="361"/>
        <w:rPr>
          <w:b w:val="0"/>
          <w:color w:val="212121"/>
          <w:sz w:val="18"/>
          <w:szCs w:val="18"/>
        </w:rPr>
      </w:pPr>
      <w:r w:rsidDel="00000000" w:rsidR="00000000" w:rsidRPr="00000000">
        <w:rPr>
          <w:color w:val="212121"/>
          <w:sz w:val="18"/>
          <w:szCs w:val="18"/>
          <w:rtl w:val="0"/>
        </w:rPr>
        <w:t xml:space="preserve">Building of cloud (AWS) based machine learning models to analyse risk and predict quality issues in construction data</w:t>
      </w:r>
    </w:p>
    <w:p w:rsidR="00000000" w:rsidDel="00000000" w:rsidP="00000000" w:rsidRDefault="00000000" w:rsidRPr="00000000" w14:paraId="0000000D">
      <w:pPr>
        <w:numPr>
          <w:ilvl w:val="0"/>
          <w:numId w:val="1"/>
        </w:numPr>
        <w:tabs>
          <w:tab w:val="left" w:pos="821"/>
          <w:tab w:val="left" w:pos="823"/>
        </w:tabs>
        <w:spacing w:before="68" w:line="314" w:lineRule="auto"/>
        <w:ind w:left="822" w:right="1106" w:hanging="361"/>
        <w:rPr>
          <w:b w:val="0"/>
          <w:color w:val="212121"/>
          <w:sz w:val="18"/>
          <w:szCs w:val="18"/>
        </w:rPr>
      </w:pPr>
      <w:r w:rsidDel="00000000" w:rsidR="00000000" w:rsidRPr="00000000">
        <w:rPr>
          <w:color w:val="212121"/>
          <w:sz w:val="18"/>
          <w:szCs w:val="18"/>
          <w:rtl w:val="0"/>
        </w:rPr>
        <w:t xml:space="preserve">Building of voice based chatbots (using DialogFlow) for improved incident data acquisition on construction sites</w:t>
      </w:r>
    </w:p>
    <w:p w:rsidR="00000000" w:rsidDel="00000000" w:rsidP="00000000" w:rsidRDefault="00000000" w:rsidRPr="00000000" w14:paraId="0000000E">
      <w:pPr>
        <w:numPr>
          <w:ilvl w:val="0"/>
          <w:numId w:val="1"/>
        </w:numPr>
        <w:tabs>
          <w:tab w:val="left" w:pos="821"/>
          <w:tab w:val="left" w:pos="823"/>
        </w:tabs>
        <w:spacing w:before="68" w:line="314" w:lineRule="auto"/>
        <w:ind w:left="822" w:right="1106" w:hanging="361"/>
        <w:rPr>
          <w:b w:val="0"/>
          <w:color w:val="212121"/>
          <w:sz w:val="18"/>
          <w:szCs w:val="18"/>
        </w:rPr>
      </w:pPr>
      <w:r w:rsidDel="00000000" w:rsidR="00000000" w:rsidRPr="00000000">
        <w:rPr>
          <w:color w:val="212121"/>
          <w:sz w:val="18"/>
          <w:szCs w:val="18"/>
          <w:rtl w:val="0"/>
        </w:rPr>
        <w:t xml:space="preserve">Utilisation of robotic process automation (RPA), OpenCV, Tesseract, Google Vision API and Keras to build a handwritten form reader to improve incident data acquisition from paper based inputs</w:t>
      </w:r>
      <w:r w:rsidDel="00000000" w:rsidR="00000000" w:rsidRPr="00000000">
        <w:rPr>
          <w:color w:val="212121"/>
          <w:rtl w:val="0"/>
        </w:rPr>
        <w:br w:type="textWrapping"/>
      </w:r>
      <w:r w:rsidDel="00000000" w:rsidR="00000000" w:rsidRPr="00000000">
        <w:rPr>
          <w:rtl w:val="0"/>
        </w:rPr>
      </w:r>
    </w:p>
    <w:p w:rsidR="00000000" w:rsidDel="00000000" w:rsidP="00000000" w:rsidRDefault="00000000" w:rsidRPr="00000000" w14:paraId="0000000F">
      <w:pPr>
        <w:pStyle w:val="Heading2"/>
        <w:spacing w:line="240" w:lineRule="auto"/>
        <w:ind w:firstLine="101"/>
        <w:rPr/>
      </w:pPr>
      <w:r w:rsidDel="00000000" w:rsidR="00000000" w:rsidRPr="00000000">
        <w:rPr>
          <w:color w:val="212121"/>
          <w:rtl w:val="0"/>
        </w:rPr>
        <w:t xml:space="preserve">Bank Of Montreal, Toronto (2018 – 2020)</w:t>
      </w:r>
      <w:r w:rsidDel="00000000" w:rsidR="00000000" w:rsidRPr="00000000">
        <w:rPr>
          <w:rtl w:val="0"/>
        </w:rPr>
      </w:r>
    </w:p>
    <w:p w:rsidR="00000000" w:rsidDel="00000000" w:rsidP="00000000" w:rsidRDefault="00000000" w:rsidRPr="00000000" w14:paraId="00000010">
      <w:pPr>
        <w:spacing w:before="126" w:lineRule="auto"/>
        <w:ind w:left="101" w:right="0" w:firstLine="0"/>
        <w:jc w:val="left"/>
        <w:rPr>
          <w:i w:val="1"/>
          <w:sz w:val="20"/>
          <w:szCs w:val="20"/>
        </w:rPr>
      </w:pPr>
      <w:r w:rsidDel="00000000" w:rsidR="00000000" w:rsidRPr="00000000">
        <w:rPr>
          <w:i w:val="1"/>
          <w:color w:val="212121"/>
          <w:sz w:val="20"/>
          <w:szCs w:val="20"/>
          <w:rtl w:val="0"/>
        </w:rPr>
        <w:t xml:space="preserve">Senior Analyst, Risk Capital</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5"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color w:val="212121"/>
          <w:sz w:val="18"/>
          <w:szCs w:val="18"/>
          <w:rtl w:val="0"/>
        </w:rPr>
        <w:t xml:space="preserve">Streamlining and automating of various risk reporting processes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5"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color w:val="212121"/>
          <w:sz w:val="18"/>
          <w:szCs w:val="18"/>
          <w:rtl w:val="0"/>
        </w:rPr>
        <w:t xml:space="preserve">Running of various economic capital consolidation and forecasting processes (SAS)</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5"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color w:val="212121"/>
          <w:sz w:val="18"/>
          <w:szCs w:val="18"/>
          <w:rtl w:val="0"/>
        </w:rPr>
        <w:t xml:space="preserve">Modelling of multi-term defaulted asset behaviour in SAS and Python (Monte Carlo)</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5"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color w:val="212121"/>
          <w:sz w:val="18"/>
          <w:szCs w:val="18"/>
          <w:rtl w:val="0"/>
        </w:rPr>
        <w:t xml:space="preserve">Using</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 machine learning algorithms to make in-house alternatives to replace existing third-party risk</w:t>
      </w:r>
      <w:r w:rsidDel="00000000" w:rsidR="00000000" w:rsidRPr="00000000">
        <w:rPr>
          <w:color w:val="212121"/>
          <w:sz w:val="18"/>
          <w:szCs w:val="18"/>
          <w:rtl w:val="0"/>
        </w:rPr>
        <w:t xml:space="preserve"> </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assessment products</w:t>
      </w:r>
      <w:r w:rsidDel="00000000" w:rsidR="00000000" w:rsidRPr="00000000">
        <w:rPr>
          <w:rtl w:val="0"/>
        </w:rPr>
      </w:r>
    </w:p>
    <w:p w:rsidR="00000000" w:rsidDel="00000000" w:rsidP="00000000" w:rsidRDefault="00000000" w:rsidRPr="00000000" w14:paraId="00000015">
      <w:pPr>
        <w:pStyle w:val="Heading2"/>
        <w:spacing w:before="149" w:line="240" w:lineRule="auto"/>
        <w:ind w:firstLine="101"/>
        <w:rPr/>
      </w:pPr>
      <w:r w:rsidDel="00000000" w:rsidR="00000000" w:rsidRPr="00000000">
        <w:rPr>
          <w:color w:val="212121"/>
          <w:rtl w:val="0"/>
        </w:rPr>
        <w:t xml:space="preserve">University Health Network, Toronto (2015 – 2018)</w:t>
      </w:r>
      <w:r w:rsidDel="00000000" w:rsidR="00000000" w:rsidRPr="00000000">
        <w:rPr>
          <w:rtl w:val="0"/>
        </w:rPr>
      </w:r>
    </w:p>
    <w:p w:rsidR="00000000" w:rsidDel="00000000" w:rsidP="00000000" w:rsidRDefault="00000000" w:rsidRPr="00000000" w14:paraId="00000016">
      <w:pPr>
        <w:spacing w:before="126" w:lineRule="auto"/>
        <w:ind w:left="101" w:right="0" w:firstLine="0"/>
        <w:jc w:val="left"/>
        <w:rPr>
          <w:i w:val="1"/>
          <w:sz w:val="20"/>
          <w:szCs w:val="20"/>
        </w:rPr>
      </w:pPr>
      <w:r w:rsidDel="00000000" w:rsidR="00000000" w:rsidRPr="00000000">
        <w:rPr>
          <w:i w:val="1"/>
          <w:color w:val="212121"/>
          <w:sz w:val="20"/>
          <w:szCs w:val="20"/>
          <w:rtl w:val="0"/>
        </w:rPr>
        <w:t xml:space="preserve">Research Analyst II</w:t>
      </w:r>
      <w:r w:rsidDel="00000000" w:rsidR="00000000" w:rsidRPr="00000000">
        <w:rPr>
          <w:rtl w:val="0"/>
        </w:rPr>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6" w:line="314" w:lineRule="auto"/>
        <w:ind w:left="822" w:right="590" w:hanging="361"/>
        <w:jc w:val="left"/>
        <w:rPr>
          <w:b w:val="0"/>
          <w:i w:val="0"/>
          <w:smallCaps w:val="0"/>
          <w:strike w:val="0"/>
          <w:color w:val="212121"/>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Development and testing of a prototype device (software+hardware) to analyse AF data in the catheter lab in order to guide and improve AF ablation procedures.</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2"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Analysis of cardiac signal &amp; image data to detect &amp; diagnose various cardiac disorders, particularly atrial fibrillation (AF).</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spacing w:line="240" w:lineRule="auto"/>
        <w:ind w:firstLine="101"/>
        <w:rPr/>
      </w:pPr>
      <w:r w:rsidDel="00000000" w:rsidR="00000000" w:rsidRPr="00000000">
        <w:rPr>
          <w:color w:val="212121"/>
          <w:rtl w:val="0"/>
        </w:rPr>
        <w:t xml:space="preserve">University Health Network (2011 - 2015)</w:t>
      </w:r>
      <w:r w:rsidDel="00000000" w:rsidR="00000000" w:rsidRPr="00000000">
        <w:rPr>
          <w:rtl w:val="0"/>
        </w:rPr>
      </w:r>
    </w:p>
    <w:p w:rsidR="00000000" w:rsidDel="00000000" w:rsidP="00000000" w:rsidRDefault="00000000" w:rsidRPr="00000000" w14:paraId="0000001B">
      <w:pPr>
        <w:spacing w:before="136" w:lineRule="auto"/>
        <w:ind w:left="101" w:right="0" w:firstLine="0"/>
        <w:jc w:val="left"/>
        <w:rPr>
          <w:i w:val="1"/>
          <w:sz w:val="20"/>
          <w:szCs w:val="20"/>
        </w:rPr>
      </w:pPr>
      <w:r w:rsidDel="00000000" w:rsidR="00000000" w:rsidRPr="00000000">
        <w:rPr>
          <w:i w:val="1"/>
          <w:color w:val="212121"/>
          <w:sz w:val="20"/>
          <w:szCs w:val="20"/>
          <w:rtl w:val="0"/>
        </w:rPr>
        <w:t xml:space="preserve">Research Analyst I</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5" w:line="240" w:lineRule="auto"/>
        <w:ind w:left="822" w:right="0" w:hanging="362"/>
        <w:jc w:val="left"/>
        <w:rPr>
          <w:b w:val="0"/>
          <w:i w:val="0"/>
          <w:smallCaps w:val="0"/>
          <w:strike w:val="0"/>
          <w:color w:val="212121"/>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Analysis of cardiac signal &amp; image data to detect &amp; diagnose various cardiac disorders, particularly atrial fibrillation (AF).</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before="1" w:line="240" w:lineRule="auto"/>
        <w:ind w:firstLine="101"/>
        <w:rPr/>
      </w:pPr>
      <w:r w:rsidDel="00000000" w:rsidR="00000000" w:rsidRPr="00000000">
        <w:rPr>
          <w:color w:val="212121"/>
          <w:rtl w:val="0"/>
        </w:rPr>
        <w:t xml:space="preserve">Cerebral Diagnostics Canada Inc., Toronto (2010 - 2011)</w:t>
      </w:r>
      <w:r w:rsidDel="00000000" w:rsidR="00000000" w:rsidRPr="00000000">
        <w:rPr>
          <w:rtl w:val="0"/>
        </w:rPr>
      </w:r>
    </w:p>
    <w:p w:rsidR="00000000" w:rsidDel="00000000" w:rsidP="00000000" w:rsidRDefault="00000000" w:rsidRPr="00000000" w14:paraId="0000001F">
      <w:pPr>
        <w:spacing w:before="125" w:lineRule="auto"/>
        <w:ind w:left="101" w:right="0" w:firstLine="0"/>
        <w:jc w:val="left"/>
        <w:rPr>
          <w:i w:val="1"/>
          <w:sz w:val="20"/>
          <w:szCs w:val="20"/>
        </w:rPr>
      </w:pPr>
      <w:r w:rsidDel="00000000" w:rsidR="00000000" w:rsidRPr="00000000">
        <w:rPr>
          <w:i w:val="1"/>
          <w:color w:val="212121"/>
          <w:sz w:val="20"/>
          <w:szCs w:val="20"/>
          <w:rtl w:val="0"/>
        </w:rPr>
        <w:t xml:space="preserve">Brain Imaging Research Analyst/ Signal Analyst</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1"/>
          <w:tab w:val="left" w:pos="823"/>
        </w:tabs>
        <w:spacing w:after="0" w:before="157" w:line="240" w:lineRule="auto"/>
        <w:ind w:left="822" w:right="0" w:hanging="362"/>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Development and testing of software designed to provide realtime 3D cortical activity imaging based on EEG signal data.</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right="4830" w:firstLine="0"/>
        <w:jc w:val="right"/>
        <w:rPr/>
      </w:pPr>
      <w:r w:rsidDel="00000000" w:rsidR="00000000" w:rsidRPr="00000000">
        <w:rPr>
          <w:color w:val="212121"/>
          <w:rtl w:val="0"/>
        </w:rPr>
        <w:t xml:space="preserve">EDUCATION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6" name=""/>
                <a:graphic>
                  <a:graphicData uri="http://schemas.microsoft.com/office/word/2010/wordprocessingShape">
                    <wps:wsp>
                      <wps:cNvSpPr/>
                      <wps:cNvPr id="7" name="Shape 7"/>
                      <wps:spPr>
                        <a:xfrm>
                          <a:off x="2224975" y="3773333"/>
                          <a:ext cx="6826250" cy="13334"/>
                        </a:xfrm>
                        <a:custGeom>
                          <a:rect b="b" l="l" r="r" t="t"/>
                          <a:pathLst>
                            <a:path extrusionOk="0" h="13334" w="6826250">
                              <a:moveTo>
                                <a:pt x="0" y="0"/>
                              </a:moveTo>
                              <a:lnTo>
                                <a:pt x="6826250" y="0"/>
                              </a:lnTo>
                              <a:moveTo>
                                <a:pt x="0" y="0"/>
                              </a:moveTo>
                              <a:lnTo>
                                <a:pt x="0" y="12699"/>
                              </a:lnTo>
                              <a:moveTo>
                                <a:pt x="0" y="12699"/>
                              </a:moveTo>
                              <a:lnTo>
                                <a:pt x="6826250" y="12699"/>
                              </a:lnTo>
                              <a:moveTo>
                                <a:pt x="6826250" y="12699"/>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ind w:firstLine="101"/>
        <w:rPr/>
      </w:pPr>
      <w:r w:rsidDel="00000000" w:rsidR="00000000" w:rsidRPr="00000000">
        <w:rPr>
          <w:color w:val="212121"/>
          <w:rtl w:val="0"/>
        </w:rPr>
        <w:t xml:space="preserve">Machine Learning Engineer NanoDegree (2019)</w:t>
      </w:r>
      <w:r w:rsidDel="00000000" w:rsidR="00000000" w:rsidRPr="00000000">
        <w:rPr>
          <w:rtl w:val="0"/>
        </w:rPr>
      </w:r>
    </w:p>
    <w:p w:rsidR="00000000" w:rsidDel="00000000" w:rsidP="00000000" w:rsidRDefault="00000000" w:rsidRPr="00000000" w14:paraId="00000025">
      <w:pPr>
        <w:spacing w:before="0" w:line="229" w:lineRule="auto"/>
        <w:ind w:left="101" w:right="0" w:firstLine="0"/>
        <w:jc w:val="left"/>
        <w:rPr>
          <w:i w:val="1"/>
          <w:sz w:val="20"/>
          <w:szCs w:val="20"/>
        </w:rPr>
      </w:pPr>
      <w:r w:rsidDel="00000000" w:rsidR="00000000" w:rsidRPr="00000000">
        <w:rPr>
          <w:i w:val="1"/>
          <w:color w:val="212121"/>
          <w:sz w:val="20"/>
          <w:szCs w:val="20"/>
          <w:rtl w:val="0"/>
        </w:rPr>
        <w:t xml:space="preserve">Udacity</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ind w:firstLine="101"/>
        <w:rPr/>
      </w:pPr>
      <w:r w:rsidDel="00000000" w:rsidR="00000000" w:rsidRPr="00000000">
        <w:rPr>
          <w:color w:val="212121"/>
          <w:rtl w:val="0"/>
        </w:rPr>
        <w:t xml:space="preserve">Certificate in Mathematical Finance &amp; Data Science (2018)</w:t>
      </w:r>
      <w:r w:rsidDel="00000000" w:rsidR="00000000" w:rsidRPr="00000000">
        <w:rPr>
          <w:rtl w:val="0"/>
        </w:rPr>
      </w:r>
    </w:p>
    <w:p w:rsidR="00000000" w:rsidDel="00000000" w:rsidP="00000000" w:rsidRDefault="00000000" w:rsidRPr="00000000" w14:paraId="00000028">
      <w:pPr>
        <w:spacing w:before="0" w:line="229" w:lineRule="auto"/>
        <w:ind w:left="101" w:right="0" w:firstLine="0"/>
        <w:jc w:val="left"/>
        <w:rPr>
          <w:i w:val="1"/>
          <w:sz w:val="20"/>
          <w:szCs w:val="20"/>
        </w:rPr>
      </w:pPr>
      <w:r w:rsidDel="00000000" w:rsidR="00000000" w:rsidRPr="00000000">
        <w:rPr>
          <w:i w:val="1"/>
          <w:color w:val="212121"/>
          <w:sz w:val="20"/>
          <w:szCs w:val="20"/>
          <w:rtl w:val="0"/>
        </w:rPr>
        <w:t xml:space="preserve">Lantern Institute, Toronto, Canada</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ind w:firstLine="101"/>
        <w:rPr/>
      </w:pPr>
      <w:r w:rsidDel="00000000" w:rsidR="00000000" w:rsidRPr="00000000">
        <w:rPr>
          <w:color w:val="212121"/>
          <w:rtl w:val="0"/>
        </w:rPr>
        <w:t xml:space="preserve">Deep Learning Foundations (2017)</w:t>
      </w:r>
      <w:r w:rsidDel="00000000" w:rsidR="00000000" w:rsidRPr="00000000">
        <w:rPr>
          <w:rtl w:val="0"/>
        </w:rPr>
      </w:r>
    </w:p>
    <w:p w:rsidR="00000000" w:rsidDel="00000000" w:rsidP="00000000" w:rsidRDefault="00000000" w:rsidRPr="00000000" w14:paraId="0000002B">
      <w:pPr>
        <w:spacing w:before="0" w:line="229" w:lineRule="auto"/>
        <w:ind w:left="101" w:right="0" w:firstLine="0"/>
        <w:jc w:val="left"/>
        <w:rPr>
          <w:i w:val="1"/>
          <w:sz w:val="20"/>
          <w:szCs w:val="20"/>
        </w:rPr>
      </w:pPr>
      <w:r w:rsidDel="00000000" w:rsidR="00000000" w:rsidRPr="00000000">
        <w:rPr>
          <w:i w:val="1"/>
          <w:color w:val="212121"/>
          <w:sz w:val="20"/>
          <w:szCs w:val="20"/>
          <w:rtl w:val="0"/>
        </w:rPr>
        <w:t xml:space="preserve">Udacity</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ind w:firstLine="101"/>
        <w:rPr/>
      </w:pPr>
      <w:r w:rsidDel="00000000" w:rsidR="00000000" w:rsidRPr="00000000">
        <w:rPr>
          <w:color w:val="212121"/>
          <w:rtl w:val="0"/>
        </w:rPr>
        <w:t xml:space="preserve">M.A.Sc. in Electrical and Computer Engineering (2009)</w:t>
      </w:r>
      <w:r w:rsidDel="00000000" w:rsidR="00000000" w:rsidRPr="00000000">
        <w:rPr>
          <w:rtl w:val="0"/>
        </w:rPr>
      </w:r>
    </w:p>
    <w:p w:rsidR="00000000" w:rsidDel="00000000" w:rsidP="00000000" w:rsidRDefault="00000000" w:rsidRPr="00000000" w14:paraId="0000002E">
      <w:pPr>
        <w:spacing w:before="0" w:line="229" w:lineRule="auto"/>
        <w:ind w:left="101" w:right="0" w:firstLine="0"/>
        <w:jc w:val="left"/>
        <w:rPr>
          <w:i w:val="1"/>
          <w:sz w:val="20"/>
          <w:szCs w:val="20"/>
        </w:rPr>
      </w:pPr>
      <w:r w:rsidDel="00000000" w:rsidR="00000000" w:rsidRPr="00000000">
        <w:rPr>
          <w:i w:val="1"/>
          <w:color w:val="212121"/>
          <w:sz w:val="20"/>
          <w:szCs w:val="20"/>
          <w:rtl w:val="0"/>
        </w:rPr>
        <w:t xml:space="preserve">The University of British Columbia, Vancouver, BC, Canada</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ind w:firstLine="101"/>
        <w:rPr/>
      </w:pPr>
      <w:r w:rsidDel="00000000" w:rsidR="00000000" w:rsidRPr="00000000">
        <w:rPr>
          <w:color w:val="212121"/>
          <w:rtl w:val="0"/>
        </w:rPr>
        <w:t xml:space="preserve">M.Sc. in Medical Imaging (2005)</w:t>
      </w:r>
      <w:r w:rsidDel="00000000" w:rsidR="00000000" w:rsidRPr="00000000">
        <w:rPr>
          <w:rtl w:val="0"/>
        </w:rPr>
      </w:r>
    </w:p>
    <w:p w:rsidR="00000000" w:rsidDel="00000000" w:rsidP="00000000" w:rsidRDefault="00000000" w:rsidRPr="00000000" w14:paraId="00000031">
      <w:pPr>
        <w:spacing w:before="0" w:line="229" w:lineRule="auto"/>
        <w:ind w:left="101" w:right="0" w:firstLine="0"/>
        <w:jc w:val="left"/>
        <w:rPr>
          <w:i w:val="1"/>
          <w:sz w:val="20"/>
          <w:szCs w:val="20"/>
        </w:rPr>
      </w:pPr>
      <w:r w:rsidDel="00000000" w:rsidR="00000000" w:rsidRPr="00000000">
        <w:rPr>
          <w:i w:val="1"/>
          <w:color w:val="212121"/>
          <w:sz w:val="20"/>
          <w:szCs w:val="20"/>
          <w:rtl w:val="0"/>
        </w:rPr>
        <w:t xml:space="preserve">University of Surrey, Guildford, Surrey, United Kingdom</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spacing w:before="1" w:lineRule="auto"/>
        <w:ind w:firstLine="101"/>
        <w:rPr/>
      </w:pPr>
      <w:r w:rsidDel="00000000" w:rsidR="00000000" w:rsidRPr="00000000">
        <w:rPr>
          <w:color w:val="212121"/>
          <w:rtl w:val="0"/>
        </w:rPr>
        <w:t xml:space="preserve">B.E. in Electronics Engineering (2003)</w:t>
      </w:r>
      <w:r w:rsidDel="00000000" w:rsidR="00000000" w:rsidRPr="00000000">
        <w:rPr>
          <w:rtl w:val="0"/>
        </w:rPr>
      </w:r>
    </w:p>
    <w:p w:rsidR="00000000" w:rsidDel="00000000" w:rsidP="00000000" w:rsidRDefault="00000000" w:rsidRPr="00000000" w14:paraId="00000034">
      <w:pPr>
        <w:spacing w:before="0" w:line="229" w:lineRule="auto"/>
        <w:ind w:left="101" w:right="0" w:firstLine="0"/>
        <w:jc w:val="left"/>
        <w:rPr>
          <w:i w:val="1"/>
          <w:color w:val="212121"/>
          <w:sz w:val="20"/>
          <w:szCs w:val="20"/>
        </w:rPr>
      </w:pPr>
      <w:r w:rsidDel="00000000" w:rsidR="00000000" w:rsidRPr="00000000">
        <w:rPr>
          <w:i w:val="1"/>
          <w:color w:val="212121"/>
          <w:sz w:val="20"/>
          <w:szCs w:val="20"/>
          <w:rtl w:val="0"/>
        </w:rPr>
        <w:t xml:space="preserve">University of Mumbai (Bombay), Mumbai (Bombay), Maharashtra, India</w:t>
      </w:r>
    </w:p>
    <w:p w:rsidR="00000000" w:rsidDel="00000000" w:rsidP="00000000" w:rsidRDefault="00000000" w:rsidRPr="00000000" w14:paraId="00000035">
      <w:pPr>
        <w:spacing w:before="0" w:line="229" w:lineRule="auto"/>
        <w:ind w:left="101" w:right="0" w:firstLine="0"/>
        <w:jc w:val="left"/>
        <w:rPr>
          <w:i w:val="1"/>
          <w:color w:val="212121"/>
          <w:sz w:val="20"/>
          <w:szCs w:val="20"/>
        </w:rPr>
      </w:pPr>
      <w:r w:rsidDel="00000000" w:rsidR="00000000" w:rsidRPr="00000000">
        <w:rPr>
          <w:rtl w:val="0"/>
        </w:rPr>
      </w:r>
    </w:p>
    <w:p w:rsidR="00000000" w:rsidDel="00000000" w:rsidP="00000000" w:rsidRDefault="00000000" w:rsidRPr="00000000" w14:paraId="00000036">
      <w:pPr>
        <w:pStyle w:val="Heading1"/>
        <w:spacing w:before="65" w:lineRule="auto"/>
        <w:ind w:left="3084" w:firstLine="0"/>
        <w:rPr/>
      </w:pPr>
      <w:r w:rsidDel="00000000" w:rsidR="00000000" w:rsidRPr="00000000">
        <w:rPr>
          <w:color w:val="212121"/>
          <w:rtl w:val="0"/>
        </w:rPr>
        <w:t xml:space="preserve">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266700</wp:posOffset>
                </wp:positionV>
                <wp:extent cx="6835775" cy="22859"/>
                <wp:effectExtent b="0" l="0" r="0" t="0"/>
                <wp:wrapNone/>
                <wp:docPr id="1" name=""/>
                <a:graphic>
                  <a:graphicData uri="http://schemas.microsoft.com/office/word/2010/wordprocessingShape">
                    <wps:wsp>
                      <wps:cNvSpPr/>
                      <wps:cNvPr id="2" name="Shape 2"/>
                      <wps:spPr>
                        <a:xfrm>
                          <a:off x="2224975" y="3773333"/>
                          <a:ext cx="6826250" cy="13334"/>
                        </a:xfrm>
                        <a:custGeom>
                          <a:rect b="b" l="l" r="r" t="t"/>
                          <a:pathLst>
                            <a:path extrusionOk="0" h="13334" w="6826250">
                              <a:moveTo>
                                <a:pt x="0" y="0"/>
                              </a:moveTo>
                              <a:lnTo>
                                <a:pt x="6826250" y="0"/>
                              </a:lnTo>
                              <a:moveTo>
                                <a:pt x="0" y="0"/>
                              </a:moveTo>
                              <a:lnTo>
                                <a:pt x="0" y="13334"/>
                              </a:lnTo>
                              <a:moveTo>
                                <a:pt x="0" y="13334"/>
                              </a:moveTo>
                              <a:lnTo>
                                <a:pt x="6826250" y="13334"/>
                              </a:lnTo>
                              <a:moveTo>
                                <a:pt x="6826250" y="13334"/>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266700</wp:posOffset>
                </wp:positionV>
                <wp:extent cx="6835775" cy="22859"/>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Rule="auto"/>
        <w:ind w:left="101" w:right="0" w:firstLine="0"/>
        <w:jc w:val="left"/>
        <w:rPr>
          <w:sz w:val="4"/>
          <w:szCs w:val="4"/>
        </w:rPr>
      </w:pPr>
      <w:r w:rsidDel="00000000" w:rsidR="00000000" w:rsidRPr="00000000">
        <w:rPr>
          <w:b w:val="1"/>
          <w:color w:val="212121"/>
          <w:sz w:val="18"/>
          <w:szCs w:val="18"/>
          <w:rtl w:val="0"/>
        </w:rPr>
        <w:t xml:space="preserve">Computer Languages: </w:t>
      </w:r>
      <w:r w:rsidDel="00000000" w:rsidR="00000000" w:rsidRPr="00000000">
        <w:rPr>
          <w:color w:val="212121"/>
          <w:sz w:val="18"/>
          <w:szCs w:val="18"/>
          <w:rtl w:val="0"/>
        </w:rPr>
        <w:t xml:space="preserve">MATLAB/Octave, Python, JavaScript, intermediate SQL, basic C++, basic SAS</w:t>
        <w:br w:type="textWrapping"/>
      </w:r>
      <w:r w:rsidDel="00000000" w:rsidR="00000000" w:rsidRPr="00000000">
        <w:rPr>
          <w:rtl w:val="0"/>
        </w:rPr>
      </w:r>
    </w:p>
    <w:p w:rsidR="00000000" w:rsidDel="00000000" w:rsidP="00000000" w:rsidRDefault="00000000" w:rsidRPr="00000000" w14:paraId="00000039">
      <w:pPr>
        <w:spacing w:before="79" w:line="207" w:lineRule="auto"/>
        <w:ind w:left="101" w:right="0" w:firstLine="0"/>
        <w:jc w:val="left"/>
        <w:rPr>
          <w:color w:val="212121"/>
          <w:sz w:val="18"/>
          <w:szCs w:val="18"/>
        </w:rPr>
      </w:pPr>
      <w:r w:rsidDel="00000000" w:rsidR="00000000" w:rsidRPr="00000000">
        <w:rPr>
          <w:b w:val="1"/>
          <w:color w:val="212121"/>
          <w:sz w:val="18"/>
          <w:szCs w:val="18"/>
          <w:rtl w:val="0"/>
        </w:rPr>
        <w:t xml:space="preserve">Numerical &amp; Machine Learning Libraries: </w:t>
      </w:r>
      <w:r w:rsidDel="00000000" w:rsidR="00000000" w:rsidRPr="00000000">
        <w:rPr>
          <w:color w:val="212121"/>
          <w:sz w:val="18"/>
          <w:szCs w:val="18"/>
          <w:rtl w:val="0"/>
        </w:rPr>
        <w:t xml:space="preserve">NumPy, SciPy, Pandas, Matplotlib, OpenCV, NLTK, SpaCy, SciKit-Learn, TensorFlow, Keras, Tesseract, Google Vision API</w:t>
      </w:r>
    </w:p>
    <w:p w:rsidR="00000000" w:rsidDel="00000000" w:rsidP="00000000" w:rsidRDefault="00000000" w:rsidRPr="00000000" w14:paraId="0000003A">
      <w:pPr>
        <w:spacing w:before="79" w:line="207" w:lineRule="auto"/>
        <w:ind w:left="101" w:right="0" w:firstLine="0"/>
        <w:jc w:val="left"/>
        <w:rPr>
          <w:color w:val="212121"/>
          <w:sz w:val="4"/>
          <w:szCs w:val="4"/>
        </w:rPr>
      </w:pPr>
      <w:r w:rsidDel="00000000" w:rsidR="00000000" w:rsidRPr="00000000">
        <w:rPr>
          <w:rtl w:val="0"/>
        </w:rPr>
      </w:r>
    </w:p>
    <w:p w:rsidR="00000000" w:rsidDel="00000000" w:rsidP="00000000" w:rsidRDefault="00000000" w:rsidRPr="00000000" w14:paraId="0000003B">
      <w:pPr>
        <w:spacing w:before="0" w:line="207" w:lineRule="auto"/>
        <w:ind w:left="101" w:right="0" w:firstLine="0"/>
        <w:jc w:val="left"/>
        <w:rPr>
          <w:sz w:val="4"/>
          <w:szCs w:val="4"/>
        </w:rPr>
      </w:pPr>
      <w:r w:rsidDel="00000000" w:rsidR="00000000" w:rsidRPr="00000000">
        <w:rPr>
          <w:b w:val="1"/>
          <w:color w:val="212121"/>
          <w:sz w:val="18"/>
          <w:szCs w:val="18"/>
          <w:rtl w:val="0"/>
        </w:rPr>
        <w:t xml:space="preserve">Other: </w:t>
      </w:r>
      <w:r w:rsidDel="00000000" w:rsidR="00000000" w:rsidRPr="00000000">
        <w:rPr>
          <w:color w:val="212121"/>
          <w:sz w:val="18"/>
          <w:szCs w:val="18"/>
          <w:rtl w:val="0"/>
        </w:rPr>
        <w:t xml:space="preserve">Robotic Process Automation, KubeFlow, Docker, DialogFlow, Flask, PowerBI</w:t>
        <w:br w:type="textWrapping"/>
      </w:r>
      <w:r w:rsidDel="00000000" w:rsidR="00000000" w:rsidRPr="00000000">
        <w:rPr>
          <w:rtl w:val="0"/>
        </w:rPr>
      </w:r>
    </w:p>
    <w:p w:rsidR="00000000" w:rsidDel="00000000" w:rsidP="00000000" w:rsidRDefault="00000000" w:rsidRPr="00000000" w14:paraId="0000003C">
      <w:pPr>
        <w:spacing w:before="79" w:lineRule="auto"/>
        <w:ind w:left="101" w:right="0" w:firstLine="0"/>
        <w:jc w:val="left"/>
        <w:rPr>
          <w:sz w:val="4"/>
          <w:szCs w:val="4"/>
        </w:rPr>
      </w:pPr>
      <w:r w:rsidDel="00000000" w:rsidR="00000000" w:rsidRPr="00000000">
        <w:rPr>
          <w:b w:val="1"/>
          <w:color w:val="212121"/>
          <w:sz w:val="18"/>
          <w:szCs w:val="18"/>
          <w:rtl w:val="0"/>
        </w:rPr>
        <w:t xml:space="preserve">Applications: </w:t>
      </w:r>
      <w:r w:rsidDel="00000000" w:rsidR="00000000" w:rsidRPr="00000000">
        <w:rPr>
          <w:color w:val="212121"/>
          <w:sz w:val="18"/>
          <w:szCs w:val="18"/>
          <w:rtl w:val="0"/>
        </w:rPr>
        <w:t xml:space="preserve">Word, Excel, Power Point</w:t>
        <w:br w:type="textWrapping"/>
      </w:r>
      <w:r w:rsidDel="00000000" w:rsidR="00000000" w:rsidRPr="00000000">
        <w:rPr>
          <w:rtl w:val="0"/>
        </w:rPr>
      </w:r>
    </w:p>
    <w:p w:rsidR="00000000" w:rsidDel="00000000" w:rsidP="00000000" w:rsidRDefault="00000000" w:rsidRPr="00000000" w14:paraId="0000003D">
      <w:pPr>
        <w:spacing w:before="69" w:lineRule="auto"/>
        <w:ind w:left="101" w:right="0" w:firstLine="0"/>
        <w:jc w:val="left"/>
        <w:rPr>
          <w:sz w:val="4"/>
          <w:szCs w:val="4"/>
        </w:rPr>
      </w:pPr>
      <w:r w:rsidDel="00000000" w:rsidR="00000000" w:rsidRPr="00000000">
        <w:rPr>
          <w:b w:val="1"/>
          <w:color w:val="212121"/>
          <w:sz w:val="18"/>
          <w:szCs w:val="18"/>
          <w:rtl w:val="0"/>
        </w:rPr>
        <w:t xml:space="preserve">Operating Systems: </w:t>
      </w:r>
      <w:r w:rsidDel="00000000" w:rsidR="00000000" w:rsidRPr="00000000">
        <w:rPr>
          <w:color w:val="212121"/>
          <w:sz w:val="18"/>
          <w:szCs w:val="18"/>
          <w:rtl w:val="0"/>
        </w:rPr>
        <w:t xml:space="preserve">Windows, Linux</w:t>
        <w:br w:type="textWrapp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6" w:line="240" w:lineRule="auto"/>
        <w:ind w:left="1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212121"/>
          <w:sz w:val="18"/>
          <w:szCs w:val="18"/>
          <w:u w:val="none"/>
          <w:shd w:fill="auto" w:val="clear"/>
          <w:vertAlign w:val="baseline"/>
          <w:rtl w:val="0"/>
        </w:rPr>
        <w:t xml:space="preserve">Languages: </w:t>
      </w: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English (fluent), Marathi (native), Hindi (native)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ind w:left="4102" w:right="3663" w:firstLine="0"/>
        <w:rPr/>
      </w:pPr>
      <w:r w:rsidDel="00000000" w:rsidR="00000000" w:rsidRPr="00000000">
        <w:rPr>
          <w:color w:val="212121"/>
          <w:rtl w:val="0"/>
        </w:rPr>
        <w:t xml:space="preserve">SELECTED PUBLICATIONS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2" name=""/>
                <a:graphic>
                  <a:graphicData uri="http://schemas.microsoft.com/office/word/2010/wordprocessingShape">
                    <wps:wsp>
                      <wps:cNvSpPr/>
                      <wps:cNvPr id="3" name="Shape 3"/>
                      <wps:spPr>
                        <a:xfrm>
                          <a:off x="2224975" y="3773333"/>
                          <a:ext cx="6826250" cy="13334"/>
                        </a:xfrm>
                        <a:custGeom>
                          <a:rect b="b" l="l" r="r" t="t"/>
                          <a:pathLst>
                            <a:path extrusionOk="0" h="13334" w="6826250">
                              <a:moveTo>
                                <a:pt x="0" y="0"/>
                              </a:moveTo>
                              <a:lnTo>
                                <a:pt x="6826250" y="0"/>
                              </a:lnTo>
                              <a:moveTo>
                                <a:pt x="0" y="0"/>
                              </a:moveTo>
                              <a:lnTo>
                                <a:pt x="0" y="13334"/>
                              </a:lnTo>
                              <a:moveTo>
                                <a:pt x="0" y="13334"/>
                              </a:moveTo>
                              <a:lnTo>
                                <a:pt x="6826250" y="13334"/>
                              </a:lnTo>
                              <a:moveTo>
                                <a:pt x="6826250" y="13334"/>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9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Dalvi, Rupin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Ilker Hacihaliloglu, and Rafeef Abugharbieh. "3D ultrasound volume stitching using phase symmetry and Harris corner detection for orthopaedic applications." In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Medical Imaging 2010: Image Processing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 7623, p. 762330. International Society for Optics and Photonics, 2010.</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1" w:right="14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Ghoraani, B.,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 Dalvi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 Gizurarson, M. Das, A. Ha, A. Suszko, S. Krishnan, and V. S. Chauhan. "Localized rotational activation in the left atrium during human atrial fibrillation: relationship to complex fractionated atrial electrograms and low-voltage zones."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Heart Rhythm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no. 12 (2013): 1830-1838.</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151"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Spears, Danna A., Adrian M. Suszko,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Rupin Dalvi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Andrew M. Crean, Joan Ivanov, Kumaraswamy Nanthakumar, Eugene Downar, and Vijay S. Chauhan. "Relationship of bipolar and unipolar electrogram voltage to scar transmurality and composition derived by magnetic resonance imaging in patients with nonischemic cardiomyopathy undergoing VT ablation."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Heart Rhythm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no. 11 (2012): 1837-1846.</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38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Gizurarson, Sigfus,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Rupin Dalvi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Moloy Das, Andrew CT Ha, Adrian Suszko, and Vijay S. Chauhan. "Hierarchical schema for identifying focal electrical sources during human atrial fibrillation: implications for catheter-based atrial substrate ablation."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JACC: Clinical Electrophysiology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no. 6 (2016): 656-666.</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B">
      <w:pPr>
        <w:spacing w:before="0" w:lineRule="auto"/>
        <w:ind w:left="101" w:right="338" w:firstLine="0"/>
        <w:jc w:val="both"/>
        <w:rPr>
          <w:sz w:val="18"/>
          <w:szCs w:val="18"/>
        </w:rPr>
      </w:pPr>
      <w:r w:rsidDel="00000000" w:rsidR="00000000" w:rsidRPr="00000000">
        <w:rPr>
          <w:b w:val="1"/>
          <w:sz w:val="18"/>
          <w:szCs w:val="18"/>
          <w:rtl w:val="0"/>
        </w:rPr>
        <w:t xml:space="preserve">Dalvi, Rupin</w:t>
      </w:r>
      <w:r w:rsidDel="00000000" w:rsidR="00000000" w:rsidRPr="00000000">
        <w:rPr>
          <w:sz w:val="18"/>
          <w:szCs w:val="18"/>
          <w:rtl w:val="0"/>
        </w:rPr>
        <w:t xml:space="preserve">, Adrian Suszko, and Vijay S. Chauhan. "Graph search based detection of periodic activations in complex periodic signals: Application in atrial fibrillation electrograms." In </w:t>
      </w:r>
      <w:r w:rsidDel="00000000" w:rsidR="00000000" w:rsidRPr="00000000">
        <w:rPr>
          <w:i w:val="1"/>
          <w:sz w:val="18"/>
          <w:szCs w:val="18"/>
          <w:rtl w:val="0"/>
        </w:rPr>
        <w:t xml:space="preserve">2015 IEEE 28th Canadian Conference on Electrical and Computer Engineering (CCECE)</w:t>
      </w:r>
      <w:r w:rsidDel="00000000" w:rsidR="00000000" w:rsidRPr="00000000">
        <w:rPr>
          <w:sz w:val="18"/>
          <w:szCs w:val="18"/>
          <w:rtl w:val="0"/>
        </w:rPr>
        <w:t xml:space="preserve">, pp. 376-381. IEEE, 2015.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D">
      <w:pPr>
        <w:spacing w:before="0" w:lineRule="auto"/>
        <w:ind w:left="101" w:right="0" w:firstLine="0"/>
        <w:jc w:val="both"/>
        <w:rPr>
          <w:sz w:val="18"/>
          <w:szCs w:val="18"/>
        </w:rPr>
      </w:pPr>
      <w:r w:rsidDel="00000000" w:rsidR="00000000" w:rsidRPr="00000000">
        <w:rPr>
          <w:b w:val="1"/>
          <w:sz w:val="18"/>
          <w:szCs w:val="18"/>
          <w:rtl w:val="0"/>
        </w:rPr>
        <w:t xml:space="preserve">Dalvi, Rupin</w:t>
      </w:r>
      <w:r w:rsidDel="00000000" w:rsidR="00000000" w:rsidRPr="00000000">
        <w:rPr>
          <w:sz w:val="18"/>
          <w:szCs w:val="18"/>
          <w:rtl w:val="0"/>
        </w:rPr>
        <w:t xml:space="preserve">, Adrian Suszko, and Vijay S. Chauhan. "Identification and annotation of multiple periodic pulse trains using dominant frequency and graph search: Applications in atrial fibrillation rotor detection." In </w:t>
      </w:r>
      <w:r w:rsidDel="00000000" w:rsidR="00000000" w:rsidRPr="00000000">
        <w:rPr>
          <w:i w:val="1"/>
          <w:sz w:val="18"/>
          <w:szCs w:val="18"/>
          <w:rtl w:val="0"/>
        </w:rPr>
        <w:t xml:space="preserve">2016 38th Annual International Conference of the IEEE Engineering in Medicine and Biology Society (EMBC)</w:t>
      </w:r>
      <w:r w:rsidDel="00000000" w:rsidR="00000000" w:rsidRPr="00000000">
        <w:rPr>
          <w:sz w:val="18"/>
          <w:szCs w:val="18"/>
          <w:rtl w:val="0"/>
        </w:rPr>
        <w:t xml:space="preserve">, pp. 3572-3575. IEEE, 2016.</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F">
      <w:pPr>
        <w:spacing w:before="0" w:lineRule="auto"/>
        <w:ind w:left="101" w:right="219" w:firstLine="0"/>
        <w:jc w:val="both"/>
        <w:rPr>
          <w:sz w:val="18"/>
          <w:szCs w:val="18"/>
        </w:rPr>
      </w:pPr>
      <w:r w:rsidDel="00000000" w:rsidR="00000000" w:rsidRPr="00000000">
        <w:rPr>
          <w:b w:val="1"/>
          <w:sz w:val="18"/>
          <w:szCs w:val="18"/>
          <w:rtl w:val="0"/>
        </w:rPr>
        <w:t xml:space="preserve">Dalvi, Rupin</w:t>
      </w:r>
      <w:r w:rsidDel="00000000" w:rsidR="00000000" w:rsidRPr="00000000">
        <w:rPr>
          <w:sz w:val="18"/>
          <w:szCs w:val="18"/>
          <w:rtl w:val="0"/>
        </w:rPr>
        <w:t xml:space="preserve">, Sachin Nayyar, Adrian Suszko, and Vijay S. Chauhan. "A Least Squares Approach to Estimation of Far-field Voltage in Unipolar Electrograms in Atrial Fibrillation." In </w:t>
      </w:r>
      <w:r w:rsidDel="00000000" w:rsidR="00000000" w:rsidRPr="00000000">
        <w:rPr>
          <w:i w:val="1"/>
          <w:sz w:val="18"/>
          <w:szCs w:val="18"/>
          <w:rtl w:val="0"/>
        </w:rPr>
        <w:t xml:space="preserve">2018 52nd Asilomar Conference on Signals, Systems, and Computers</w:t>
      </w:r>
      <w:r w:rsidDel="00000000" w:rsidR="00000000" w:rsidRPr="00000000">
        <w:rPr>
          <w:sz w:val="18"/>
          <w:szCs w:val="18"/>
          <w:rtl w:val="0"/>
        </w:rPr>
        <w:t xml:space="preserve">, pp. 1230- 1233. IEEE, 2018.</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ind w:left="3712" w:firstLine="0"/>
        <w:rPr/>
      </w:pPr>
      <w:r w:rsidDel="00000000" w:rsidR="00000000" w:rsidRPr="00000000">
        <w:rPr>
          <w:color w:val="212121"/>
          <w:rtl w:val="0"/>
        </w:rPr>
        <w:t xml:space="preserve">PATENTS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3" name=""/>
                <a:graphic>
                  <a:graphicData uri="http://schemas.microsoft.com/office/word/2010/wordprocessingShape">
                    <wps:wsp>
                      <wps:cNvSpPr/>
                      <wps:cNvPr id="4" name="Shape 4"/>
                      <wps:spPr>
                        <a:xfrm>
                          <a:off x="2224975" y="3773333"/>
                          <a:ext cx="6826250" cy="13334"/>
                        </a:xfrm>
                        <a:custGeom>
                          <a:rect b="b" l="l" r="r" t="t"/>
                          <a:pathLst>
                            <a:path extrusionOk="0" h="13334" w="6826250">
                              <a:moveTo>
                                <a:pt x="0" y="0"/>
                              </a:moveTo>
                              <a:lnTo>
                                <a:pt x="6826250" y="0"/>
                              </a:lnTo>
                              <a:moveTo>
                                <a:pt x="0" y="0"/>
                              </a:moveTo>
                              <a:lnTo>
                                <a:pt x="0" y="13334"/>
                              </a:lnTo>
                              <a:moveTo>
                                <a:pt x="0" y="13334"/>
                              </a:moveTo>
                              <a:lnTo>
                                <a:pt x="6826250" y="13334"/>
                              </a:lnTo>
                              <a:moveTo>
                                <a:pt x="6826250" y="13334"/>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24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Chauhan, Vijay Singh, Sigfus Gizurarson,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Rupin Haily Dalvi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and method for focal source identification." U.S. Patent 10,111,598, issued October 30, 2018.</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101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Chauhan, Vijay Singh,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Rupin Haily Dalvi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"System and method for rotor detection in cardiac fibrillation." U.S. Patent 10,362,956, issued July 30, 2019.</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ind w:left="3793" w:firstLine="0"/>
        <w:rPr/>
      </w:pPr>
      <w:r w:rsidDel="00000000" w:rsidR="00000000" w:rsidRPr="00000000">
        <w:rPr>
          <w:color w:val="212121"/>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4" name=""/>
                <a:graphic>
                  <a:graphicData uri="http://schemas.microsoft.com/office/word/2010/wordprocessingShape">
                    <wps:wsp>
                      <wps:cNvSpPr/>
                      <wps:cNvPr id="5" name="Shape 5"/>
                      <wps:spPr>
                        <a:xfrm>
                          <a:off x="2224975" y="3773333"/>
                          <a:ext cx="6826250" cy="13334"/>
                        </a:xfrm>
                        <a:custGeom>
                          <a:rect b="b" l="l" r="r" t="t"/>
                          <a:pathLst>
                            <a:path extrusionOk="0" h="13334" w="6826250">
                              <a:moveTo>
                                <a:pt x="0" y="0"/>
                              </a:moveTo>
                              <a:lnTo>
                                <a:pt x="6826250" y="0"/>
                              </a:lnTo>
                              <a:moveTo>
                                <a:pt x="0" y="0"/>
                              </a:moveTo>
                              <a:lnTo>
                                <a:pt x="0" y="13334"/>
                              </a:lnTo>
                              <a:moveTo>
                                <a:pt x="0" y="13334"/>
                              </a:moveTo>
                              <a:lnTo>
                                <a:pt x="6826250" y="13334"/>
                              </a:lnTo>
                              <a:moveTo>
                                <a:pt x="6826250" y="13334"/>
                              </a:moveTo>
                              <a:lnTo>
                                <a:pt x="6826250" y="0"/>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835775" cy="22859"/>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835775" cy="22859"/>
                        </a:xfrm>
                        <a:prstGeom prst="rect"/>
                        <a:ln/>
                      </pic:spPr>
                    </pic:pic>
                  </a:graphicData>
                </a:graphic>
              </wp:anchor>
            </w:drawing>
          </mc:Fallback>
        </mc:AlternateConten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212121"/>
          <w:sz w:val="18"/>
          <w:szCs w:val="18"/>
          <w:u w:val="none"/>
          <w:shd w:fill="auto" w:val="clear"/>
          <w:vertAlign w:val="baseline"/>
          <w:rtl w:val="0"/>
        </w:rPr>
        <w:t xml:space="preserve">References available upon request.</w:t>
      </w:r>
      <w:r w:rsidDel="00000000" w:rsidR="00000000" w:rsidRPr="00000000">
        <w:rPr>
          <w:rtl w:val="0"/>
        </w:rPr>
      </w:r>
    </w:p>
    <w:sectPr>
      <w:pgSz w:h="16860" w:w="11910" w:orient="portrait"/>
      <w:pgMar w:bottom="280" w:top="520" w:left="460" w:right="72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2" w:hanging="361"/>
      </w:pPr>
      <w:rPr>
        <w:rFonts w:ascii="Noto Sans Symbols" w:cs="Noto Sans Symbols" w:eastAsia="Noto Sans Symbols" w:hAnsi="Noto Sans Symbols"/>
      </w:rPr>
    </w:lvl>
    <w:lvl w:ilvl="1">
      <w:start w:val="0"/>
      <w:numFmt w:val="bullet"/>
      <w:lvlText w:val="•"/>
      <w:lvlJc w:val="left"/>
      <w:pPr>
        <w:ind w:left="1810" w:hanging="361"/>
      </w:pPr>
      <w:rPr/>
    </w:lvl>
    <w:lvl w:ilvl="2">
      <w:start w:val="0"/>
      <w:numFmt w:val="bullet"/>
      <w:lvlText w:val="•"/>
      <w:lvlJc w:val="left"/>
      <w:pPr>
        <w:ind w:left="2801" w:hanging="360.99999999999955"/>
      </w:pPr>
      <w:rPr/>
    </w:lvl>
    <w:lvl w:ilvl="3">
      <w:start w:val="0"/>
      <w:numFmt w:val="bullet"/>
      <w:lvlText w:val="•"/>
      <w:lvlJc w:val="left"/>
      <w:pPr>
        <w:ind w:left="3791" w:hanging="361"/>
      </w:pPr>
      <w:rPr/>
    </w:lvl>
    <w:lvl w:ilvl="4">
      <w:start w:val="0"/>
      <w:numFmt w:val="bullet"/>
      <w:lvlText w:val="•"/>
      <w:lvlJc w:val="left"/>
      <w:pPr>
        <w:ind w:left="4782" w:hanging="361"/>
      </w:pPr>
      <w:rPr/>
    </w:lvl>
    <w:lvl w:ilvl="5">
      <w:start w:val="0"/>
      <w:numFmt w:val="bullet"/>
      <w:lvlText w:val="•"/>
      <w:lvlJc w:val="left"/>
      <w:pPr>
        <w:ind w:left="5773" w:hanging="361.0000000000009"/>
      </w:pPr>
      <w:rPr/>
    </w:lvl>
    <w:lvl w:ilvl="6">
      <w:start w:val="0"/>
      <w:numFmt w:val="bullet"/>
      <w:lvlText w:val="•"/>
      <w:lvlJc w:val="left"/>
      <w:pPr>
        <w:ind w:left="6763" w:hanging="361.0000000000009"/>
      </w:pPr>
      <w:rPr/>
    </w:lvl>
    <w:lvl w:ilvl="7">
      <w:start w:val="0"/>
      <w:numFmt w:val="bullet"/>
      <w:lvlText w:val="•"/>
      <w:lvlJc w:val="left"/>
      <w:pPr>
        <w:ind w:left="7754" w:hanging="361"/>
      </w:pPr>
      <w:rPr/>
    </w:lvl>
    <w:lvl w:ilvl="8">
      <w:start w:val="0"/>
      <w:numFmt w:val="bullet"/>
      <w:lvlText w:val="•"/>
      <w:lvlJc w:val="left"/>
      <w:pPr>
        <w:ind w:left="8745"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3685"/>
      <w:jc w:val="center"/>
    </w:pPr>
    <w:rPr>
      <w:rFonts w:ascii="Arial" w:cs="Arial" w:eastAsia="Arial" w:hAnsi="Arial"/>
      <w:b w:val="1"/>
      <w:sz w:val="22"/>
      <w:szCs w:val="22"/>
    </w:rPr>
  </w:style>
  <w:style w:type="paragraph" w:styleId="Heading2">
    <w:name w:val="heading 2"/>
    <w:basedOn w:val="Normal"/>
    <w:next w:val="Normal"/>
    <w:pPr>
      <w:spacing w:line="252.00000000000003" w:lineRule="auto"/>
      <w:ind w:left="101"/>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0" w:lineRule="auto"/>
      <w:ind w:left="3619" w:right="3685"/>
      <w:jc w:val="center"/>
    </w:pPr>
    <w:rPr>
      <w:rFonts w:ascii="Arial" w:cs="Arial" w:eastAsia="Arial" w:hAnsi="Arial"/>
      <w:b w:val="1"/>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dalvirupin1@gmail.com" TargetMode="External"/><Relationship Id="rId7" Type="http://schemas.openxmlformats.org/officeDocument/2006/relationships/hyperlink" Target="https://rupindeeplearning.github.io/index.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