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007BC7"/>
          <w:sz w:val="32"/>
        </w:rPr>
        <w:t>● CISCO AdoptIQ</w:t>
      </w:r>
    </w:p>
    <w:p/>
    <w:p>
      <w:pPr>
        <w:jc w:val="center"/>
      </w:pPr>
      <w:r>
        <w:rPr>
          <w:rFonts w:ascii="Segoe UI" w:hAnsi="Segoe UI"/>
          <w:b/>
          <w:color w:val="007BC7"/>
          <w:sz w:val="48"/>
        </w:rPr>
        <w:t>Executive Intelligence Report</w:t>
      </w:r>
    </w:p>
    <w:p>
      <w:pPr>
        <w:jc w:val="center"/>
      </w:pPr>
      <w:r>
        <w:rPr>
          <w:rFonts w:ascii="Segoe UI" w:hAnsi="Segoe UI"/>
          <w:color w:val="58595B"/>
          <w:sz w:val="28"/>
        </w:rPr>
        <w:t>All Managers | All Contact Center | 90 Day Analysis</w:t>
      </w:r>
      <w:r>
        <w:t xml:space="preserve"> [Source: AdoptIQ Report Data Sources]</w:t>
      </w:r>
    </w:p>
    <w:p/>
    <w:p>
      <w:pPr>
        <w:jc w:val="center"/>
      </w:pPr>
      <w:r>
        <w:rPr>
          <w:rFonts w:ascii="Segoe UI" w:hAnsi="Segoe UI"/>
          <w:color w:val="58595B"/>
          <w:sz w:val="22"/>
        </w:rPr>
        <w:t>Generated: May 03, 2026 UTC</w:t>
      </w:r>
    </w:p>
    <w:p>
      <w:pPr>
        <w:jc w:val="center"/>
      </w:pPr>
      <w:r>
        <w:rPr>
          <w:rFonts w:ascii="Segoe UI" w:hAnsi="Segoe UI"/>
          <w:color w:val="58595B"/>
          <w:sz w:val="20"/>
        </w:rPr>
        <w:t>Data as of: May 03, 2026 at 06:49 UTC</w:t>
      </w:r>
      <w:r>
        <w:t xml:space="preserve"> [Source: AdoptIQ Report Data Sources]</w:t>
      </w:r>
    </w:p>
    <w:p>
      <w:r>
        <w:br w:type="page"/>
      </w:r>
    </w:p>
    <w:p/>
    <w:p>
      <w:pPr>
        <w:pStyle w:val="Heading1"/>
      </w:pPr>
      <w:r>
        <w:rPr>
          <w:color w:val="007BC7"/>
        </w:rPr>
        <w:t>At-a-Glance Dashboard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20"/>
              </w:rPr>
              <w:t>Total Customers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20"/>
              </w:rPr>
              <w:t>Support Cases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20"/>
              </w:rPr>
              <w:t>Critical (P1)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20"/>
              </w:rPr>
              <w:t>High (P2)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20"/>
              </w:rPr>
              <w:t>BEMS Escalations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20"/>
              </w:rPr>
              <w:t>Software Defects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20"/>
              </w:rPr>
              <w:t>Security Vulnerabilities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32"/>
              </w:rPr>
              <w:t>191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32"/>
              </w:rPr>
              <w:t>300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32"/>
              </w:rPr>
              <w:t>0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color w:val="FF7F0E"/>
                <w:sz w:val="32"/>
              </w:rPr>
              <w:t>3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color w:val="8B0000"/>
                <w:sz w:val="32"/>
              </w:rPr>
              <w:t>103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color w:val="FF7F0E"/>
                <w:sz w:val="32"/>
              </w:rPr>
              <w:t>104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color w:val="D62728"/>
                <w:sz w:val="32"/>
              </w:rPr>
              <w:t>1</w:t>
            </w:r>
            <w:r>
              <w:t xml:space="preserve"> [Source: AdoptIQ Report Data Sources]</w:t>
            </w:r>
          </w:p>
        </w:tc>
      </w:tr>
    </w:tbl>
    <w:p>
      <w:r>
        <w:rPr>
          <w:b/>
        </w:rPr>
        <w:t>Metric source backing:</w:t>
        <w:br/>
      </w:r>
    </w:p>
    <w:p>
      <w:pPr>
        <w:pStyle w:val="ListBullet"/>
      </w:pPr>
      <w:r>
        <w:t>Total Customers: 191 [Source: Normalized customer set from team subscriptions + CSConsole + CSOne; Field(s): Customer Name, Account ID; Verification: Cross-check customer IDs/names in source exports]</w:t>
      </w:r>
    </w:p>
    <w:p>
      <w:pPr>
        <w:pStyle w:val="ListBullet"/>
      </w:pPr>
      <w:r>
        <w:t>Support Cases: 300 [Source: CSOne (TAC case data); Field(s): Case #, Severity, Status; Verification: Query by Case Number / SR Number in CSOne]</w:t>
      </w:r>
    </w:p>
    <w:p>
      <w:pPr>
        <w:pStyle w:val="ListBullet"/>
      </w:pPr>
      <w:r>
        <w:t>Critical (P1): 0 [Source: CSOne (TAC case data); Field(s): Severity; Verification: Query by Case Number / SR Number in CSOne]</w:t>
      </w:r>
    </w:p>
    <w:p>
      <w:pPr>
        <w:pStyle w:val="ListBullet"/>
      </w:pPr>
      <w:r>
        <w:t>High (P2): 3 [Source: CSOne (TAC case data); Field(s): Severity; Verification: Query by Case Number / SR Number in CSOne]</w:t>
      </w:r>
    </w:p>
    <w:p>
      <w:pPr>
        <w:pStyle w:val="ListBullet"/>
      </w:pPr>
      <w:r>
        <w:t>BEMS Escalations: 103 [Source: CSOne (Transaction ID, bemscsc_refs); Field(s): Transaction ID, bemscsc_refs; Verification: Engineering-level escalations; BEMS IDs verifiable in CSOne]</w:t>
      </w:r>
    </w:p>
    <w:p>
      <w:pPr>
        <w:pStyle w:val="ListBullet"/>
      </w:pPr>
      <w:r>
        <w:t>Software Defects: 104 [Source: help.webex.com, CSC/BST refs in CSOne and Adoption Barriers; Field(s): CSC ID, BST ID; Verification: Defect IDs verifiable in help.webex.com and Bug Search Tool]</w:t>
      </w:r>
    </w:p>
    <w:p>
      <w:pPr>
        <w:pStyle w:val="ListBullet"/>
      </w:pPr>
      <w:r>
        <w:t>Security Vulnerabilities: 1 [Source: PSIRT advisories and vulnerability feeds; Field(s): CVE ID, Advisory ID; Verification: Verify advisory/CVE identifiers in PSIRT and public advisories]</w:t>
      </w:r>
    </w:p>
    <w:p/>
    <w:p>
      <w:r>
        <w:rPr>
          <w:b/>
        </w:rPr>
      </w:r>
      <w:r/>
      <w:r/>
      <w:r/>
      <w:r>
        <w:t>Risk Summary: Overall Risk Score: 1.0 [Source: AdoptIQ Report Data Sources]| High Risk Customers: 0 [Source: AdoptIQ Report Data Sources]| Medium Risk (band): 6 [Source: AdoptIQ Report Data Sources]</w:t>
      </w:r>
    </w:p>
    <w:p>
      <w:pPr>
        <w:pStyle w:val="Heading1"/>
      </w:pPr>
      <w:r>
        <w:rPr>
          <w:color w:val="007BC7"/>
        </w:rPr>
        <w:t>Executive Summary</w:t>
      </w:r>
    </w:p>
    <w:p>
      <w:r>
        <w:rPr>
          <w:rFonts w:ascii="Segoe UI" w:hAnsi="Segoe UI"/>
          <w:sz w:val="22"/>
        </w:rPr>
        <w:t>Portfolio Health: [F] [Source: Normalized AdoptIQ composite metrics (CSConsole, CSOne, Snowflake); Field(s): customer_name, Case #, ID; Verification: Verify component records by referenced IDs in source systems]</w:t>
      </w:r>
    </w:p>
    <w:p>
      <w:r>
        <w:rPr>
          <w:rFonts w:ascii="Segoe UI" w:hAnsi="Segoe UI"/>
          <w:sz w:val="22"/>
        </w:rPr>
        <w:t>Assessment: In Crisis. 103 BEMS escalations (34.3% of all cases) and 146 open adoption barriers indicate severe instability and poor product adoption. High volume of P2/P3 cases involving Finesse, agent login, and call routing failures suggests systemic platform reliability issues. [Source: Normalized AdoptIQ composite metrics (CSConsole, CSOne, Snowflake); Field(s): customer_name, Case #, ID; Verification: Verify component records by referenced IDs in source systems]</w:t>
      </w:r>
    </w:p>
    <w:p>
      <w:r>
        <w:rPr>
          <w:rFonts w:ascii="Segoe UI" w:hAnsi="Segoe UI"/>
          <w:sz w:val="22"/>
        </w:rPr>
        <w:t>🔴 Critical Trouble Spots [Source: Normalized AdoptIQ composite metrics (CSConsole, CSOne, Snowflake); Field(s): customer_name, Case #, ID; Verification: Verify component records by referenced IDs in source systems]</w:t>
      </w:r>
    </w:p>
    <w:p>
      <w:pPr>
        <w:pStyle w:val="Heading2"/>
      </w:pPr>
      <w:r>
        <w:rPr>
          <w:color w:val="004F8B"/>
          <w:sz w:val="24"/>
        </w:rPr>
        <w:t>BEMS Escalations (Complex Engineering Issues)</w:t>
      </w:r>
    </w:p>
    <w:p>
      <w:r>
        <w:rPr>
          <w:rFonts w:ascii="Segoe UI" w:hAnsi="Segoe UI"/>
          <w:sz w:val="22"/>
        </w:rPr>
        <w:t>NATIONAL GRID PLC US: 28 BEMS - IDs: BEMS01943186, BEMS01947705, BEMS01948562, BEMS01949465, BEMS01950993, BEMS01955585, BEMS01956821, BEMS01960501, BEMS01960728, BEMS01960895, BEMS01961456, BEMS01961580, BEMS01962369, BEMS01962479, BEMS01963073, BEMS01964086, BEMS01965272, BEMS01965635, BEMS01966102, BEMS01966571, BEMS01966998, BEMS01967528, BEMS01967784, BEMS01968650, BEMS01970010, BEMS01970896, BEMS01971985, BEMS01975515 - Systemic AIMS/Finesse instability.* [Source: Normalized AdoptIQ composite metrics (CSConsole, CSOne, Snowflake); Field(s): customer_name, Case #, ID; Verification: Verify component records by referenced IDs in source systems]</w:t>
      </w:r>
    </w:p>
    <w:p>
      <w:r>
        <w:rPr>
          <w:rFonts w:ascii="Segoe UI" w:hAnsi="Segoe UI"/>
          <w:sz w:val="22"/>
        </w:rPr>
        <w:t>FARMERS INSURANCE GROUP US: 20 BEMS - IDs: BEMS01943768, BEMS01952962, BEMS01953906, BEMS01954474, BEMS01954475, BEMS01954766, BEMS01955033, BEMS01956448, BEMS01956533, BEMS01957450, BEMS01957681, BEMS01959543, BEMS01960696, BEMS01961419, BEMS01963511, BEMS01964744, BEMS01968240, BEMS01972245, BEMS01975020, BEMS01976306 - IVR routing and chat failures.* [Source: Normalized AdoptIQ composite metrics (CSConsole, CSOne, Snowflake); Field(s): customer_name, Case #, ID; Verification: Verify component records by referenced IDs in source systems]</w:t>
      </w:r>
    </w:p>
    <w:p>
      <w:pPr>
        <w:pStyle w:val="Heading2"/>
      </w:pPr>
      <w:r>
        <w:rPr>
          <w:color w:val="004F8B"/>
          <w:sz w:val="24"/>
        </w:rPr>
        <w:t>High-Severity Cases (P1/P2)</w:t>
      </w:r>
    </w:p>
    <w:p>
      <w:pPr>
        <w:pStyle w:val="ListBullet"/>
      </w:pPr>
      <w:r>
        <w:rPr>
          <w:rFonts w:ascii="Segoe UI" w:hAnsi="Segoe UI"/>
          <w:sz w:val="22"/>
        </w:rPr>
        <w:t>NATIONAL GRID PLC US: P2 - Case: 700239287 - Finesse calling/transfer failure - 120+ days open (Closed).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FARMERS INSURANCE GROUP US: P2 - Case: 700768824 - Jabber connectivity failure - (Status: Open).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NATIONAL GRID PLC US: P2 - Case: 700688139 - Finesse agent logout issues - (Status: Open). [Source: Normalized AdoptIQ composite metrics (CSConsole, CSOne, Snowflake); Field(s): customer_name, Case #, ID; Verification: Verify component records by referenced IDs in source systems]</w:t>
      </w:r>
    </w:p>
    <w:p>
      <w:r>
        <w:rPr>
          <w:rFonts w:ascii="Segoe UI" w:hAnsi="Segoe UI"/>
          <w:sz w:val="22"/>
        </w:rPr>
        <w:t>Customers in Trouble [Source: Normalized AdoptIQ composite metrics (CSConsole, CSOne, Snowflake); Field(s): customer_name, Case #, ID; Verification: Verify component records by referenced IDs in source systems]</w:t>
      </w:r>
    </w:p>
    <w:p>
      <w:pPr>
        <w:pStyle w:val="ListNumber"/>
      </w:pPr>
      <w:r>
        <w:rPr>
          <w:rFonts w:ascii="Segoe UI" w:hAnsi="Segoe UI"/>
          <w:sz w:val="22"/>
        </w:rPr>
        <w:t>NATIONAL GRID PLC US - Risk: [CRITICAL]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Problem: Persistent Finesse instability, agent logout issues, and AIMS portal failures.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Barriers: 2 barriers (High severity).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Total Support Cases (90d): 38 - Open + critical (P1+P2): 2 (P2).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BEMS: 28 [BEMS01943186, BEMS01947705, BEMS01948562, BEMS01949465, BEMS01950993, BEMS01955585, BEMS01956821, BEMS01960501, BEMS01960728, BEMS01960895, BEMS01961456, BEMS01961580, BEMS01962369, BEMS01962479, BEMS01963073, BEMS01964086, BEMS01965272, BEMS01965635, BEMS01966102, BEMS01966571, BEMS01966998, BEMS01967528, BEMS01967784, BEMS01968650, BEMS01970010, BEMS01970896, BEMS01971985, BEMS01975515].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Impact: Operational disruption for dispatch and contact center agents.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Action: Immediate engineering review of AIMS/Finesse environment. [Source: Normalized AdoptIQ composite metrics (CSConsole, CSOne, Snowflake); Field(s): customer_name, Case #, ID; Verification: Verify component records by referenced IDs in source systems]</w:t>
      </w:r>
    </w:p>
    <w:p>
      <w:pPr>
        <w:pStyle w:val="ListNumber"/>
      </w:pPr>
      <w:r>
        <w:rPr>
          <w:rFonts w:ascii="Segoe UI" w:hAnsi="Segoe UI"/>
          <w:sz w:val="22"/>
        </w:rPr>
        <w:t>FARMERS INSURANCE GROUP US - Risk: [CRITICAL]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Problem: IVR routing to DR, chat failures, and Jabber connectivity issues.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Barriers: 4 barriers (High severity).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Total Support Cases (90d): 44 - Open + critical (P1+P2): 1 (P2).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BEMS: 20 [BEMS01943768, BEMS01952962, BEMS01953906, BEMS01954474, BEMS01954475, BEMS01954766, BEMS01955033, BEMS01956448, BEMS01956533, BEMS01957450, BEMS01957681, BEMS01959543, BEMS01960696, BEMS01961419, BEMS01963511, BEMS01964744, BEMS01968240, BEMS01972245, BEMS01975020, BEMS01976306].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Impact: High-volume customer service disruption.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Action: Dedicated technical account management to stabilize IVR/Chat flows. [Source: Normalized AdoptIQ composite metrics (CSConsole, CSOne, Snowflake); Field(s): customer_name, Case #, ID; Verification: Verify component records by referenced IDs in source systems]</w:t>
      </w:r>
    </w:p>
    <w:p>
      <w:r>
        <w:rPr>
          <w:rFonts w:ascii="Segoe UI" w:hAnsi="Segoe UI"/>
          <w:sz w:val="22"/>
        </w:rPr>
        <w:t>Common Problems Across Portfolio [Source: Normalized AdoptIQ composite metrics (CSConsole, CSOne, Snowflake); Field(s): customer_name, Case #, ID; Verification: Verify component records by referenced IDs in source systems]</w:t>
      </w:r>
    </w:p>
    <w:p>
      <w:r>
        <w:rPr>
          <w:rFonts w:ascii="Segoe UI" w:hAnsi="Segoe UI"/>
          <w:sz w:val="22"/>
        </w:rPr>
        <w:t>Problem #1: Finesse/Agent Desktop Instability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What's Happening: Agents reporting random logouts, inability to answer calls, and RONA (Redirect on No Answer) errors.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Customers Affected: National Grid, Wintrust, Farmers, Cerberus.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Business Impact: Direct loss of agent productivity and customer call abandonment. [Source: Normalized AdoptIQ composite metrics (CSConsole, CSOne, Snowflake); Field(s): customer_name, Case #, ID; Verification: Verify component records by referenced IDs in source systems]</w:t>
      </w:r>
    </w:p>
    <w:p>
      <w:r>
        <w:rPr>
          <w:rFonts w:ascii="Segoe UI" w:hAnsi="Segoe UI"/>
          <w:sz w:val="22"/>
        </w:rPr>
        <w:t>Problem #2: IVR/Chat Routing Failures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What's Happening: IVR calls routing to DR unexpectedly; chat sessions failing or showing "unauthorized" errors.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Customers Affected: Farmers, National Grid.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Business Impact: Inability to handle customer self-service, increasing load on live agents. [Source: Normalized AdoptIQ composite metrics (CSConsole, CSOne, Snowflake); Field(s): customer_name, Case #, ID; Verification: Verify component records by referenced IDs in source systems]</w:t>
      </w:r>
    </w:p>
    <w:p>
      <w:r>
        <w:rPr>
          <w:rFonts w:ascii="Segoe UI" w:hAnsi="Segoe UI"/>
          <w:sz w:val="22"/>
        </w:rPr>
        <w:t>Adoption Barriers Breakdown [Source: Normalized AdoptIQ composite metrics (CSConsole, CSOne, Snowflake); Field(s): customer_name, Case #, ID; Verification: Verify component records by referenced IDs in source systems]</w:t>
      </w:r>
    </w:p>
    <w:p>
      <w:pPr>
        <w:pStyle w:val="Heading2"/>
      </w:pPr>
      <w:r>
        <w:rPr>
          <w:color w:val="004F8B"/>
          <w:sz w:val="24"/>
        </w:rPr>
        <w:t>Critical Barriers</w:t>
      </w:r>
    </w:p>
    <w:p>
      <w:pPr>
        <w:pStyle w:val="ListBullet"/>
      </w:pPr>
      <w:r>
        <w:rPr>
          <w:rFonts w:ascii="Segoe UI" w:hAnsi="Segoe UI"/>
          <w:sz w:val="22"/>
        </w:rPr>
        <w:t>HCA UNITED STATES: 36 open barriers (High severity).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CVS/CAREMARK US: 12 open barriers (High severity).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WELLS FARGO US: 6 open barriers (High severity). [Source: Normalized AdoptIQ composite metrics (CSConsole, CSOne, Snowflake); Field(s): customer_name, Case #, ID; Verification: Verify component records by referenced IDs in source systems]</w:t>
      </w:r>
    </w:p>
    <w:p>
      <w:r>
        <w:rPr>
          <w:rFonts w:ascii="Segoe UI" w:hAnsi="Segoe UI"/>
          <w:sz w:val="22"/>
        </w:rPr>
        <w:t>What We Need To Do [Source: Normalized AdoptIQ composite metrics (CSConsole, CSOne, Snowflake); Field(s): customer_name, Case #, ID; Verification: Verify component records by referenced IDs in source systems]</w:t>
      </w:r>
    </w:p>
    <w:p>
      <w:r>
        <w:rPr>
          <w:rFonts w:ascii="Segoe UI" w:hAnsi="Segoe UI"/>
          <w:sz w:val="22"/>
        </w:rPr>
        <w:t>🔥 IMMEDIATE (This Week): [Source: Normalized AdoptIQ composite metrics (CSConsole, CSOne, Snowflake); Field(s): customer_name, Case #, ID; Verification: Verify component records by referenced IDs in source systems]</w:t>
      </w:r>
    </w:p>
    <w:p>
      <w:pPr>
        <w:pStyle w:val="ListNumber"/>
      </w:pPr>
      <w:r>
        <w:rPr>
          <w:rFonts w:ascii="Segoe UI" w:hAnsi="Segoe UI"/>
          <w:sz w:val="22"/>
        </w:rPr>
        <w:t>Engineering Audit: Review the 28 BEMS escalations for National Grid to identify root cause of AIMS/Finesse instability. [Source: Normalized AdoptIQ composite metrics (CSConsole, CSOne, Snowflake); Field(s): customer_name, Case #, ID; Verification: Verify component records by referenced IDs in source systems]</w:t>
      </w:r>
    </w:p>
    <w:p>
      <w:pPr>
        <w:pStyle w:val="ListNumber"/>
      </w:pPr>
      <w:r>
        <w:rPr>
          <w:rFonts w:ascii="Segoe UI" w:hAnsi="Segoe UI"/>
          <w:sz w:val="22"/>
        </w:rPr>
        <w:t>P2 Stabilization: Resolve Farmers Insurance Jabber connectivity (Case 700768824) and National Grid Finesse logout issues (Case 700688139). [Source: Normalized AdoptIQ composite metrics (CSConsole, CSOne, Snowflake); Field(s): customer_name, Case #, ID; Verification: Verify component records by referenced IDs in source systems]</w:t>
      </w:r>
    </w:p>
    <w:p>
      <w:r>
        <w:rPr>
          <w:rFonts w:ascii="Segoe UI" w:hAnsi="Segoe UI"/>
          <w:sz w:val="22"/>
        </w:rPr>
        <w:t>📋 SHORT-TERM (30-60 Days): [Source: Normalized AdoptIQ composite metrics (CSConsole, CSOne, Snowflake); Field(s): customer_name, Case #, ID; Verification: Verify component records by referenced IDs in source systems]</w:t>
      </w:r>
    </w:p>
    <w:p>
      <w:pPr>
        <w:pStyle w:val="ListNumber"/>
      </w:pPr>
      <w:r>
        <w:rPr>
          <w:rFonts w:ascii="Segoe UI" w:hAnsi="Segoe UI"/>
          <w:sz w:val="22"/>
        </w:rPr>
        <w:t>Barrier Reduction Program: Address the 146 open adoption barriers, prioritizing the 45 High-severity items for HCA, CVS, and Wells Fargo. [Source: Normalized AdoptIQ composite metrics (CSConsole, CSOne, Snowflake); Field(s): customer_name, Case #, ID; Verification: Verify component records by referenced IDs in source systems]</w:t>
      </w:r>
    </w:p>
    <w:p>
      <w:pPr>
        <w:pStyle w:val="ListNumber"/>
      </w:pPr>
      <w:r>
        <w:rPr>
          <w:rFonts w:ascii="Segoe UI" w:hAnsi="Segoe UI"/>
          <w:sz w:val="22"/>
        </w:rPr>
        <w:t>Platform Reliability Initiative: Review the 12 recent service incidents to prevent recurrence of Webex Contact Center degradation. [Source: Normalized AdoptIQ composite metrics (CSConsole, CSOne, Snowflake); Field(s): customer_name, Case #, ID; Verification: Verify component records by referenced IDs in source systems]</w:t>
      </w:r>
    </w:p>
    <w:p>
      <w:r>
        <w:t>Severity provenance: TAC severity comes from CSOne case priority/severity fields; Customer Pulse uses CSConsole pulse ratings (Red/Amber/Green) and recency, not TAC severity.</w:t>
      </w:r>
      <w:r>
        <w:t xml:space="preserve"> [Source: Normalized AdoptIQ composite metrics (CSConsole, CSOne, Snowflake); Field(s): Severity, Pulse Rating, Created Date; Verification: Verify component records by referenced IDs in source systems]</w:t>
      </w:r>
    </w:p>
    <w:p>
      <w:pPr>
        <w:pStyle w:val="Heading1"/>
      </w:pPr>
      <w:r>
        <w:rPr>
          <w:color w:val="007BC7"/>
        </w:rPr>
        <w:t>Risk Analysis</w:t>
      </w:r>
    </w:p>
    <w:p>
      <w:r>
        <w:t>No high-risk customers identified in this analysis period.</w:t>
      </w:r>
    </w:p>
    <w:p>
      <w:pPr>
        <w:pStyle w:val="Heading1"/>
      </w:pPr>
      <w:r>
        <w:rPr>
          <w:color w:val="D62728"/>
        </w:rPr>
        <w:t>🚨 BEMS Escalation Analysis</w:t>
      </w:r>
    </w:p>
    <w:p>
      <w:r>
        <w:t>BEMS (Back-End Engineering Management System) escalations indicate complex technical issues requiring specialized backend engineering attention. These are critical indicators of customer risk.</w:t>
      </w:r>
    </w:p>
    <w:p>
      <w:r>
        <w:rPr>
          <w:b/>
        </w:rPr>
        <w:t>Summary Metrics:</w:t>
        <w:br/>
      </w:r>
      <w:r>
        <w:t xml:space="preserve">• Total BEMS Escalations: </w:t>
      </w:r>
      <w:r>
        <w:rPr>
          <w:b/>
          <w:color w:val="D62728"/>
        </w:rPr>
        <w:t>103</w:t>
      </w:r>
      <w:r>
        <w:t xml:space="preserve"> [Source: CSOne (Transaction ID, bemscsc_refs); Field(s): Transaction ID, bemscsc_refs; Verification: Engineering-level escalations; BEMS IDs verifiable in CSOne]</w:t>
      </w:r>
      <w:r>
        <w:br/>
        <w:t>• Customers Affected: 14</w:t>
        <w:br/>
      </w:r>
      <w:r>
        <w:t>• BEMS Case Type Split: break-fix/technical=27, provisioning requests=6 [Source: CSOne (Transaction ID, bemscsc_refs); Field(s): Case #, Title, Status; Verification: Engineering-level escalations; BEMS IDs verifiable in CSOne]</w:t>
        <w:br/>
      </w:r>
      <w:r>
        <w:t xml:space="preserve">• BEMS IDs: </w:t>
      </w:r>
      <w:r>
        <w:rPr>
          <w:color w:val="58595B"/>
        </w:rPr>
        <w:t>BEMS01969368, BEMS01950739, BEMS01971985, BEMS01975515, BEMS01943186, BEMS01952872, BEMS01956821, BEMS01955731, BEMS01958935, BEMS01963073, BEMS01959543, BEMS01973785, BEMS01952962, BEMS01976283, BEMS01950594, BEMS01932531, BEMS01964086, BEMS01946121, BEMS01950993, BEMS01949465, BEMS01962891, BEMS01943768, BEMS01960696, BEMS01972245, BEMS01955585, BEMS01976689, BEMS01968392, BEMS01957450, BEMS01957681, BEMS01971309, BEMS01976626, BEMS01970896, BEMS01960501, BEMS01960728, BEMS01928179, BEMS01942774, BEMS01943963, BEMS01956448, BEMS01966102, BEMS01963357, BEMS01963168, BEMS01948562, BEMS01971885, BEMS01968240, BEMS01958837, BEMS01962369, BEMS01962479, BEMS01929895, BEMS01963866, BEMS01975020, BEMS01964292, BEMS01970010, BEMS01960895, BEMS01961456, BEMS01974614, BEMS01947705, BEMS01958910, BEMS01966670, BEMS01961580, BEMS01941051, BEMS01970495, BEMS01961572, BEMS01961926, BEMS01964802, BEMS01959912, BEMS01954474, BEMS01954475, BEMS01966004, BEMS01970084, BEMS01970237, BEMS01972588, BEMS01966998, BEMS01964449, BEMS01971375, BEMS01966571, BEMS01964812, BEMS01959574, BEMS01953906, BEMS01963511, BEMS01956533, BEMS01961419, BEMS01952571, BEMS01951938, BEMS01976306, BEMS01958850, BEMS01968799, BEMS01968650, BEMS01967528, BEMS01966653, BEMS01955033, BEMS01958038, BEMS01954766, BEMS01926352, BEMS01965635, BEMS01967784, BEMS01965272, BEMS01945924, BEMS01955275, BEMS01941378, BEMS01964744, BEMS01961037, BEMS01968956</w:t>
      </w:r>
    </w:p>
    <w:p>
      <w:pPr>
        <w:pStyle w:val="Heading3"/>
      </w:pPr>
      <w:r>
        <w:t>BEMS Case Type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Case Type</w:t>
            </w:r>
          </w:p>
        </w:tc>
        <w:tc>
          <w:tcPr>
            <w:tcW w:type="dxa" w:w="4680"/>
          </w:tcPr>
          <w:p>
            <w:r>
              <w:t>Count</w:t>
            </w:r>
          </w:p>
        </w:tc>
      </w:tr>
      <w:tr>
        <w:tc>
          <w:tcPr>
            <w:tcW w:type="dxa" w:w="4680"/>
          </w:tcPr>
          <w:p>
            <w:r>
              <w:t>Break-fix / Technical</w:t>
            </w:r>
          </w:p>
        </w:tc>
        <w:tc>
          <w:tcPr>
            <w:tcW w:type="dxa" w:w="4680"/>
          </w:tcPr>
          <w:p>
            <w:r>
              <w:t>27</w:t>
            </w:r>
            <w:r>
              <w:t xml:space="preserve"> [Source: AdoptIQ Report Data Sources]</w:t>
            </w:r>
          </w:p>
        </w:tc>
      </w:tr>
      <w:tr>
        <w:tc>
          <w:tcPr>
            <w:tcW w:type="dxa" w:w="4680"/>
          </w:tcPr>
          <w:p>
            <w:r>
              <w:t>Provisioning Request</w:t>
            </w:r>
          </w:p>
        </w:tc>
        <w:tc>
          <w:tcPr>
            <w:tcW w:type="dxa" w:w="4680"/>
          </w:tcPr>
          <w:p>
            <w:r>
              <w:t>6</w:t>
            </w:r>
            <w:r>
              <w:t xml:space="preserve"> [Source: AdoptIQ Report Data Sources]</w:t>
            </w:r>
          </w:p>
        </w:tc>
      </w:tr>
    </w:tbl>
    <w:p>
      <w:pPr>
        <w:pStyle w:val="Heading3"/>
      </w:pPr>
      <w:r>
        <w:t>TAC Lifecycle Snapshot (Opened / Closed / Days Open)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Case #</w:t>
            </w:r>
          </w:p>
        </w:tc>
        <w:tc>
          <w:tcPr>
            <w:tcW w:type="dxa" w:w="1337"/>
          </w:tcPr>
          <w:p>
            <w:r>
              <w:t>Customer</w:t>
            </w:r>
          </w:p>
        </w:tc>
        <w:tc>
          <w:tcPr>
            <w:tcW w:type="dxa" w:w="1337"/>
          </w:tcPr>
          <w:p>
            <w:r>
              <w:t>Status</w:t>
            </w:r>
          </w:p>
        </w:tc>
        <w:tc>
          <w:tcPr>
            <w:tcW w:type="dxa" w:w="1337"/>
          </w:tcPr>
          <w:p>
            <w:r>
              <w:t>Opened</w:t>
            </w:r>
          </w:p>
        </w:tc>
        <w:tc>
          <w:tcPr>
            <w:tcW w:type="dxa" w:w="1337"/>
          </w:tcPr>
          <w:p>
            <w:r>
              <w:t>Closed</w:t>
            </w:r>
          </w:p>
        </w:tc>
        <w:tc>
          <w:tcPr>
            <w:tcW w:type="dxa" w:w="1337"/>
          </w:tcPr>
          <w:p>
            <w:r>
              <w:t>Days Open</w:t>
            </w:r>
          </w:p>
        </w:tc>
        <w:tc>
          <w:tcPr>
            <w:tcW w:type="dxa" w:w="1337"/>
          </w:tcPr>
          <w:p>
            <w:r>
              <w:t>Type</w:t>
            </w:r>
          </w:p>
        </w:tc>
      </w:tr>
      <w:tr>
        <w:tc>
          <w:tcPr>
            <w:tcW w:type="dxa" w:w="1337"/>
          </w:tcPr>
          <w:p>
            <w:r>
              <w:t>700768824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FARMERS INSURANCE GROUP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2026-05-01 06:31:00</w:t>
            </w:r>
          </w:p>
        </w:tc>
        <w:tc>
          <w:tcPr>
            <w:tcW w:type="dxa" w:w="1337"/>
          </w:tcPr>
          <w:p>
            <w:r>
              <w:t>2026-05-01 08:18:00</w:t>
            </w:r>
          </w:p>
        </w:tc>
        <w:tc>
          <w:tcPr>
            <w:tcW w:type="dxa" w:w="1337"/>
          </w:tcPr>
          <w:p>
            <w:r>
              <w:t>0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break_fix_technical</w:t>
            </w:r>
          </w:p>
        </w:tc>
      </w:tr>
      <w:tr>
        <w:tc>
          <w:tcPr>
            <w:tcW w:type="dxa" w:w="1337"/>
          </w:tcPr>
          <w:p>
            <w:r>
              <w:t>700755572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MITSUBISHI UFJ FINANCIAL GROUP INC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2026-04-28 18:05:00</w:t>
            </w:r>
          </w:p>
        </w:tc>
        <w:tc>
          <w:tcPr>
            <w:tcW w:type="dxa" w:w="1337"/>
          </w:tcPr>
          <w:p>
            <w:r>
              <w:t>2026-04-28 20:28:00</w:t>
            </w:r>
          </w:p>
        </w:tc>
        <w:tc>
          <w:tcPr>
            <w:tcW w:type="dxa" w:w="1337"/>
          </w:tcPr>
          <w:p>
            <w:r>
              <w:t>0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700753346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MARKEL CORPORATION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2026-04-28 08:39:00</w:t>
            </w:r>
          </w:p>
        </w:tc>
        <w:tc>
          <w:tcPr>
            <w:tcW w:type="dxa" w:w="1337"/>
          </w:tcPr>
          <w:p>
            <w:r>
              <w:t>2026-04-30 07:51:00</w:t>
            </w:r>
          </w:p>
        </w:tc>
        <w:tc>
          <w:tcPr>
            <w:tcW w:type="dxa" w:w="1337"/>
          </w:tcPr>
          <w:p>
            <w:r>
              <w:t>1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break_fix_technical</w:t>
            </w:r>
          </w:p>
        </w:tc>
      </w:tr>
      <w:tr>
        <w:tc>
          <w:tcPr>
            <w:tcW w:type="dxa" w:w="1337"/>
          </w:tcPr>
          <w:p>
            <w:r>
              <w:t>700741595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FARMERS INSURANCE GROUP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2026-04-25 10:49:00</w:t>
            </w:r>
          </w:p>
        </w:tc>
        <w:tc>
          <w:tcPr>
            <w:tcW w:type="dxa" w:w="1337"/>
          </w:tcPr>
          <w:p>
            <w:r>
              <w:t>2026-04-27 22:40:00</w:t>
            </w:r>
          </w:p>
        </w:tc>
        <w:tc>
          <w:tcPr>
            <w:tcW w:type="dxa" w:w="1337"/>
          </w:tcPr>
          <w:p>
            <w:r>
              <w:t>2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break_fix_technical</w:t>
            </w:r>
          </w:p>
        </w:tc>
      </w:tr>
      <w:tr>
        <w:tc>
          <w:tcPr>
            <w:tcW w:type="dxa" w:w="1337"/>
          </w:tcPr>
          <w:p>
            <w:r>
              <w:t>700741198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FARMERS INSURANCE GROUP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2026-04-25 02:40:00</w:t>
            </w:r>
          </w:p>
        </w:tc>
        <w:tc>
          <w:tcPr>
            <w:tcW w:type="dxa" w:w="1337"/>
          </w:tcPr>
          <w:p>
            <w:r>
              <w:t>2026-04-26 10:20:00</w:t>
            </w:r>
          </w:p>
        </w:tc>
        <w:tc>
          <w:tcPr>
            <w:tcW w:type="dxa" w:w="1337"/>
          </w:tcPr>
          <w:p>
            <w:r>
              <w:t>1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provisioning_request</w:t>
            </w:r>
          </w:p>
        </w:tc>
      </w:tr>
      <w:tr>
        <w:tc>
          <w:tcPr>
            <w:tcW w:type="dxa" w:w="1337"/>
          </w:tcPr>
          <w:p>
            <w:r>
              <w:t>700739826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PRYSMIAN SPA IT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2026-04-24 11:10:00</w:t>
            </w:r>
          </w:p>
        </w:tc>
        <w:tc>
          <w:tcPr>
            <w:tcW w:type="dxa" w:w="1337"/>
          </w:tcPr>
          <w:p>
            <w:r>
              <w:t>2026-04-29 14:03:00</w:t>
            </w:r>
          </w:p>
        </w:tc>
        <w:tc>
          <w:tcPr>
            <w:tcW w:type="dxa" w:w="1337"/>
          </w:tcPr>
          <w:p>
            <w:r>
              <w:t>5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700739602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NATIONAL GRID PLC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2026-04-24 10:20:00</w:t>
            </w:r>
          </w:p>
        </w:tc>
        <w:tc>
          <w:tcPr>
            <w:tcW w:type="dxa" w:w="1337"/>
          </w:tcPr>
          <w:p>
            <w:r>
              <w:t>2026-04-28 15:56:00</w:t>
            </w:r>
          </w:p>
        </w:tc>
        <w:tc>
          <w:tcPr>
            <w:tcW w:type="dxa" w:w="1337"/>
          </w:tcPr>
          <w:p>
            <w:r>
              <w:t>4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700739356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WINTRUST FINANCIAL CORPORATION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2026-04-24 09:24:00</w:t>
            </w:r>
          </w:p>
        </w:tc>
        <w:tc>
          <w:tcPr>
            <w:tcW w:type="dxa" w:w="1337"/>
          </w:tcPr>
          <w:p>
            <w:r>
              <w:t>2026-05-01 05:02:00</w:t>
            </w:r>
          </w:p>
        </w:tc>
        <w:tc>
          <w:tcPr>
            <w:tcW w:type="dxa" w:w="1337"/>
          </w:tcPr>
          <w:p>
            <w:r>
              <w:t>6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break_fix_technical</w:t>
            </w:r>
          </w:p>
        </w:tc>
      </w:tr>
      <w:tr>
        <w:tc>
          <w:tcPr>
            <w:tcW w:type="dxa" w:w="1337"/>
          </w:tcPr>
          <w:p>
            <w:r>
              <w:t>700722490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T-MOBILE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2026-04-21 13:19:00</w:t>
            </w:r>
          </w:p>
        </w:tc>
        <w:tc>
          <w:tcPr>
            <w:tcW w:type="dxa" w:w="1337"/>
          </w:tcPr>
          <w:p>
            <w:r>
              <w:t>2026-04-27 14:28:00</w:t>
            </w:r>
          </w:p>
        </w:tc>
        <w:tc>
          <w:tcPr>
            <w:tcW w:type="dxa" w:w="1337"/>
          </w:tcPr>
          <w:p>
            <w:r>
              <w:t>6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700721525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WINTRUST FINANCIAL CORPORATION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2026-04-21 10:10:00</w:t>
            </w:r>
          </w:p>
        </w:tc>
        <w:tc>
          <w:tcPr>
            <w:tcW w:type="dxa" w:w="1337"/>
          </w:tcPr>
          <w:p>
            <w:r>
              <w:t>2026-05-01 10:35:00</w:t>
            </w:r>
          </w:p>
        </w:tc>
        <w:tc>
          <w:tcPr>
            <w:tcW w:type="dxa" w:w="1337"/>
          </w:tcPr>
          <w:p>
            <w:r>
              <w:t>10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700716217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NATIONAL GRID PLC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2026-04-20 15:02:00</w:t>
            </w:r>
          </w:p>
        </w:tc>
        <w:tc>
          <w:tcPr>
            <w:tcW w:type="dxa" w:w="1337"/>
          </w:tcPr>
          <w:p>
            <w:r>
              <w:t>2026-04-29 18:08:00</w:t>
            </w:r>
          </w:p>
        </w:tc>
        <w:tc>
          <w:tcPr>
            <w:tcW w:type="dxa" w:w="1337"/>
          </w:tcPr>
          <w:p>
            <w:r>
              <w:t>9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700715469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FARMERS INSURANCE GROUP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2026-04-20 11:49:00</w:t>
            </w:r>
          </w:p>
        </w:tc>
        <w:tc>
          <w:tcPr>
            <w:tcW w:type="dxa" w:w="1337"/>
          </w:tcPr>
          <w:p>
            <w:r>
              <w:t>2026-04-24 10:44:00</w:t>
            </w:r>
          </w:p>
        </w:tc>
        <w:tc>
          <w:tcPr>
            <w:tcW w:type="dxa" w:w="1337"/>
          </w:tcPr>
          <w:p>
            <w:r>
              <w:t>3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700713813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WINTRUST FINANCIAL CORPORATION US</w:t>
            </w:r>
          </w:p>
        </w:tc>
        <w:tc>
          <w:tcPr>
            <w:tcW w:type="dxa" w:w="1337"/>
          </w:tcPr>
          <w:p>
            <w:r>
              <w:t>Closed</w:t>
            </w:r>
          </w:p>
        </w:tc>
        <w:tc>
          <w:tcPr>
            <w:tcW w:type="dxa" w:w="1337"/>
          </w:tcPr>
          <w:p>
            <w:r>
              <w:t>2026-04-20 07:19:00</w:t>
            </w:r>
          </w:p>
        </w:tc>
        <w:tc>
          <w:tcPr>
            <w:tcW w:type="dxa" w:w="1337"/>
          </w:tcPr>
          <w:p>
            <w:r>
              <w:t>2026-05-01 05:55:00</w:t>
            </w:r>
          </w:p>
        </w:tc>
        <w:tc>
          <w:tcPr>
            <w:tcW w:type="dxa" w:w="1337"/>
          </w:tcPr>
          <w:p>
            <w:r>
              <w:t>10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break_fix_technical</w:t>
            </w:r>
          </w:p>
        </w:tc>
      </w:tr>
      <w:tr>
        <w:tc>
          <w:tcPr>
            <w:tcW w:type="dxa" w:w="1337"/>
          </w:tcPr>
          <w:p>
            <w:r>
              <w:t>700713487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SITEONE LANDSCAPE SUPPLY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2026-04-20 06:33:00</w:t>
            </w:r>
          </w:p>
        </w:tc>
        <w:tc>
          <w:tcPr>
            <w:tcW w:type="dxa" w:w="1337"/>
          </w:tcPr>
          <w:p>
            <w:r>
              <w:t>2026-04-21 06:50:00</w:t>
            </w:r>
          </w:p>
        </w:tc>
        <w:tc>
          <w:tcPr>
            <w:tcW w:type="dxa" w:w="1337"/>
          </w:tcPr>
          <w:p>
            <w:r>
              <w:t>1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700710786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AMERICAN EXPRESS GLOBAL BUSINESS TRAVEL GB</w:t>
            </w:r>
          </w:p>
        </w:tc>
        <w:tc>
          <w:tcPr>
            <w:tcW w:type="dxa" w:w="1337"/>
          </w:tcPr>
          <w:p>
            <w:r>
              <w:t>Closed</w:t>
            </w:r>
          </w:p>
        </w:tc>
        <w:tc>
          <w:tcPr>
            <w:tcW w:type="dxa" w:w="1337"/>
          </w:tcPr>
          <w:p>
            <w:r>
              <w:t>2026-04-19 23:13:00</w:t>
            </w:r>
          </w:p>
        </w:tc>
        <w:tc>
          <w:tcPr>
            <w:tcW w:type="dxa" w:w="1337"/>
          </w:tcPr>
          <w:p>
            <w:r>
              <w:t>2026-04-21 06:39:00</w:t>
            </w:r>
          </w:p>
        </w:tc>
        <w:tc>
          <w:tcPr>
            <w:tcW w:type="dxa" w:w="1337"/>
          </w:tcPr>
          <w:p>
            <w:r>
              <w:t>1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700709249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FARMERS INSURANCE GROUP US</w:t>
            </w:r>
          </w:p>
        </w:tc>
        <w:tc>
          <w:tcPr>
            <w:tcW w:type="dxa" w:w="1337"/>
          </w:tcPr>
          <w:p>
            <w:r>
              <w:t>Closed</w:t>
            </w:r>
          </w:p>
        </w:tc>
        <w:tc>
          <w:tcPr>
            <w:tcW w:type="dxa" w:w="1337"/>
          </w:tcPr>
          <w:p>
            <w:r>
              <w:t>2026-04-19 05:33:00</w:t>
            </w:r>
          </w:p>
        </w:tc>
        <w:tc>
          <w:tcPr>
            <w:tcW w:type="dxa" w:w="1337"/>
          </w:tcPr>
          <w:p>
            <w:r>
              <w:t>2026-04-21 05:27:00</w:t>
            </w:r>
          </w:p>
        </w:tc>
        <w:tc>
          <w:tcPr>
            <w:tcW w:type="dxa" w:w="1337"/>
          </w:tcPr>
          <w:p>
            <w:r>
              <w:t>1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700708345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FARMERS INSURANCE GROUP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2026-04-18 08:25:00</w:t>
            </w:r>
          </w:p>
        </w:tc>
        <w:tc>
          <w:tcPr>
            <w:tcW w:type="dxa" w:w="1337"/>
          </w:tcPr>
          <w:p>
            <w:r>
              <w:t>2026-04-18 10:09:00</w:t>
            </w:r>
          </w:p>
        </w:tc>
        <w:tc>
          <w:tcPr>
            <w:tcW w:type="dxa" w:w="1337"/>
          </w:tcPr>
          <w:p>
            <w:r>
              <w:t>0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break_fix_technical</w:t>
            </w:r>
          </w:p>
        </w:tc>
      </w:tr>
      <w:tr>
        <w:tc>
          <w:tcPr>
            <w:tcW w:type="dxa" w:w="1337"/>
          </w:tcPr>
          <w:p>
            <w:r>
              <w:t>700708112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FARMERS INSURANCE GROUP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2026-04-18 04:14:00</w:t>
            </w:r>
          </w:p>
        </w:tc>
        <w:tc>
          <w:tcPr>
            <w:tcW w:type="dxa" w:w="1337"/>
          </w:tcPr>
          <w:p>
            <w:r>
              <w:t>2026-04-20 01:50:00</w:t>
            </w:r>
          </w:p>
        </w:tc>
        <w:tc>
          <w:tcPr>
            <w:tcW w:type="dxa" w:w="1337"/>
          </w:tcPr>
          <w:p>
            <w:r>
              <w:t>1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700707012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KRAFT GROUP LLC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2026-04-17 13:12:00</w:t>
            </w:r>
          </w:p>
        </w:tc>
        <w:tc>
          <w:tcPr>
            <w:tcW w:type="dxa" w:w="1337"/>
          </w:tcPr>
          <w:p>
            <w:r>
              <w:t>2026-04-20 14:27:00</w:t>
            </w:r>
          </w:p>
        </w:tc>
        <w:tc>
          <w:tcPr>
            <w:tcW w:type="dxa" w:w="1337"/>
          </w:tcPr>
          <w:p>
            <w:r>
              <w:t>3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700700183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NATIONAL GRID PLC US</w:t>
            </w:r>
          </w:p>
        </w:tc>
        <w:tc>
          <w:tcPr>
            <w:tcW w:type="dxa" w:w="1337"/>
          </w:tcPr>
          <w:p>
            <w:r>
              <w:t>Closed</w:t>
            </w:r>
          </w:p>
        </w:tc>
        <w:tc>
          <w:tcPr>
            <w:tcW w:type="dxa" w:w="1337"/>
          </w:tcPr>
          <w:p>
            <w:r>
              <w:t>2026-04-16 08:35:00</w:t>
            </w:r>
          </w:p>
        </w:tc>
        <w:tc>
          <w:tcPr>
            <w:tcW w:type="dxa" w:w="1337"/>
          </w:tcPr>
          <w:p>
            <w:r>
              <w:t>2026-05-01 13:55:00</w:t>
            </w:r>
          </w:p>
        </w:tc>
        <w:tc>
          <w:tcPr>
            <w:tcW w:type="dxa" w:w="1337"/>
          </w:tcPr>
          <w:p>
            <w:r>
              <w:t>15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</w:tbl>
    <w:p>
      <w:r>
        <w:rPr>
          <w:i/>
        </w:rPr>
        <w:t>Showing 20 of 300 cases (table truncated; full set available in raw exports).</w:t>
      </w:r>
      <w:r>
        <w:t xml:space="preserve"> [Source: AdoptIQ Report Data Sources]</w:t>
      </w:r>
    </w:p>
    <w:p/>
    <w:p>
      <w:r>
        <w:rPr>
          <w:b/>
        </w:rPr>
        <w:t>BEMS Escalations by Customer:</w:t>
        <w:br/>
      </w:r>
      <w:r>
        <w:t xml:space="preserve">• NATIONAL GRID PLC US: </w:t>
      </w:r>
      <w:r>
        <w:rPr>
          <w:color w:val="D62728"/>
        </w:rPr>
        <w:t>28 escalation(s)</w:t>
      </w:r>
      <w:r>
        <w:br/>
      </w:r>
      <w:r>
        <w:t xml:space="preserve">• FARMERS INSURANCE GROUP US: </w:t>
      </w:r>
      <w:r>
        <w:rPr>
          <w:color w:val="D62728"/>
        </w:rPr>
        <w:t>20 escalation(s)</w:t>
      </w:r>
      <w:r>
        <w:br/>
      </w:r>
      <w:r>
        <w:t xml:space="preserve">• AMERICAN EXPRESS GLOBAL BUSINESS TRAVEL GB: </w:t>
      </w:r>
      <w:r>
        <w:rPr>
          <w:color w:val="D62728"/>
        </w:rPr>
        <w:t>13 escalation(s)</w:t>
      </w:r>
      <w:r>
        <w:br/>
      </w:r>
      <w:r>
        <w:t xml:space="preserve">• CERBERUS CAPITAL MANAGEMENT US: </w:t>
      </w:r>
      <w:r>
        <w:rPr>
          <w:color w:val="D62728"/>
        </w:rPr>
        <w:t>13 escalation(s)</w:t>
      </w:r>
      <w:r>
        <w:br/>
      </w:r>
      <w:r>
        <w:t xml:space="preserve">• WINTRUST FINANCIAL CORPORATION US: </w:t>
      </w:r>
      <w:r>
        <w:rPr>
          <w:color w:val="D62728"/>
        </w:rPr>
        <w:t>11 escalation(s)</w:t>
      </w:r>
      <w:r>
        <w:br/>
      </w:r>
      <w:r>
        <w:t xml:space="preserve">• T-MOBILE US: </w:t>
      </w:r>
      <w:r>
        <w:rPr>
          <w:color w:val="D62728"/>
        </w:rPr>
        <w:t>5 escalation(s)</w:t>
      </w:r>
      <w:r>
        <w:br/>
      </w:r>
      <w:r>
        <w:t xml:space="preserve">• WORLD BANK GROUP US: </w:t>
      </w:r>
      <w:r>
        <w:rPr>
          <w:color w:val="D62728"/>
        </w:rPr>
        <w:t>3 escalation(s)</w:t>
      </w:r>
      <w:r>
        <w:br/>
      </w:r>
      <w:r>
        <w:t xml:space="preserve">• CORT BUSINESS SERVICES CORPORATION: </w:t>
      </w:r>
      <w:r>
        <w:rPr>
          <w:color w:val="D62728"/>
        </w:rPr>
        <w:t>2 escalation(s)</w:t>
      </w:r>
      <w:r>
        <w:br/>
      </w:r>
      <w:r>
        <w:t xml:space="preserve">• MARKEL CORPORATION US: </w:t>
      </w:r>
      <w:r>
        <w:rPr>
          <w:color w:val="D62728"/>
        </w:rPr>
        <w:t>2 escalation(s)</w:t>
      </w:r>
      <w:r>
        <w:br/>
      </w:r>
      <w:r>
        <w:t xml:space="preserve">• UNITED AIRLINES US: </w:t>
      </w:r>
      <w:r>
        <w:rPr>
          <w:color w:val="D62728"/>
        </w:rPr>
        <w:t>2 escalation(s)</w:t>
      </w:r>
      <w:r>
        <w:br/>
      </w:r>
      <w:r>
        <w:t xml:space="preserve">• ERIE INSURANCE GROUP: </w:t>
      </w:r>
      <w:r>
        <w:rPr>
          <w:color w:val="FF7F0E"/>
        </w:rPr>
        <w:t>1 escalation(s)</w:t>
      </w:r>
      <w:r>
        <w:br/>
      </w:r>
      <w:r>
        <w:t xml:space="preserve">• INOVALON: </w:t>
      </w:r>
      <w:r>
        <w:rPr>
          <w:color w:val="FF7F0E"/>
        </w:rPr>
        <w:t>1 escalation(s)</w:t>
      </w:r>
      <w:r>
        <w:br/>
      </w:r>
      <w:r>
        <w:t xml:space="preserve">• KRAFT GROUP LLC US: </w:t>
      </w:r>
      <w:r>
        <w:rPr>
          <w:color w:val="FF7F0E"/>
        </w:rPr>
        <w:t>1 escalation(s)</w:t>
      </w:r>
      <w:r>
        <w:br/>
      </w:r>
      <w:r>
        <w:t xml:space="preserve">• MITSUBISHI UFJ FINANCIAL GROUP INC US: </w:t>
      </w:r>
      <w:r>
        <w:rPr>
          <w:color w:val="FF7F0E"/>
        </w:rPr>
        <w:t>1 escalation(s)</w:t>
      </w:r>
      <w:r>
        <w:br/>
      </w:r>
      <w:r>
        <w:t xml:space="preserve"> [Source: AdoptIQ Report Data Sources]</w:t>
      </w:r>
    </w:p>
    <w:p>
      <w:pPr>
        <w:pStyle w:val="Heading1"/>
      </w:pPr>
      <w:r>
        <w:rPr>
          <w:color w:val="D62728"/>
        </w:rPr>
        <w:t>Software Defects (BST/CSC IDs)</w:t>
      </w:r>
    </w:p>
    <w:p>
      <w:r>
        <w:rPr>
          <w:b/>
        </w:rPr>
        <w:t xml:space="preserve">Total Software Defects Identified: </w:t>
      </w:r>
      <w:r>
        <w:t>104 unique BST/CSC defects found in 105 support cases.</w:t>
      </w:r>
      <w:r>
        <w:t xml:space="preserve"> [Source: AdoptIQ Report Data Sources]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70C0"/>
          </w:tcPr>
          <w:p>
            <w:r>
              <w:rPr>
                <w:b/>
                <w:color w:val="FFFFFF"/>
              </w:rPr>
              <w:t>Customer Name</w:t>
            </w:r>
          </w:p>
        </w:tc>
        <w:tc>
          <w:tcPr>
            <w:tcW w:type="dxa" w:w="3120"/>
            <w:shd w:val="clear" w:color="auto" w:fill="0070C0"/>
          </w:tcPr>
          <w:p>
            <w:r>
              <w:rPr>
                <w:b/>
                <w:color w:val="FFFFFF"/>
              </w:rPr>
              <w:t>Defect Count</w:t>
            </w:r>
          </w:p>
        </w:tc>
        <w:tc>
          <w:tcPr>
            <w:tcW w:type="dxa" w:w="3120"/>
            <w:shd w:val="clear" w:color="auto" w:fill="0070C0"/>
          </w:tcPr>
          <w:p>
            <w:r>
              <w:rPr>
                <w:b/>
                <w:color w:val="FFFFFF"/>
              </w:rPr>
              <w:t>Defect IDs</w:t>
            </w:r>
          </w:p>
        </w:tc>
      </w:tr>
      <w:tr>
        <w:tc>
          <w:tcPr>
            <w:tcW w:type="dxa" w:w="3120"/>
          </w:tcPr>
          <w:p>
            <w:r>
              <w:t>AMERICAN EXPRESS GLOBAL BUSINESS TRAVEL GB</w:t>
            </w:r>
          </w:p>
        </w:tc>
        <w:tc>
          <w:tcPr>
            <w:tcW w:type="dxa" w:w="3120"/>
          </w:tcPr>
          <w:p>
            <w:r>
              <w:t>13</w:t>
            </w:r>
            <w:r>
              <w:t xml:space="preserve"> [Source: AdoptIQ Report Data Sources]</w:t>
            </w:r>
          </w:p>
        </w:tc>
        <w:tc>
          <w:tcPr>
            <w:tcW w:type="dxa" w:w="3120"/>
          </w:tcPr>
          <w:p>
            <w:r>
              <w:t>[BEMS01945924], [BEMS01950739], [BEMS01955275], [BEMS01955731], [BEMS01964292], [BEMS01966004], [BEMS01966653], [BEMS01970084], [BEMS01970237], [BEMS01971885], [BEMS01972588], [BEMS01973785], [BEMS01976626]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t>CERBERUS CAPITAL MANAGEMENT US</w:t>
            </w:r>
          </w:p>
        </w:tc>
        <w:tc>
          <w:tcPr>
            <w:tcW w:type="dxa" w:w="3120"/>
            <w:shd w:val="clear" w:color="auto" w:fill="F2F2F2"/>
          </w:tcPr>
          <w:p>
            <w:r>
              <w:t>13</w:t>
            </w:r>
            <w:r>
              <w:t xml:space="preserve"> [Source: AdoptIQ Report Data Sources]</w:t>
            </w:r>
          </w:p>
        </w:tc>
        <w:tc>
          <w:tcPr>
            <w:tcW w:type="dxa" w:w="3120"/>
            <w:shd w:val="clear" w:color="auto" w:fill="F2F2F2"/>
          </w:tcPr>
          <w:p>
            <w:r>
              <w:t>[BEMS01952571], [BEMS01958850], [BEMS01958910], [BEMS01959912], [BEMS01961572], [BEMS01961926], [BEMS01962891], [BEMS01963866], [BEMS01964812], [BEMS01966670], [BEMS01968956], [BEMS01971309], [BEMS01976283]</w:t>
            </w:r>
          </w:p>
        </w:tc>
      </w:tr>
      <w:tr>
        <w:tc>
          <w:tcPr>
            <w:tcW w:type="dxa" w:w="3120"/>
          </w:tcPr>
          <w:p>
            <w:r>
              <w:t>CHUBB ACE LTD US</w:t>
            </w:r>
          </w:p>
        </w:tc>
        <w:tc>
          <w:tcPr>
            <w:tcW w:type="dxa" w:w="3120"/>
          </w:tcPr>
          <w:p>
            <w:r>
              <w:t>1</w:t>
            </w:r>
            <w:r>
              <w:t xml:space="preserve"> [Source: AdoptIQ Report Data Sources]</w:t>
            </w:r>
          </w:p>
        </w:tc>
        <w:tc>
          <w:tcPr>
            <w:tcW w:type="dxa" w:w="3120"/>
          </w:tcPr>
          <w:p>
            <w:r>
              <w:t>[BEMS01958723]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t>CORT BUSINESS SERVICES CORPORATION</w:t>
            </w:r>
          </w:p>
        </w:tc>
        <w:tc>
          <w:tcPr>
            <w:tcW w:type="dxa" w:w="3120"/>
            <w:shd w:val="clear" w:color="auto" w:fill="F2F2F2"/>
          </w:tcPr>
          <w:p>
            <w:r>
              <w:t>2</w:t>
            </w:r>
            <w:r>
              <w:t xml:space="preserve"> [Source: AdoptIQ Report Data Sources]</w:t>
            </w:r>
          </w:p>
        </w:tc>
        <w:tc>
          <w:tcPr>
            <w:tcW w:type="dxa" w:w="3120"/>
            <w:shd w:val="clear" w:color="auto" w:fill="F2F2F2"/>
          </w:tcPr>
          <w:p>
            <w:r>
              <w:t>[BEMS01964449], [BEMS01971375]</w:t>
            </w:r>
          </w:p>
        </w:tc>
      </w:tr>
      <w:tr>
        <w:tc>
          <w:tcPr>
            <w:tcW w:type="dxa" w:w="3120"/>
          </w:tcPr>
          <w:p>
            <w:r>
              <w:t>ERIE INSURANCE GROUP</w:t>
            </w:r>
          </w:p>
        </w:tc>
        <w:tc>
          <w:tcPr>
            <w:tcW w:type="dxa" w:w="3120"/>
          </w:tcPr>
          <w:p>
            <w:r>
              <w:t>1</w:t>
            </w:r>
            <w:r>
              <w:t xml:space="preserve"> [Source: AdoptIQ Report Data Sources]</w:t>
            </w:r>
          </w:p>
        </w:tc>
        <w:tc>
          <w:tcPr>
            <w:tcW w:type="dxa" w:w="3120"/>
          </w:tcPr>
          <w:p>
            <w:r>
              <w:t>[BEMS01974614]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t>FARMERS INSURANCE GROUP US</w:t>
            </w:r>
          </w:p>
        </w:tc>
        <w:tc>
          <w:tcPr>
            <w:tcW w:type="dxa" w:w="3120"/>
            <w:shd w:val="clear" w:color="auto" w:fill="F2F2F2"/>
          </w:tcPr>
          <w:p>
            <w:r>
              <w:t>20</w:t>
            </w:r>
            <w:r>
              <w:t xml:space="preserve"> [Source: AdoptIQ Report Data Sources]</w:t>
            </w:r>
          </w:p>
        </w:tc>
        <w:tc>
          <w:tcPr>
            <w:tcW w:type="dxa" w:w="3120"/>
            <w:shd w:val="clear" w:color="auto" w:fill="F2F2F2"/>
          </w:tcPr>
          <w:p>
            <w:r>
              <w:t>[BEMS01943768], [BEMS01952962], [BEMS01953906], [BEMS01954474], [BEMS01954475], [BEMS01954766], [BEMS01955033], [BEMS01956448], [BEMS01956533], [BEMS01957450], [BEMS01957681], [BEMS01959543], [BEMS01960696], [BEMS01961419], [BEMS01963511], [BEMS01964744], [BEMS01968240], [BEMS01972245], [BEMS01975020], [BEMS01976306]</w:t>
            </w:r>
          </w:p>
        </w:tc>
      </w:tr>
      <w:tr>
        <w:tc>
          <w:tcPr>
            <w:tcW w:type="dxa" w:w="3120"/>
          </w:tcPr>
          <w:p>
            <w:r>
              <w:t>INOVALON</w:t>
            </w:r>
          </w:p>
        </w:tc>
        <w:tc>
          <w:tcPr>
            <w:tcW w:type="dxa" w:w="3120"/>
          </w:tcPr>
          <w:p>
            <w:r>
              <w:t>1</w:t>
            </w:r>
            <w:r>
              <w:t xml:space="preserve"> [Source: AdoptIQ Report Data Sources]</w:t>
            </w:r>
          </w:p>
        </w:tc>
        <w:tc>
          <w:tcPr>
            <w:tcW w:type="dxa" w:w="3120"/>
          </w:tcPr>
          <w:p>
            <w:r>
              <w:t>[BEMS01958935]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t>KRAFT GROUP LLC US</w:t>
            </w:r>
          </w:p>
        </w:tc>
        <w:tc>
          <w:tcPr>
            <w:tcW w:type="dxa" w:w="3120"/>
            <w:shd w:val="clear" w:color="auto" w:fill="F2F2F2"/>
          </w:tcPr>
          <w:p>
            <w:r>
              <w:t>1</w:t>
            </w:r>
            <w:r>
              <w:t xml:space="preserve"> [Source: AdoptIQ Report Data Sources]</w:t>
            </w:r>
          </w:p>
        </w:tc>
        <w:tc>
          <w:tcPr>
            <w:tcW w:type="dxa" w:w="3120"/>
            <w:shd w:val="clear" w:color="auto" w:fill="F2F2F2"/>
          </w:tcPr>
          <w:p>
            <w:r>
              <w:t>[BEMS01968799]</w:t>
            </w:r>
          </w:p>
        </w:tc>
      </w:tr>
      <w:tr>
        <w:tc>
          <w:tcPr>
            <w:tcW w:type="dxa" w:w="3120"/>
          </w:tcPr>
          <w:p>
            <w:r>
              <w:t>MARKEL CORPORATION US</w:t>
            </w:r>
          </w:p>
        </w:tc>
        <w:tc>
          <w:tcPr>
            <w:tcW w:type="dxa" w:w="3120"/>
          </w:tcPr>
          <w:p>
            <w:r>
              <w:t>2</w:t>
            </w:r>
            <w:r>
              <w:t xml:space="preserve"> [Source: AdoptIQ Report Data Sources]</w:t>
            </w:r>
          </w:p>
        </w:tc>
        <w:tc>
          <w:tcPr>
            <w:tcW w:type="dxa" w:w="3120"/>
          </w:tcPr>
          <w:p>
            <w:r>
              <w:t>[BEMS01951938], [BEMS01970495]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t>MITSUBISHI UFJ FINANCIAL GROUP INC US</w:t>
            </w:r>
          </w:p>
        </w:tc>
        <w:tc>
          <w:tcPr>
            <w:tcW w:type="dxa" w:w="3120"/>
            <w:shd w:val="clear" w:color="auto" w:fill="F2F2F2"/>
          </w:tcPr>
          <w:p>
            <w:r>
              <w:t>1</w:t>
            </w:r>
            <w:r>
              <w:t xml:space="preserve"> [Source: AdoptIQ Report Data Sources]</w:t>
            </w:r>
          </w:p>
        </w:tc>
        <w:tc>
          <w:tcPr>
            <w:tcW w:type="dxa" w:w="3120"/>
            <w:shd w:val="clear" w:color="auto" w:fill="F2F2F2"/>
          </w:tcPr>
          <w:p>
            <w:r>
              <w:t>[BEMS01968392]</w:t>
            </w:r>
          </w:p>
        </w:tc>
      </w:tr>
      <w:tr>
        <w:tc>
          <w:tcPr>
            <w:tcW w:type="dxa" w:w="3120"/>
          </w:tcPr>
          <w:p>
            <w:r>
              <w:t>NATIONAL GRID PLC US</w:t>
            </w:r>
          </w:p>
        </w:tc>
        <w:tc>
          <w:tcPr>
            <w:tcW w:type="dxa" w:w="3120"/>
          </w:tcPr>
          <w:p>
            <w:r>
              <w:t>28</w:t>
            </w:r>
            <w:r>
              <w:t xml:space="preserve"> [Source: AdoptIQ Report Data Sources]</w:t>
            </w:r>
          </w:p>
        </w:tc>
        <w:tc>
          <w:tcPr>
            <w:tcW w:type="dxa" w:w="3120"/>
          </w:tcPr>
          <w:p>
            <w:r>
              <w:t>[BEMS01943186], [BEMS01947705], [BEMS01948562], [BEMS01949465], [BEMS01950993], [BEMS01955585], [BEMS01956821], [BEMS01960501], [BEMS01960728], [BEMS01960895], [BEMS01961456], [BEMS01961580], [BEMS01962369], [BEMS01962479], [BEMS01963073], [BEMS01964086], [BEMS01965272], [BEMS01965635], [BEMS01966102], [BEMS01966571], [BEMS01966998], [BEMS01967528], [BEMS01967784], [BEMS01968650], [BEMS01970010], [BEMS01970896], [BEMS01971985], [BEMS01975515]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t>T-MOBILE US</w:t>
            </w:r>
          </w:p>
        </w:tc>
        <w:tc>
          <w:tcPr>
            <w:tcW w:type="dxa" w:w="3120"/>
            <w:shd w:val="clear" w:color="auto" w:fill="F2F2F2"/>
          </w:tcPr>
          <w:p>
            <w:r>
              <w:t>5</w:t>
            </w:r>
            <w:r>
              <w:t xml:space="preserve"> [Source: AdoptIQ Report Data Sources]</w:t>
            </w:r>
          </w:p>
        </w:tc>
        <w:tc>
          <w:tcPr>
            <w:tcW w:type="dxa" w:w="3120"/>
            <w:shd w:val="clear" w:color="auto" w:fill="F2F2F2"/>
          </w:tcPr>
          <w:p>
            <w:r>
              <w:t>[BEMS01928179], [BEMS01942774], [BEMS01943963], [BEMS01950594], [BEMS01976689]</w:t>
            </w:r>
          </w:p>
        </w:tc>
      </w:tr>
      <w:tr>
        <w:tc>
          <w:tcPr>
            <w:tcW w:type="dxa" w:w="3120"/>
          </w:tcPr>
          <w:p>
            <w:r>
              <w:t>UAB HEALTH SYSTEM</w:t>
            </w:r>
          </w:p>
        </w:tc>
        <w:tc>
          <w:tcPr>
            <w:tcW w:type="dxa" w:w="3120"/>
          </w:tcPr>
          <w:p>
            <w:r>
              <w:t>1</w:t>
            </w:r>
            <w:r>
              <w:t xml:space="preserve"> [Source: AdoptIQ Report Data Sources]</w:t>
            </w:r>
          </w:p>
        </w:tc>
        <w:tc>
          <w:tcPr>
            <w:tcW w:type="dxa" w:w="3120"/>
          </w:tcPr>
          <w:p>
            <w:r>
              <w:t>[CSCWS06843]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t>UNITED AIRLINES US</w:t>
            </w:r>
          </w:p>
        </w:tc>
        <w:tc>
          <w:tcPr>
            <w:tcW w:type="dxa" w:w="3120"/>
            <w:shd w:val="clear" w:color="auto" w:fill="F2F2F2"/>
          </w:tcPr>
          <w:p>
            <w:r>
              <w:t>2</w:t>
            </w:r>
            <w:r>
              <w:t xml:space="preserve"> [Source: AdoptIQ Report Data Sources]</w:t>
            </w:r>
          </w:p>
        </w:tc>
        <w:tc>
          <w:tcPr>
            <w:tcW w:type="dxa" w:w="3120"/>
            <w:shd w:val="clear" w:color="auto" w:fill="F2F2F2"/>
          </w:tcPr>
          <w:p>
            <w:r>
              <w:t>[BEMS01963168], [BEMS01963357]</w:t>
            </w:r>
          </w:p>
        </w:tc>
      </w:tr>
      <w:tr>
        <w:tc>
          <w:tcPr>
            <w:tcW w:type="dxa" w:w="3120"/>
          </w:tcPr>
          <w:p>
            <w:r>
              <w:t>WINTRUST FINANCIAL CORPORATION US</w:t>
            </w:r>
          </w:p>
        </w:tc>
        <w:tc>
          <w:tcPr>
            <w:tcW w:type="dxa" w:w="3120"/>
          </w:tcPr>
          <w:p>
            <w:r>
              <w:t>11</w:t>
            </w:r>
            <w:r>
              <w:t xml:space="preserve"> [Source: AdoptIQ Report Data Sources]</w:t>
            </w:r>
          </w:p>
        </w:tc>
        <w:tc>
          <w:tcPr>
            <w:tcW w:type="dxa" w:w="3120"/>
          </w:tcPr>
          <w:p>
            <w:r>
              <w:t>[BEMS01926352], [BEMS01929895], [BEMS01932531], [BEMS01941051], [BEMS01941378], [BEMS01946121], [BEMS01958038], [BEMS01958837], [BEMS01959574], [BEMS01961037], [BEMS01969368]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t>WORLD BANK GROUP US</w:t>
            </w:r>
          </w:p>
        </w:tc>
        <w:tc>
          <w:tcPr>
            <w:tcW w:type="dxa" w:w="3120"/>
            <w:shd w:val="clear" w:color="auto" w:fill="F2F2F2"/>
          </w:tcPr>
          <w:p>
            <w:r>
              <w:t>2</w:t>
            </w:r>
            <w:r>
              <w:t xml:space="preserve"> [Source: AdoptIQ Report Data Sources]</w:t>
            </w:r>
          </w:p>
        </w:tc>
        <w:tc>
          <w:tcPr>
            <w:tcW w:type="dxa" w:w="3120"/>
            <w:shd w:val="clear" w:color="auto" w:fill="F2F2F2"/>
          </w:tcPr>
          <w:p>
            <w:r>
              <w:t>[BEMS01952872], [BEMS01964802]</w:t>
            </w:r>
          </w:p>
        </w:tc>
      </w:tr>
    </w:tbl>
    <w:p>
      <w:pPr>
        <w:pStyle w:val="Heading1"/>
      </w:pPr>
      <w:r>
        <w:rPr>
          <w:color w:val="D62728"/>
        </w:rPr>
        <w:t>Security Vulnerabilities (CVEs &amp; PSIRT)</w:t>
      </w:r>
    </w:p>
    <w:p>
      <w:r>
        <w:rPr>
          <w:b/>
        </w:rPr>
        <w:t xml:space="preserve">Total Vulnerability References: </w:t>
      </w:r>
      <w:r>
        <w:t>1 reference(s) across cases / extracts; 1 distinct CVEs and 0 distinct PSIRT advisories.</w:t>
      </w:r>
      <w:r>
        <w:t xml:space="preserve"> [Source: AdoptIQ Report Data Sources]</w:t>
      </w:r>
    </w:p>
    <w:p/>
    <w:p>
      <w:r>
        <w:rPr>
          <w:b/>
        </w:rPr>
        <w:t xml:space="preserve">CVE IDs: </w:t>
      </w:r>
      <w:r>
        <w:t>[CVE-2026-20045]</w:t>
      </w:r>
      <w:r>
        <w:t xml:space="preserve"> [Source: AdoptIQ Report Data Sources]</w:t>
      </w:r>
    </w:p>
    <w:p/>
    <w:p>
      <w:r>
        <w:rPr>
          <w:b/>
        </w:rPr>
        <w:t xml:space="preserve">• FARMERS INSURANCE GROUP US: </w:t>
      </w:r>
      <w:r>
        <w:t>[CVE-2026-20045]</w:t>
      </w:r>
      <w:r>
        <w:t xml:space="preserve"> [Source: AdoptIQ Report Data Sources]</w:t>
      </w:r>
    </w:p>
    <w:p>
      <w:pPr>
        <w:pStyle w:val="Heading1"/>
      </w:pPr>
      <w:r>
        <w:rPr>
          <w:color w:val="FF7F0E"/>
        </w:rPr>
        <w:t>Known Software Defects (help.webex.com)</w:t>
      </w:r>
    </w:p>
    <w:p>
      <w:r>
        <w:t>Known software defects from help.webex.com that may be impacting portfolio customers:</w:t>
      </w:r>
    </w:p>
    <w:p>
      <w:r>
        <w:rPr>
          <w:b/>
        </w:rPr>
        <w:t xml:space="preserve">Total Known Defects: </w:t>
      </w:r>
      <w:r>
        <w:t>377</w:t>
      </w:r>
      <w:r>
        <w:t xml:space="preserve"> [Source: AdoptIQ Report Data Sources]</w:t>
      </w:r>
    </w:p>
    <w:p/>
    <w:p>
      <w:r>
        <w:rPr>
          <w:b/>
          <w:color w:val="007BC7"/>
        </w:rPr>
        <w:t xml:space="preserve">• [CSCWT78756]: </w:t>
      </w:r>
      <w:r>
        <w:t>Known Issue: CSCWT78756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[CSCWT65565]: </w:t>
      </w:r>
      <w:r>
        <w:t>Known Issue: CSCWT65565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[CSCWT61947]: </w:t>
      </w:r>
      <w:r>
        <w:t>Known Issue: CSCWT61947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[CSCWT45951]: </w:t>
      </w:r>
      <w:r>
        <w:t>Known Issue: CSCWT45951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[CSCWT28934]: </w:t>
      </w:r>
      <w:r>
        <w:t>Known Issue: CSCWT28934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[CSCWT19261]: </w:t>
      </w:r>
      <w:r>
        <w:t>Known Issue: CSCWT19261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[CSCWT46392]: </w:t>
      </w:r>
      <w:r>
        <w:t>Known Issue: CSCWT46392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[CSCWJ12804]: </w:t>
      </w:r>
      <w:r>
        <w:t>Known Issue: CSCWJ12804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[CSCWT19473]: </w:t>
      </w:r>
      <w:r>
        <w:t>Known Issue: CSCWT19473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[CSCWS72713]: </w:t>
      </w:r>
      <w:r>
        <w:t>Known Issue: CSCWS72713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[CSCWS78816]: </w:t>
      </w:r>
      <w:r>
        <w:t>Known Issue: CSCWS78816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[CSCWT05325]: </w:t>
      </w:r>
      <w:r>
        <w:t>Known Issue: CSCWT05325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[CSCWS06832]: </w:t>
      </w:r>
      <w:r>
        <w:t>Known Issue: CSCWS06832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[CSCWS48514]: </w:t>
      </w:r>
      <w:r>
        <w:t>Known Issue: CSCWS48514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[CSCWS59825]: </w:t>
      </w:r>
      <w:r>
        <w:t>Known Issue: CSCWS59825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[CSCWT36723]: </w:t>
      </w:r>
      <w:r>
        <w:t>Known Issue: CSCWT36723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[CSCWT58153]: </w:t>
      </w:r>
      <w:r>
        <w:t>Known Issue: CSCWT58153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[CSCWT35515]: </w:t>
      </w:r>
      <w:r>
        <w:t>Known Issue: CSCWT35515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[CSCWT64568]: </w:t>
      </w:r>
      <w:r>
        <w:t>Known Issue: CSCWT64568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[CSCWS82154]: </w:t>
      </w:r>
      <w:r>
        <w:t>Known Issue: CSCWS82154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[CSCWS62120]: </w:t>
      </w:r>
      <w:r>
        <w:t>Known Issue: CSCWS62120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[CSCWS49665]: </w:t>
      </w:r>
      <w:r>
        <w:t>Known Issue: CSCWS49665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[CSCWS36645]: </w:t>
      </w:r>
      <w:r>
        <w:t>Known Issue: CSCWS36645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[CSCWS59871]: </w:t>
      </w:r>
      <w:r>
        <w:t>Known Issue: CSCWS59871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[CSCWS09365]: </w:t>
      </w:r>
      <w:r>
        <w:t>Known Issue: CSCWS09365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[CSCWS03706]: </w:t>
      </w:r>
      <w:r>
        <w:t>Known Issue: CSCWS03706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[CSCWS01987]: </w:t>
      </w:r>
      <w:r>
        <w:t>Known Issue: CSCWS01987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[CSCWR87962]: </w:t>
      </w:r>
      <w:r>
        <w:t>Known Issue: CSCWR87962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[CSCWR77539]: </w:t>
      </w:r>
      <w:r>
        <w:t>Known Issue: CSCWR77539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[CSCWR84017]: </w:t>
      </w:r>
      <w:r>
        <w:t>Known Issue: CSCWR84017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[CSCWR74331]: </w:t>
      </w:r>
      <w:r>
        <w:t>Known Issue: CSCWR74331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[CSCWR85286]: </w:t>
      </w:r>
      <w:r>
        <w:t>Known Issue: CSCWR85286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[CSCWR48890]: </w:t>
      </w:r>
      <w:r>
        <w:t>Known Issue: CSCWR48890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[CSCWR97209]: </w:t>
      </w:r>
      <w:r>
        <w:t>Known Issue: CSCWR97209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[CSCWR75860]: </w:t>
      </w:r>
      <w:r>
        <w:t>Known Issue: CSCWR75860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[CSCWR70587]: </w:t>
      </w:r>
      <w:r>
        <w:t>Known Issue: CSCWR70587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[CSCWR48831]: </w:t>
      </w:r>
      <w:r>
        <w:t>Known Issue: CSCWR48831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[CSCWR46099]: </w:t>
      </w:r>
      <w:r>
        <w:t>Known Issue: CSCWR46099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[CSCWR33487]: </w:t>
      </w:r>
      <w:r>
        <w:t>Known Issue: CSCWR33487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[CSCWR29411]: </w:t>
      </w:r>
      <w:r>
        <w:t>Known Issue: CSCWR29411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[CSCWR26395]: </w:t>
      </w:r>
      <w:r>
        <w:t>Known Issue: CSCWR26395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[CSCWR10276]: </w:t>
      </w:r>
      <w:r>
        <w:t>Known Issue: CSCWR10276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[CSCWO09701]: </w:t>
      </w:r>
      <w:r>
        <w:t>Known Issue: CSCWO09701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[CSCWR74210]: </w:t>
      </w:r>
      <w:r>
        <w:t>Known Issue: CSCWR74210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[CSCWS01335]: </w:t>
      </w:r>
      <w:r>
        <w:t>Known Issue: CSCWS01335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[CSCWR46845]: </w:t>
      </w:r>
      <w:r>
        <w:t>Known Issue: CSCWR46845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[CSCWR15854]: </w:t>
      </w:r>
      <w:r>
        <w:t>Known Issue: CSCWR15854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[CSCWQ94524]: </w:t>
      </w:r>
      <w:r>
        <w:t>Known Issue: CSCWQ94524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[CSCWQ89724]: </w:t>
      </w:r>
      <w:r>
        <w:t>Known Issue: CSCWQ89724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[CSCWR10386]: </w:t>
      </w:r>
      <w:r>
        <w:t>Known Issue: CSCWR10386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[CSCWQ65993]: </w:t>
      </w:r>
      <w:r>
        <w:t>Known Issue: CSCWQ65993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[CSCWR20478]: </w:t>
      </w:r>
      <w:r>
        <w:t>Known Issue: CSCWR20478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[CSCWQ99845]: </w:t>
      </w:r>
      <w:r>
        <w:t>Known Issue: CSCWQ99845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[CSCWQ71110]: </w:t>
      </w:r>
      <w:r>
        <w:t>Known Issue: CSCWQ71110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[CSCWQ55969]: </w:t>
      </w:r>
      <w:r>
        <w:t>Known Issue: CSCWQ55969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[CSCWQ34964]: </w:t>
      </w:r>
      <w:r>
        <w:t>Known Issue: CSCWQ34964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[CSCWQ48060]: </w:t>
      </w:r>
      <w:r>
        <w:t>Known Issue: CSCWQ48060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[CSCWQ22539]: </w:t>
      </w:r>
      <w:r>
        <w:t>Known Issue: CSCWQ22539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[CSCWQ21130]: </w:t>
      </w:r>
      <w:r>
        <w:t>Known Issue: CSCWQ21130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[CSCWQ23651]: </w:t>
      </w:r>
      <w:r>
        <w:t>Known Issue: CSCWQ23651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[CSCWP59653]: </w:t>
      </w:r>
      <w:r>
        <w:t>Known Issue: CSCWP59653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[CSCWQ43544]: </w:t>
      </w:r>
      <w:r>
        <w:t>Known Issue: CSCWQ43544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[CSCWQ50070]: </w:t>
      </w:r>
      <w:r>
        <w:t>Known Issue: CSCWQ50070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[CSCWQ29544]: </w:t>
      </w:r>
      <w:r>
        <w:t>Known Issue: CSCWQ29544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[CSCWQ15261]: </w:t>
      </w:r>
      <w:r>
        <w:t>Known Issue: CSCWQ15261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[CSCWP96014]: </w:t>
      </w:r>
      <w:r>
        <w:t>Known Issue: CSCWP96014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[CSCWP64209]: </w:t>
      </w:r>
      <w:r>
        <w:t>Known Issue: CSCWP64209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[CSCWP31465]: </w:t>
      </w:r>
      <w:r>
        <w:t>Known Issue: CSCWP31465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[CSCWK60931]: </w:t>
      </w:r>
      <w:r>
        <w:t>Known Issue: CSCWK60931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[CSCWQ18149]: </w:t>
      </w:r>
      <w:r>
        <w:t>Known Issue: CSCWQ18149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[CSCWP83645]: </w:t>
      </w:r>
      <w:r>
        <w:t>Known Issue: CSCWP83645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[CSCWP17556]: </w:t>
      </w:r>
      <w:r>
        <w:t>Known Issue: CSCWP17556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[CSCWP19264]: </w:t>
      </w:r>
      <w:r>
        <w:t>Known Issue: CSCWP19264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[CSCWP05927]: </w:t>
      </w:r>
      <w:r>
        <w:t>Known Issue: CSCWP05927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[CSCWP09816]: </w:t>
      </w:r>
      <w:r>
        <w:t>Known Issue: CSCWP09816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[CSCWP12070]: </w:t>
      </w:r>
      <w:r>
        <w:t>Known Issue: CSCWP12070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[CSCWP38768]: </w:t>
      </w:r>
      <w:r>
        <w:t>Known Issue: CSCWP38768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[CSCWP63932]: </w:t>
      </w:r>
      <w:r>
        <w:t>Known Issue: CSCWP63932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[CSCWP27758]: </w:t>
      </w:r>
      <w:r>
        <w:t>Known Issue: CSCWP27758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[CSCWP25296]: </w:t>
      </w:r>
      <w:r>
        <w:t>Known Issue: CSCWP25296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[CSCWP22696]: </w:t>
      </w:r>
      <w:r>
        <w:t>Known Issue: CSCWP22696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[CSCWO88405]: </w:t>
      </w:r>
      <w:r>
        <w:t>Known Issue: CSCWO88405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[CSCWN19735]: </w:t>
      </w:r>
      <w:r>
        <w:t>Known Issue: CSCWN19735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[CSCWP14704]: </w:t>
      </w:r>
      <w:r>
        <w:t>Known Issue: CSCWP14704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[CSCWP11119]: </w:t>
      </w:r>
      <w:r>
        <w:t>Known Issue: CSCWP11119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[CSCWP06654]: </w:t>
      </w:r>
      <w:r>
        <w:t>Known Issue: CSCWP06654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[CSCWO84294]: </w:t>
      </w:r>
      <w:r>
        <w:t>Known Issue: CSCWO84294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[CSCWO84414]: </w:t>
      </w:r>
      <w:r>
        <w:t>Known Issue: CSCWO84414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[CSCWO54937]: </w:t>
      </w:r>
      <w:r>
        <w:t>Known Issue: CSCWO54937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[CSCWN99759]: </w:t>
      </w:r>
      <w:r>
        <w:t>Known Issue: CSCWN99759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[CSCWM46096]: </w:t>
      </w:r>
      <w:r>
        <w:t>Known Issue: CSCWM46096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[CSCWI83382]: </w:t>
      </w:r>
      <w:r>
        <w:t>Known Issue: CSCWI83382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[CSCWO56131]: </w:t>
      </w:r>
      <w:r>
        <w:t>Known Issue: CSCWO56131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[CSCWO97820]: </w:t>
      </w:r>
      <w:r>
        <w:t>Known Issue: CSCWO97820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[CSCWO97919]: </w:t>
      </w:r>
      <w:r>
        <w:t>Known Issue: CSCWO97919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[CSCWO43596]: </w:t>
      </w:r>
      <w:r>
        <w:t>Known Issue: CSCWO43596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[CSCWO16312]: </w:t>
      </w:r>
      <w:r>
        <w:t>Known Issue: CSCWO16312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[CSCWO57505]: </w:t>
      </w:r>
      <w:r>
        <w:t>Known Issue: CSCWO57505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[CSCWN42900]: </w:t>
      </w:r>
      <w:r>
        <w:t>Known Issue: CSCWN42900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[CSCWM91544]: </w:t>
      </w:r>
      <w:r>
        <w:t>Known Issue: CSCWM91544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[CSCWM79927]: </w:t>
      </w:r>
      <w:r>
        <w:t>Known Issue: CSCWM79927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[CSCWM12993]: </w:t>
      </w:r>
      <w:r>
        <w:t>Known Issue: CSCWM12993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[CSCWO72852]: </w:t>
      </w:r>
      <w:r>
        <w:t>Known Issue: CSCWO72852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[CSCWO81883]: </w:t>
      </w:r>
      <w:r>
        <w:t>Known Issue: CSCWO81883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[CSCWO54443]: </w:t>
      </w:r>
      <w:r>
        <w:t>Known Issue: CSCWO54443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[CSCWO74923]: </w:t>
      </w:r>
      <w:r>
        <w:t>Known Issue: CSCWO74923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[CSCWO49740]: </w:t>
      </w:r>
      <w:r>
        <w:t>Known Issue: CSCWO49740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[CSCWO46334]: </w:t>
      </w:r>
      <w:r>
        <w:t>Known Issue: CSCWO46334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[CSCWO52374]: </w:t>
      </w:r>
      <w:r>
        <w:t>Known Issue: CSCWO52374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[CSCWO52335]: </w:t>
      </w:r>
      <w:r>
        <w:t>Known Issue: CSCWO52335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[CSCWO43868]: </w:t>
      </w:r>
      <w:r>
        <w:t>Known Issue: CSCWO43868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[CSCWO41317]: </w:t>
      </w:r>
      <w:r>
        <w:t>Known Issue: CSCWO41317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[CSCWO48048]: </w:t>
      </w:r>
      <w:r>
        <w:t>Known Issue: CSCWO48048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[CSCWO05206]: </w:t>
      </w:r>
      <w:r>
        <w:t>Known Issue: CSCWO05206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[CSCWO08335]: </w:t>
      </w:r>
      <w:r>
        <w:t>Known Issue: CSCWO08335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[CSCWN60775]: </w:t>
      </w:r>
      <w:r>
        <w:t>Known Issue: CSCWN60775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[CSCWN59522]: </w:t>
      </w:r>
      <w:r>
        <w:t>Known Issue: CSCWN59522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[CSCWN51932]: </w:t>
      </w:r>
      <w:r>
        <w:t>Known Issue: CSCWN51932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[CSCWM58840]: </w:t>
      </w:r>
      <w:r>
        <w:t>Known Issue: CSCWM58840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[CSCWO00680]: </w:t>
      </w:r>
      <w:r>
        <w:t>Known Issue: CSCWO00680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[CSCWN66315]: </w:t>
      </w:r>
      <w:r>
        <w:t>Known Issue: CSCWN66315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[CSCWM66467]: </w:t>
      </w:r>
      <w:r>
        <w:t>Known Issue: CSCWM66467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[CSCWN80375]: </w:t>
      </w:r>
      <w:r>
        <w:t>Known Issue: CSCWN80375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[CSCWN80532]: </w:t>
      </w:r>
      <w:r>
        <w:t>Known Issue: CSCWN80532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[CSCWM65477]: </w:t>
      </w:r>
      <w:r>
        <w:t>Known Issue: CSCWM65477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[CSCWN62622]: </w:t>
      </w:r>
      <w:r>
        <w:t>Known Issue: CSCWN62622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[CSCWN53880]: </w:t>
      </w:r>
      <w:r>
        <w:t>Known Issue: CSCWN53880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[CSCWN49947]: </w:t>
      </w:r>
      <w:r>
        <w:t>Known Issue: CSCWN49947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[CSCWN34757]: </w:t>
      </w:r>
      <w:r>
        <w:t>Known Issue: CSCWN34757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[CSCWN31241]: </w:t>
      </w:r>
      <w:r>
        <w:t>Known Issue: CSCWN31241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[CSCWN53858]: </w:t>
      </w:r>
      <w:r>
        <w:t>Known Issue: CSCWN53858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[CSCWN42409]: </w:t>
      </w:r>
      <w:r>
        <w:t>Known Issue: CSCWN42409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[CSCWN39734]: </w:t>
      </w:r>
      <w:r>
        <w:t>Known Issue: CSCWN39734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[CSCWN15699]: </w:t>
      </w:r>
      <w:r>
        <w:t>Known Issue: CSCWN15699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[CSCWM78598]: </w:t>
      </w:r>
      <w:r>
        <w:t>Known Issue: CSCWM78598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[CSCWN04038]: </w:t>
      </w:r>
      <w:r>
        <w:t>Known Issue: CSCWN04038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[CSCWM69704]: </w:t>
      </w:r>
      <w:r>
        <w:t>Known Issue: CSCWM69704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[CSCWN39391]: </w:t>
      </w:r>
      <w:r>
        <w:t>Known Issue: CSCWN39391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[CSCWN15338]: </w:t>
      </w:r>
      <w:r>
        <w:t>Known Issue: CSCWN15338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[CSCWM55901]: </w:t>
      </w:r>
      <w:r>
        <w:t>Known Issue: CSCWM55901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[CSCWM65246]: </w:t>
      </w:r>
      <w:r>
        <w:t>Known Issue: CSCWM65246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[CSCWN00507]: </w:t>
      </w:r>
      <w:r>
        <w:t>Known Issue: CSCWN00507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[CSCWN04478]: </w:t>
      </w:r>
      <w:r>
        <w:t>Known Issue: CSCWN04478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[CSCWM78892]: </w:t>
      </w:r>
      <w:r>
        <w:t>Known Issue: CSCWM78892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[CSCWM38603]: </w:t>
      </w:r>
      <w:r>
        <w:t>Known Issue: CSCWM38603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[CSCWM56065]: </w:t>
      </w:r>
      <w:r>
        <w:t>Known Issue: CSCWM56065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[CSCWM84638]: </w:t>
      </w:r>
      <w:r>
        <w:t>Known Issue: CSCWM84638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[CSCWM75413]: </w:t>
      </w:r>
      <w:r>
        <w:t>Known Issue: CSCWM75413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[CSCWM63091]: </w:t>
      </w:r>
      <w:r>
        <w:t>Known Issue: CSCWM63091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[CSCWM76026]: </w:t>
      </w:r>
      <w:r>
        <w:t>Known Issue: CSCWM76026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[CSCWM38593]: </w:t>
      </w:r>
      <w:r>
        <w:t>Known Issue: CSCWM38593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[CSCWM38522]: </w:t>
      </w:r>
      <w:r>
        <w:t>Known Issue: CSCWM38522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[CSCWM34614]: </w:t>
      </w:r>
      <w:r>
        <w:t>Known Issue: CSCWM34614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[CSCWM73059]: </w:t>
      </w:r>
      <w:r>
        <w:t>Known Issue: CSCWM73059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[CSCWK38689]: </w:t>
      </w:r>
      <w:r>
        <w:t>Known Issue: CSCWK38689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[CSCWK68607]: </w:t>
      </w:r>
      <w:r>
        <w:t>Known Issue: CSCWK68607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[CSCWH74497]: </w:t>
      </w:r>
      <w:r>
        <w:t>Known Issue: CSCWH74497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[CSCWM63494]: </w:t>
      </w:r>
      <w:r>
        <w:t>Known Issue: CSCWM63494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[CSCWM61631]: </w:t>
      </w:r>
      <w:r>
        <w:t>Known Issue: CSCWM61631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[CSCWM58362]: </w:t>
      </w:r>
      <w:r>
        <w:t>Known Issue: CSCWM58362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[CSCWM50597]: </w:t>
      </w:r>
      <w:r>
        <w:t>Known Issue: CSCWM50597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[CSCWM51370]: </w:t>
      </w:r>
      <w:r>
        <w:t>Known Issue: CSCWM51370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[CSCWM34661]: </w:t>
      </w:r>
      <w:r>
        <w:t>Known Issue: CSCWM34661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[CSCWM30447]: </w:t>
      </w:r>
      <w:r>
        <w:t>Known Issue: CSCWM30447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[CSCWM28094]: </w:t>
      </w:r>
      <w:r>
        <w:t>Known Issue: CSCWM28094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[CSCWM11215]: </w:t>
      </w:r>
      <w:r>
        <w:t>Known Issue: CSCWM11215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[CSCWK89178]: </w:t>
      </w:r>
      <w:r>
        <w:t>Known Issue: CSCWK89178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[CSCWM13113]: </w:t>
      </w:r>
      <w:r>
        <w:t>Known Issue: CSCWM13113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[CSCWM14730]: </w:t>
      </w:r>
      <w:r>
        <w:t>Known Issue: CSCWM14730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[CSCWM11039]: </w:t>
      </w:r>
      <w:r>
        <w:t>Known Issue: CSCWM11039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[CSCWM28299]: </w:t>
      </w:r>
      <w:r>
        <w:t>Known Issue: CSCWM28299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[CSCWM11890]: </w:t>
      </w:r>
      <w:r>
        <w:t>Known Issue: CSCWM11890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[CSCWK62355]: </w:t>
      </w:r>
      <w:r>
        <w:t>Known Issue: CSCWK62355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[CSCWK90504]: </w:t>
      </w:r>
      <w:r>
        <w:t>Known Issue: CSCWK90504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[CSCWK87355]: </w:t>
      </w:r>
      <w:r>
        <w:t>Known Issue: CSCWK87355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[CSCWK80403]: </w:t>
      </w:r>
      <w:r>
        <w:t>Known Issue: CSCWK80403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[CSCWK63943]: </w:t>
      </w:r>
      <w:r>
        <w:t>Known Issue: CSCWK63943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[CSCWK66417]: </w:t>
      </w:r>
      <w:r>
        <w:t>Known Issue: CSCWK66417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[CSCWK40882]: </w:t>
      </w:r>
      <w:r>
        <w:t>Known Issue: CSCWK40882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[CSCWK68089]: </w:t>
      </w:r>
      <w:r>
        <w:t>Known Issue: CSCWK68089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[CSCWK80099]: </w:t>
      </w:r>
      <w:r>
        <w:t>Known Issue: CSCWK80099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[CSCWK61355]: </w:t>
      </w:r>
      <w:r>
        <w:t>Known Issue: CSCWK61355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[CSCWJ40643]: </w:t>
      </w:r>
      <w:r>
        <w:t>Known Issue: CSCWJ40643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[CSCWJ28396]: </w:t>
      </w:r>
      <w:r>
        <w:t>Known Issue: CSCWJ28396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[CSCWI70333]: </w:t>
      </w:r>
      <w:r>
        <w:t>Known Issue: CSCWI70333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[CSCWK81465]: </w:t>
      </w:r>
      <w:r>
        <w:t>Known Issue: CSCWK81465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[CSCWK63315]: </w:t>
      </w:r>
      <w:r>
        <w:t>Known Issue: CSCWK63315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[CSCWK55204]: </w:t>
      </w:r>
      <w:r>
        <w:t>Known Issue: CSCWK55204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[CSCWK57913]: </w:t>
      </w:r>
      <w:r>
        <w:t>Known Issue: CSCWK57913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[CSCWK36109]: </w:t>
      </w:r>
      <w:r>
        <w:t>Known Issue: CSCWK36109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[CSCWI51220]: </w:t>
      </w:r>
      <w:r>
        <w:t>Known Issue: CSCWI51220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[CSCWK53508]: </w:t>
      </w:r>
      <w:r>
        <w:t>Known Issue: CSCWK53508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[CSCWK31006]: </w:t>
      </w:r>
      <w:r>
        <w:t>Known Issue: CSCWK31006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[CSCWJ87836]: </w:t>
      </w:r>
      <w:r>
        <w:t>Known Issue: CSCWJ87836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[CSCWJ79406]: </w:t>
      </w:r>
      <w:r>
        <w:t>Known Issue: CSCWJ79406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[CSCWK30409]: </w:t>
      </w:r>
      <w:r>
        <w:t>Known Issue: CSCWK30409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[CSCWK30580]: </w:t>
      </w:r>
      <w:r>
        <w:t>Known Issue: CSCWK30580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[CSCWK29103]: </w:t>
      </w:r>
      <w:r>
        <w:t>Known Issue: CSCWK29103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[CSCWK22094]: </w:t>
      </w:r>
      <w:r>
        <w:t>Known Issue: CSCWK22094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[CSCWK29855]: </w:t>
      </w:r>
      <w:r>
        <w:t>Known Issue: CSCWK29855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[CSCWJ95461]: </w:t>
      </w:r>
      <w:r>
        <w:t>Known Issue: CSCWJ95461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[CSCWJ48738]: </w:t>
      </w:r>
      <w:r>
        <w:t>Known Issue: CSCWJ48738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[CSCWJ79158]: </w:t>
      </w:r>
      <w:r>
        <w:t>Known Issue: CSCWJ79158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[CSCWJ36734]: </w:t>
      </w:r>
      <w:r>
        <w:t>Known Issue: CSCWJ36734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[CSCWJ58370]: </w:t>
      </w:r>
      <w:r>
        <w:t>Known Issue: CSCWJ58370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[CSCWK07489]: </w:t>
      </w:r>
      <w:r>
        <w:t>Known Issue: CSCWK07489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[CSCWK08697]: </w:t>
      </w:r>
      <w:r>
        <w:t>Known Issue: CSCWK08697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[CSCWJ85242]: </w:t>
      </w:r>
      <w:r>
        <w:t>Known Issue: CSCWJ85242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[CSCWJ79350]: </w:t>
      </w:r>
      <w:r>
        <w:t>Known Issue: CSCWJ79350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[CSCWJ99870]: </w:t>
      </w:r>
      <w:r>
        <w:t>Known Issue: CSCWJ99870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[CSCWJ99178]: </w:t>
      </w:r>
      <w:r>
        <w:t>Known Issue: CSCWJ99178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[CSCWJ99100]: </w:t>
      </w:r>
      <w:r>
        <w:t>Known Issue: CSCWJ99100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[CSCWJ92721]: </w:t>
      </w:r>
      <w:r>
        <w:t>Known Issue: CSCWJ92721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[CSCWJ88084]: </w:t>
      </w:r>
      <w:r>
        <w:t>Known Issue: CSCWJ88084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[CSCWJ70762]: </w:t>
      </w:r>
      <w:r>
        <w:t>Known Issue: CSCWJ70762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[CSCWJ69613]: </w:t>
      </w:r>
      <w:r>
        <w:t>Known Issue: CSCWJ69613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[CSCWJ91066]: </w:t>
      </w:r>
      <w:r>
        <w:t>Known Issue: CSCWJ91066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[CSCWJ08091]: </w:t>
      </w:r>
      <w:r>
        <w:t>Known Issue: CSCWJ08091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[CSCWJ15644]: </w:t>
      </w:r>
      <w:r>
        <w:t>Known Issue: CSCWJ15644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[CSCWJ14717]: </w:t>
      </w:r>
      <w:r>
        <w:t>Known Issue: CSCWJ14717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[CSCWJ99719]: </w:t>
      </w:r>
      <w:r>
        <w:t>Known Issue: CSCWJ99719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[CSCWJ77387]: </w:t>
      </w:r>
      <w:r>
        <w:t>Known Issue: CSCWJ77387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[CSCWJ63056]: </w:t>
      </w:r>
      <w:r>
        <w:t>Known Issue: CSCWJ63056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[CSCWJ33612]: </w:t>
      </w:r>
      <w:r>
        <w:t>Known Issue: CSCWJ33612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[CSCWJ34146]: </w:t>
      </w:r>
      <w:r>
        <w:t>Known Issue: CSCWJ34146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[CSCWJ31751]: </w:t>
      </w:r>
      <w:r>
        <w:t>Known Issue: CSCWJ31751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[CSCWJ90987]: </w:t>
      </w:r>
      <w:r>
        <w:t>Known Issue: CSCWJ90987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[CSCWJ67731]: </w:t>
      </w:r>
      <w:r>
        <w:t>Known Issue: CSCWJ67731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[CSCWJ66310]: </w:t>
      </w:r>
      <w:r>
        <w:t>Known Issue: CSCWJ66310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[CSCWJ64191]: </w:t>
      </w:r>
      <w:r>
        <w:t>Known Issue: CSCWJ64191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[CSCWJ51725]: </w:t>
      </w:r>
      <w:r>
        <w:t>Known Issue: CSCWJ51725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[CSCWJ19440]: </w:t>
      </w:r>
      <w:r>
        <w:t>Known Issue: CSCWJ19440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[CSCWJ12802]: </w:t>
      </w:r>
      <w:r>
        <w:t>Known Issue: CSCWJ12802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[CSCWI97788]: </w:t>
      </w:r>
      <w:r>
        <w:t>Known Issue: CSCWI97788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[CSCWJ68428]: </w:t>
      </w:r>
      <w:r>
        <w:t>Known Issue: CSCWJ68428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[CSCWJ51973]: </w:t>
      </w:r>
      <w:r>
        <w:t>Known Issue: CSCWJ51973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[CSCWJ26744]: </w:t>
      </w:r>
      <w:r>
        <w:t>Known Issue: CSCWJ26744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[CSCWJ24465]: </w:t>
      </w:r>
      <w:r>
        <w:t>Known Issue: CSCWJ24465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[CSCWJ25487]: </w:t>
      </w:r>
      <w:r>
        <w:t>Known Issue: CSCWJ25487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[CSCWJ61192]: </w:t>
      </w:r>
      <w:r>
        <w:t>Known Issue: CSCWJ61192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[CSCWJ44935]: </w:t>
      </w:r>
      <w:r>
        <w:t>Known Issue: CSCWJ44935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[CSCWJ33714]: </w:t>
      </w:r>
      <w:r>
        <w:t>Known Issue: CSCWJ33714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[CSCWJ30200]: </w:t>
      </w:r>
      <w:r>
        <w:t>Known Issue: CSCWJ30200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[CSCWJ19430]: </w:t>
      </w:r>
      <w:r>
        <w:t>Known Issue: CSCWJ19430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[CSCWJ17523]: </w:t>
      </w:r>
      <w:r>
        <w:t>Known Issue: CSCWJ17523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[CSCWJ15795]: </w:t>
      </w:r>
      <w:r>
        <w:t>Known Issue: CSCWJ15795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[CSCWJ12794]: </w:t>
      </w:r>
      <w:r>
        <w:t>Known Issue: CSCWJ12794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[CSCWJ09809]: </w:t>
      </w:r>
      <w:r>
        <w:t>Known Issue: CSCWJ09809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[CSCWI58803]: </w:t>
      </w:r>
      <w:r>
        <w:t>Known Issue: CSCWI58803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[CSCWI98344]: </w:t>
      </w:r>
      <w:r>
        <w:t>Known Issue: CSCWI98344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[CSCWJ23986]: </w:t>
      </w:r>
      <w:r>
        <w:t>Known Issue: CSCWJ23986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[CSCWJ02981]: </w:t>
      </w:r>
      <w:r>
        <w:t>Known Issue: CSCWJ02981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[CSCWI59276]: </w:t>
      </w:r>
      <w:r>
        <w:t>Known Issue: CSCWI59276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[CSCWI58703]: </w:t>
      </w:r>
      <w:r>
        <w:t>Known Issue: CSCWI58703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[CSCWI64650]: </w:t>
      </w:r>
      <w:r>
        <w:t>Known Issue: CSCWI64650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[CSCWJ15902]: </w:t>
      </w:r>
      <w:r>
        <w:t>Known Issue: CSCWJ15902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[CSCWJ02231]: </w:t>
      </w:r>
      <w:r>
        <w:t>Known Issue: CSCWJ02231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[CSCWI78111]: </w:t>
      </w:r>
      <w:r>
        <w:t>Known Issue: CSCWI78111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[CSCWI76268]: </w:t>
      </w:r>
      <w:r>
        <w:t>Known Issue: CSCWI76268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[CSCWI12646]: </w:t>
      </w:r>
      <w:r>
        <w:t>Known Issue: CSCWI12646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[CSCWJ33740]: </w:t>
      </w:r>
      <w:r>
        <w:t>Known Issue: CSCWJ33740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[CSCWJ02494]: </w:t>
      </w:r>
      <w:r>
        <w:t>Known Issue: CSCWJ02494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[CSCWI92688]: </w:t>
      </w:r>
      <w:r>
        <w:t>Known Issue: CSCWI92688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[CSCWI64454]: </w:t>
      </w:r>
      <w:r>
        <w:t>Known Issue: CSCWI64454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[CSCWI80059]: </w:t>
      </w:r>
      <w:r>
        <w:t>Known Issue: CSCWI80059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[CSCWJ12354]: </w:t>
      </w:r>
      <w:r>
        <w:t>Known Issue: CSCWJ12354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[CSCWI92682]: </w:t>
      </w:r>
      <w:r>
        <w:t>Known Issue: CSCWI92682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[CSCWI81229]: </w:t>
      </w:r>
      <w:r>
        <w:t>Known Issue: CSCWI81229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[CSCWI63440]: </w:t>
      </w:r>
      <w:r>
        <w:t>Known Issue: CSCWI63440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[CSCWI64453]: </w:t>
      </w:r>
      <w:r>
        <w:t>Known Issue: CSCWI64453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[CSCWI18059]: </w:t>
      </w:r>
      <w:r>
        <w:t>Known Issue: CSCWI18059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[CSCWI33478]: </w:t>
      </w:r>
      <w:r>
        <w:t>Known Issue: CSCWI33478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[CSCWI60329]: </w:t>
      </w:r>
      <w:r>
        <w:t>Known Issue: CSCWI60329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[CSCWI48963]: </w:t>
      </w:r>
      <w:r>
        <w:t>Known Issue: CSCWI48963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[CSCWI37687]: </w:t>
      </w:r>
      <w:r>
        <w:t>Known Issue: CSCWI37687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[CSCWI30467]: </w:t>
      </w:r>
      <w:r>
        <w:t>Known Issue: CSCWI30467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[CSCWI12217]: </w:t>
      </w:r>
      <w:r>
        <w:t>Known Issue: CSCWI12217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[CSCWI15272]: </w:t>
      </w:r>
      <w:r>
        <w:t>Known Issue: CSCWI15272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[CSCWH55257]: </w:t>
      </w:r>
      <w:r>
        <w:t>Known Issue: CSCWH55257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[CSCWI31312]: </w:t>
      </w:r>
      <w:r>
        <w:t>Known Issue: CSCWI31312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[CSCWI42731]: </w:t>
      </w:r>
      <w:r>
        <w:t>Known Issue: CSCWI42731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[CSCWI59693]: </w:t>
      </w:r>
      <w:r>
        <w:t>Known Issue: CSCWI59693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[CSCWI34823]: </w:t>
      </w:r>
      <w:r>
        <w:t>Known Issue: CSCWI34823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[CSCWI42126]: </w:t>
      </w:r>
      <w:r>
        <w:t>Known Issue: CSCWI42126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[CSCWH95081]: </w:t>
      </w:r>
      <w:r>
        <w:t>Known Issue: CSCWH95081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[CSCWI22539]: </w:t>
      </w:r>
      <w:r>
        <w:t>Known Issue: CSCWI22539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[CSCWH90247]: </w:t>
      </w:r>
      <w:r>
        <w:t>Known Issue: CSCWH90247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[CSCWH80833]: </w:t>
      </w:r>
      <w:r>
        <w:t>Known Issue: CSCWH80833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[CSCWH92228]: </w:t>
      </w:r>
      <w:r>
        <w:t>Known Issue: CSCWH92228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[CSCWH71035]: </w:t>
      </w:r>
      <w:r>
        <w:t>Known Issue: CSCWH71035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[CSCWE79519]: </w:t>
      </w:r>
      <w:r>
        <w:t>Known Issue: CSCWE79519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[CSCWH75059]: </w:t>
      </w:r>
      <w:r>
        <w:t>Known Issue: CSCWH75059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[CSCWH64801]: </w:t>
      </w:r>
      <w:r>
        <w:t>Known Issue: CSCWH64801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[CSCWH51445]: </w:t>
      </w:r>
      <w:r>
        <w:t>Known Issue: CSCWH51445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[CSCWH36546]: </w:t>
      </w:r>
      <w:r>
        <w:t>Known Issue: CSCWH36546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[CSCWH63868]: </w:t>
      </w:r>
      <w:r>
        <w:t>Known Issue: CSCWH63868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[CSCWI00837]: </w:t>
      </w:r>
      <w:r>
        <w:t>Known Issue: CSCWI00837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[CSCWH33120]: </w:t>
      </w:r>
      <w:r>
        <w:t>Known Issue: CSCWH33120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[CSCWH40389]: </w:t>
      </w:r>
      <w:r>
        <w:t>Known Issue: CSCWH40389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[CSCWH42276]: </w:t>
      </w:r>
      <w:r>
        <w:t>Known Issue: CSCWH42276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[CSCWH37258]: </w:t>
      </w:r>
      <w:r>
        <w:t>Known Issue: CSCWH37258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[CSCWH47379]: </w:t>
      </w:r>
      <w:r>
        <w:t>Known Issue: CSCWH47379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[CSCWH33040]: </w:t>
      </w:r>
      <w:r>
        <w:t>Known Issue: CSCWH33040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[CSCWH13437]: </w:t>
      </w:r>
      <w:r>
        <w:t>Known Issue: CSCWH13437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[CSCWH08826]: </w:t>
      </w:r>
      <w:r>
        <w:t>Known Issue: CSCWH08826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[CSCWF94258]: </w:t>
      </w:r>
      <w:r>
        <w:t>Known Issue: CSCWF94258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[CSCWH41256]: </w:t>
      </w:r>
      <w:r>
        <w:t>Known Issue: CSCWH41256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[CSCWF82588]: </w:t>
      </w:r>
      <w:r>
        <w:t>Known Issue: CSCWF82588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[CSCWF95913]: </w:t>
      </w:r>
      <w:r>
        <w:t>Known Issue: CSCWF95913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[CSCWF94213]: </w:t>
      </w:r>
      <w:r>
        <w:t>Known Issue: CSCWF94213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[CSCWF81985]: </w:t>
      </w:r>
      <w:r>
        <w:t>Known Issue: CSCWF81985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[CSCWF80498]: </w:t>
      </w:r>
      <w:r>
        <w:t>Known Issue: CSCWF80498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[CSCWF23560]: </w:t>
      </w:r>
      <w:r>
        <w:t>Known Issue: CSCWF23560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[CSCWF38313]: </w:t>
      </w:r>
      <w:r>
        <w:t>Known Issue: CSCWF38313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[CSCWF80549]: </w:t>
      </w:r>
      <w:r>
        <w:t>Known Issue: CSCWF80549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[CSCWF49128]: </w:t>
      </w:r>
      <w:r>
        <w:t>Known Issue: CSCWF49128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[CSCWF52640]: </w:t>
      </w:r>
      <w:r>
        <w:t>Known Issue: CSCWF52640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[CSCWF52282]: </w:t>
      </w:r>
      <w:r>
        <w:t>Known Issue: CSCWF52282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[CSCWF42036]: </w:t>
      </w:r>
      <w:r>
        <w:t>Known Issue: CSCWF42036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[CSCWF30986]: </w:t>
      </w:r>
      <w:r>
        <w:t>Known Issue: CSCWF30986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[CSCWF39949]: </w:t>
      </w:r>
      <w:r>
        <w:t>Known Issue: CSCWF39949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[CSCWE95203]: </w:t>
      </w:r>
      <w:r>
        <w:t>Known Issue: CSCWE95203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[CSCWF63432]: </w:t>
      </w:r>
      <w:r>
        <w:t>Known Issue: CSCWF63432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[CSCWF01125]: </w:t>
      </w:r>
      <w:r>
        <w:t>Known Issue: CSCWF01125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[CSCWF71662]: </w:t>
      </w:r>
      <w:r>
        <w:t>Known Issue: CSCWF71662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[CSCWF60149]: </w:t>
      </w:r>
      <w:r>
        <w:t>Known Issue: CSCWF60149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[CSCWF03630]: </w:t>
      </w:r>
      <w:r>
        <w:t>Known Issue: CSCWF03630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[CSCWF36725]: </w:t>
      </w:r>
      <w:r>
        <w:t>Known Issue: CSCWF36725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[CSCWF23810]: </w:t>
      </w:r>
      <w:r>
        <w:t>Known Issue: CSCWF23810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[CSCWF13002]: </w:t>
      </w:r>
      <w:r>
        <w:t>Known Issue: CSCWF13002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[CSCWF15658]: </w:t>
      </w:r>
      <w:r>
        <w:t>Known Issue: CSCWF15658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[CSCWF01040]: </w:t>
      </w:r>
      <w:r>
        <w:t>Known Issue: CSCWF01040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[CSCWF00782]: </w:t>
      </w:r>
      <w:r>
        <w:t>Known Issue: CSCWF00782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[CSCWE88794]: </w:t>
      </w:r>
      <w:r>
        <w:t>Known Issue: CSCWE88794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[CSCWE88291]: </w:t>
      </w:r>
      <w:r>
        <w:t>Known Issue: CSCWE88291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[CSCWE39478]: </w:t>
      </w:r>
      <w:r>
        <w:t>Known Issue: CSCWE39478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[CSCWF29496]: </w:t>
      </w:r>
      <w:r>
        <w:t>Known Issue: CSCWF29496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[CSCWE72559]: </w:t>
      </w:r>
      <w:r>
        <w:t>Known Issue: CSCWE72559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[CSCWE44564]: </w:t>
      </w:r>
      <w:r>
        <w:t>Known Issue: CSCWE44564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[CSCWE04682]: </w:t>
      </w:r>
      <w:r>
        <w:t>Known Issue: CSCWE04682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[CSCWD96138]: </w:t>
      </w:r>
      <w:r>
        <w:t>Known Issue: CSCWD96138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[CSCWF29487]: </w:t>
      </w:r>
      <w:r>
        <w:t>Known Issue: CSCWF29487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[CSCWE56669]: </w:t>
      </w:r>
      <w:r>
        <w:t>Known Issue: CSCWE56669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[CSCWE45801]: </w:t>
      </w:r>
      <w:r>
        <w:t>Known Issue: CSCWE45801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[CSCWF30905]: </w:t>
      </w:r>
      <w:r>
        <w:t>Known Issue: CSCWF30905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[CSCWF30908]: </w:t>
      </w:r>
      <w:r>
        <w:t>Known Issue: CSCWF30908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[CSCWE48416]: </w:t>
      </w:r>
      <w:r>
        <w:t>Known Issue: CSCWE48416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[CSCWF30912]: </w:t>
      </w:r>
      <w:r>
        <w:t>Known Issue: CSCWF30912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[CSCWE54539]: </w:t>
      </w:r>
      <w:r>
        <w:t>Known Issue: CSCWE54539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[CSCWE58633]: </w:t>
      </w:r>
      <w:r>
        <w:t>Known Issue: CSCWE58633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[CSCWE21233]: </w:t>
      </w:r>
      <w:r>
        <w:t>Known Issue: CSCWE21233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[CSCWE52351]: </w:t>
      </w:r>
      <w:r>
        <w:t>Known Issue: CSCWE52351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[CSCWE33560]: </w:t>
      </w:r>
      <w:r>
        <w:t>Known Issue: CSCWE33560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[CSCWB59263]: </w:t>
      </w:r>
      <w:r>
        <w:t>Known Issue: CSCWB59263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[CSCWE44372]: </w:t>
      </w:r>
      <w:r>
        <w:t>Known Issue: CSCWE44372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[CSCWE49021]: </w:t>
      </w:r>
      <w:r>
        <w:t>Known Issue: CSCWE49021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[CSCWE58374]: </w:t>
      </w:r>
      <w:r>
        <w:t>Known Issue: CSCWE58374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[CSCWE31394]: </w:t>
      </w:r>
      <w:r>
        <w:t>Known Issue: CSCWE31394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[CSCWE29829]: </w:t>
      </w:r>
      <w:r>
        <w:t>Known Issue: CSCWE29829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[CSCWD94964]: </w:t>
      </w:r>
      <w:r>
        <w:t>Known Issue: CSCWD94964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[CSCWD70648]: </w:t>
      </w:r>
      <w:r>
        <w:t>Known Issue: CSCWD70648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[CSCWE15236]: </w:t>
      </w:r>
      <w:r>
        <w:t>Known Issue: CSCWE15236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[CSCWE00187]: </w:t>
      </w:r>
      <w:r>
        <w:t>Known Issue: CSCWE00187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[CSCWE41625]: </w:t>
      </w:r>
      <w:r>
        <w:t>Known Issue: CSCWE41625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[CSCWE41627]: </w:t>
      </w:r>
      <w:r>
        <w:t>Known Issue: CSCWE41627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[CSCWE09486]: </w:t>
      </w:r>
      <w:r>
        <w:t>Known Issue: CSCWE09486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[CSCWD87860]: </w:t>
      </w:r>
      <w:r>
        <w:t>Known Issue: CSCWD87860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[CSCWD89257]: </w:t>
      </w:r>
      <w:r>
        <w:t>Known Issue: CSCWD89257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[CSCWE41624]: </w:t>
      </w:r>
      <w:r>
        <w:t>Known Issue: CSCWE41624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[CSCWD86695]: </w:t>
      </w:r>
      <w:r>
        <w:t>Known Issue: CSCWD86695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[CSCWE41628]: </w:t>
      </w:r>
      <w:r>
        <w:t>Known Issue: CSCWE41628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[CSCWE41629]: </w:t>
      </w:r>
      <w:r>
        <w:t>Known Issue: CSCWE41629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[CSCWD72893]: </w:t>
      </w:r>
      <w:r>
        <w:t>Known Issue: CSCWD72893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[CSCWE41630]: </w:t>
      </w:r>
      <w:r>
        <w:t>Known Issue: CSCWE41630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[CSCWE41631]: </w:t>
      </w:r>
      <w:r>
        <w:t>Known Issue: CSCWE41631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[CSCWE41632]: </w:t>
      </w:r>
      <w:r>
        <w:t>Known Issue: CSCWE41632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[CSCWD88595]: </w:t>
      </w:r>
      <w:r>
        <w:t>Known Issue: CSCWD88595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pPr>
        <w:pStyle w:val="Heading1"/>
      </w:pPr>
      <w:r>
        <w:rPr>
          <w:color w:val="FF7F0E"/>
        </w:rPr>
        <w:t>Recent Service Incidents</w:t>
      </w:r>
    </w:p>
    <w:p>
      <w:r>
        <w:t>Recent service incidents from status.webex.com that may have impacted portfolio customers:</w:t>
      </w:r>
    </w:p>
    <w:p>
      <w:r>
        <w:rPr>
          <w:b/>
        </w:rPr>
        <w:t xml:space="preserve">Total Incidents: </w:t>
      </w:r>
      <w:r>
        <w:t>12</w:t>
      </w:r>
      <w:r>
        <w:t xml:space="preserve"> [Source: AdoptIQ Report Data Sources]</w:t>
      </w:r>
    </w:p>
    <w:p/>
    <w:p>
      <w:r>
        <w:rPr>
          <w:b/>
        </w:rPr>
        <w:t xml:space="preserve">• 138ee91042b611f1b6340721d4e3cbc6: </w:t>
      </w:r>
      <w:r>
        <w:t>Webex Services: Users may notice degraded experience with Meetings, Webex Contact Center and Webex Calling (2026-04-28T05:11:03Z)</w:t>
      </w:r>
      <w:r>
        <w:t xml:space="preserve"> [Source: AdoptIQ Report Data Sources]</w:t>
      </w:r>
    </w:p>
    <w:p>
      <w:r>
        <w:rPr>
          <w:b/>
        </w:rPr>
        <w:t xml:space="preserve">• 3dd0c4903f3311f1b55bd9310326c2b9: </w:t>
      </w:r>
      <w:r>
        <w:t>Webex App: Newly created users may be unable to login to the Webex App (2026-04-23T16:41:13.817Z)</w:t>
      </w:r>
      <w:r>
        <w:t xml:space="preserve"> [Source: AdoptIQ Report Data Sources]</w:t>
      </w:r>
    </w:p>
    <w:p>
      <w:r>
        <w:rPr>
          <w:b/>
        </w:rPr>
        <w:t xml:space="preserve">• 97cbb13039a211f1b6340721d4e3cbc6: </w:t>
      </w:r>
      <w:r>
        <w:t>Webex Contact Center: Service degradation for AI agent interactions in the US and Canada (2026-04-16T14:43:11.939Z)</w:t>
      </w:r>
      <w:r>
        <w:t xml:space="preserve"> [Source: AdoptIQ Report Data Sources]</w:t>
      </w:r>
    </w:p>
    <w:p>
      <w:r>
        <w:rPr>
          <w:b/>
        </w:rPr>
        <w:t xml:space="preserve">• 361aa190398311f18c26b98cf3af4460: </w:t>
      </w:r>
      <w:r>
        <w:t>Webex App: Users using the Webex Web App are experiencing failures with 1:1 messaging (2026-04-16T10:58:33.641Z)</w:t>
      </w:r>
      <w:r>
        <w:t xml:space="preserve"> [Source: AdoptIQ Report Data Sources]</w:t>
      </w:r>
    </w:p>
    <w:p>
      <w:r>
        <w:rPr>
          <w:b/>
        </w:rPr>
        <w:t xml:space="preserve">• 31247360392d11f1b55bd9310326c2b9: </w:t>
      </w:r>
      <w:r>
        <w:t>Webex Contact Center: Agent Desktop login failures for Singapore users (2026-04-16T00:42:48.598Z)</w:t>
      </w:r>
      <w:r>
        <w:t xml:space="preserve"> [Source: AdoptIQ Report Data Sources]</w:t>
      </w:r>
    </w:p>
    <w:p>
      <w:r>
        <w:rPr>
          <w:b/>
        </w:rPr>
        <w:t xml:space="preserve">• 70e73250381311f1b55bd9310326c2b9: </w:t>
      </w:r>
      <w:r>
        <w:t>Webex Calling: Users unable to login to queues or change queue status in the US region (2026-04-14T15:05:57.493Z)</w:t>
      </w:r>
      <w:r>
        <w:t xml:space="preserve"> [Source: AdoptIQ Report Data Sources]</w:t>
      </w:r>
    </w:p>
    <w:p>
      <w:r>
        <w:rPr>
          <w:b/>
        </w:rPr>
        <w:t xml:space="preserve">• 31ce24d034e311f18c26b98cf3af4460: </w:t>
      </w:r>
      <w:r>
        <w:t>Webex Calling: Some users in the US and Canada regions may experience E911 emergency call failures (2026-04-10T13:43:02.301Z)</w:t>
      </w:r>
      <w:r>
        <w:t xml:space="preserve"> [Source: AdoptIQ Report Data Sources]</w:t>
      </w:r>
    </w:p>
    <w:p>
      <w:r>
        <w:rPr>
          <w:b/>
        </w:rPr>
        <w:t xml:space="preserve">• fc65336034e211f1b6340721d4e3cbc6: </w:t>
      </w:r>
      <w:r>
        <w:t>Webex Calling: Some users in the US region may experience E911 emergency call failures (2026-04-10T13:41:32.694Z)</w:t>
      </w:r>
      <w:r>
        <w:t xml:space="preserve"> [Source: AdoptIQ Report Data Sources]</w:t>
      </w:r>
    </w:p>
    <w:p>
      <w:r>
        <w:rPr>
          <w:b/>
        </w:rPr>
        <w:t xml:space="preserve">• d952973034cb11f1b55bd9310326c2b9: </w:t>
      </w:r>
      <w:r>
        <w:t>Webex Meetings: Some users in the Middle East region may experience degraded media quality and split meeting conditions (2026-04-10T10:55:55.428Z)</w:t>
      </w:r>
      <w:r>
        <w:t xml:space="preserve"> [Source: AdoptIQ Report Data Sources]</w:t>
      </w:r>
    </w:p>
    <w:p>
      <w:r>
        <w:rPr>
          <w:b/>
        </w:rPr>
        <w:t xml:space="preserve">• 5d071f2032a011f18c26b98cf3af4460: </w:t>
      </w:r>
      <w:r>
        <w:t>Webex Contact Center: Agents in the US region are experiencing disruptions affecting call consultations and transfers for both inbound and outbound traffic (2026-04-07T16:39:36.210Z)</w:t>
      </w:r>
      <w:r>
        <w:t xml:space="preserve"> [Source: AdoptIQ Report Data Sources]</w:t>
      </w:r>
    </w:p>
    <w:p>
      <w:r>
        <w:rPr>
          <w:b/>
        </w:rPr>
        <w:t xml:space="preserve">• 9b149b002db711f1b6340721d4e3cbc6: </w:t>
      </w:r>
      <w:r>
        <w:t>Webex Developer API: Administrators are unable create or manage their service apps within the Webex Developer portal (2026-04-01T10:43:22.928Z)</w:t>
      </w:r>
      <w:r>
        <w:t xml:space="preserve"> [Source: AdoptIQ Report Data Sources]</w:t>
      </w:r>
    </w:p>
    <w:p>
      <w:r>
        <w:rPr>
          <w:b/>
        </w:rPr>
        <w:t xml:space="preserve">• 46f6e1702bac11f1b55bd9310326c2b9: </w:t>
      </w:r>
      <w:r>
        <w:t>Webex Service: Global services disruption (2026-03-29T20:17:15.015Z)</w:t>
      </w:r>
      <w:r>
        <w:t xml:space="preserve"> [Source: AdoptIQ Report Data Sources]</w:t>
      </w:r>
    </w:p>
    <w:p>
      <w:pPr>
        <w:pStyle w:val="Heading1"/>
      </w:pPr>
      <w:r>
        <w:rPr>
          <w:color w:val="007BC7"/>
        </w:rPr>
        <w:t>Strategic Recommendations</w:t>
      </w:r>
    </w:p>
    <w:p>
      <w:r>
        <w:rPr>
          <w:rFonts w:ascii="Segoe UI" w:hAnsi="Segoe UI"/>
          <w:i/>
          <w:sz w:val="20"/>
        </w:rPr>
        <w:t>Static playbook (no AI-generated recommendations available for this run):</w:t>
      </w:r>
    </w:p>
    <w:p>
      <w:pPr>
        <w:pStyle w:val="ListBullet"/>
      </w:pPr>
      <w:r>
        <w:rPr>
          <w:rFonts w:ascii="Segoe UI" w:hAnsi="Segoe UI"/>
          <w:sz w:val="22"/>
        </w:rPr>
        <w:t>Prioritize resolution of high-severity adoption barriers</w:t>
      </w:r>
    </w:p>
    <w:p>
      <w:pPr>
        <w:pStyle w:val="ListBullet"/>
      </w:pPr>
      <w:r>
        <w:rPr>
          <w:rFonts w:ascii="Segoe UI" w:hAnsi="Segoe UI"/>
          <w:sz w:val="22"/>
        </w:rPr>
        <w:t>Implement proactive outreach for high-risk customers</w:t>
      </w:r>
    </w:p>
    <w:p>
      <w:pPr>
        <w:pStyle w:val="ListBullet"/>
      </w:pPr>
      <w:r>
        <w:rPr>
          <w:rFonts w:ascii="Segoe UI" w:hAnsi="Segoe UI"/>
          <w:sz w:val="22"/>
        </w:rPr>
        <w:t>Schedule executive business reviews for customers with BEMS escalations</w:t>
      </w:r>
    </w:p>
    <w:p>
      <w:pPr>
        <w:pStyle w:val="ListBullet"/>
      </w:pPr>
      <w:r>
        <w:rPr>
          <w:rFonts w:ascii="Segoe UI" w:hAnsi="Segoe UI"/>
          <w:sz w:val="22"/>
        </w:rPr>
        <w:t>Develop targeted success plans for moderate-risk accounts</w:t>
      </w:r>
    </w:p>
    <w:p>
      <w:pPr>
        <w:pStyle w:val="ListBullet"/>
      </w:pPr>
      <w:r>
        <w:rPr>
          <w:rFonts w:ascii="Segoe UI" w:hAnsi="Segoe UI"/>
          <w:sz w:val="22"/>
        </w:rPr>
        <w:t>Monitor renewal dates and initiate early engagement strategy</w:t>
      </w:r>
    </w:p>
    <w:p>
      <w:pPr>
        <w:pStyle w:val="Heading1"/>
      </w:pPr>
      <w:r>
        <w:t>Visual Analysis</w:t>
      </w:r>
    </w:p>
    <w:p>
      <w:r>
        <w:drawing>
          <wp:inline xmlns:a="http://schemas.openxmlformats.org/drawingml/2006/main" xmlns:pic="http://schemas.openxmlformats.org/drawingml/2006/picture">
            <wp:extent cx="5943600" cy="3540144"/>
            <wp:docPr id="1" name="Picture 1" descr="Support Cases Trend 20260503 064920Z: chart embedded in the Visual Analysis section of this report." title="Support Cases Trend 20260503 064920Z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ort_cases_trend_20260503_064920Z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6277332"/>
            <wp:docPr id="2" name="Picture 2" descr="Severity Distribution 20260503 064920Z: chart embedded in the Visual Analysis section of this report." title="Severity Distribution 20260503 064920Z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verity_distribution_20260503_064920Z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7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3934145"/>
            <wp:docPr id="3" name="Picture 3" descr="Top Customers Analysis 20260503 064920Z: chart embedded in the Visual Analysis section of this report." title="Top Customers Analysis 20260503 064920Z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customers_analysis_20260503_064920Z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4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3934706"/>
            <wp:docPr id="4" name="Picture 4" descr="Bems Escalations 20260503 064920Z: chart embedded in the Visual Analysis section of this report." title="Bems Escalations 20260503 064920Z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s_escalations_20260503_064920Z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4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3942422"/>
            <wp:docPr id="5" name="Picture 5" descr="Feature Request Volume 20260503 064920Z: chart embedded in the Visual Analysis section of this report." title="Feature Request Volume 20260503 064920Z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request_volume_20260503_064920Z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007BC7"/>
        </w:rPr>
        <w:t>Report Data Sources</w:t>
      </w:r>
    </w:p>
    <w:p>
      <w:r>
        <w:t>All data in this report is traceable. Same canonical sources used across all AdoptIQ reports.</w:t>
      </w:r>
    </w:p>
    <w:p>
      <w:r>
        <w:t>All metrics and references in this report cite their origin. Adoption Barriers: CSConsole / Snowflake C360_CS_TASK_C_VW. Support Cases: CSOne (TAC case data). BEMS Escalations: CSOne (Transaction ID, bemscsc_refs — engineering-level escalations). Service Incidents: status.webex.com. Software Defects: help.webex.com, plus CSC/BST references in CSOne and Adoption Barriers. Customer Pulse, Action Plans, Success Priorities: CSConsole.</w:t>
      </w:r>
      <w:r>
        <w:t xml:space="preserve"> [Source: AdoptIQ Report Data Sources]</w:t>
      </w:r>
    </w:p>
    <w:p/>
    <w:p>
      <w:r>
        <w:rPr>
          <w:b/>
        </w:rPr>
        <w:t>Record counts in this run:</w:t>
      </w:r>
    </w:p>
    <w:p>
      <w:pPr>
        <w:ind w:left="360"/>
      </w:pPr>
      <w:r>
        <w:t>• CSOne TAC Cases: 300 row(s) (each row = one TAC case in scope window)</w:t>
      </w:r>
      <w:r>
        <w:t xml:space="preserve"> [Source: AdoptIQ Report Data Sources]</w:t>
      </w:r>
    </w:p>
    <w:p>
      <w:pPr>
        <w:ind w:left="360"/>
      </w:pPr>
      <w:r>
        <w:t>• Adoption Barriers: 161 row(s) (each row = one adoption-barrier task in scope window)</w:t>
      </w:r>
      <w:r>
        <w:t xml:space="preserve"> [Source: AdoptIQ Report Data Sources]</w:t>
      </w:r>
    </w:p>
    <w:p>
      <w:pPr>
        <w:ind w:left="360"/>
      </w:pPr>
      <w:r>
        <w:t>• BEMS Escalations: extracted from CSOne Transaction ID / bemscsc_refs (counted per BEMS ID, not per case)</w:t>
      </w:r>
    </w:p>
    <w:p>
      <w:pPr>
        <w:ind w:left="360"/>
      </w:pPr>
      <w:r>
        <w:t>• Service Incidents: status.webex.com RSS feed (counted per published incident entry)</w:t>
      </w:r>
    </w:p>
    <w:p>
      <w:pPr>
        <w:ind w:left="360"/>
      </w:pPr>
      <w:r>
        <w:t>• AI Insights: CircuIT AI narrative grounded in the above sources (no independent counts)</w:t>
      </w:r>
    </w:p>
    <w:p/>
    <w:p>
      <w:r>
        <w:rPr>
          <w:b/>
        </w:rPr>
        <w:t xml:space="preserve">🔗 Verifiable IDs: </w:t>
      </w:r>
      <w:r>
        <w:t>All [BEMSxxxxxxxx], [CSCxxxxxxx], and TAC case numbers can be validated in their source systems.</w:t>
      </w:r>
    </w:p>
    <w:sectPr w:rsidR="00FC693F" w:rsidRPr="0006063C" w:rsidSect="00034616">
      <w:footerReference w:type="default" r:id="rId14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i/>
        <w:color w:val="969696"/>
        <w:sz w:val="14"/>
      </w:rPr>
      <w:t>AdoptIQ v1.0.4 build 45 - generated 2026-05-03T06:49:42Z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ecutiveTitle">
    <w:name w:val="Executive Title"/>
    <w:pPr>
      <w:spacing w:after="400"/>
      <w:jc w:val="center"/>
    </w:pPr>
    <w:rPr>
      <w:rFonts w:ascii="Segoe UI" w:hAnsi="Segoe UI"/>
      <w:b/>
      <w:color w:val="007BC7"/>
      <w:sz w:val="48"/>
    </w:rPr>
  </w:style>
  <w:style w:type="paragraph" w:customStyle="1" w:styleId="SectionHeader">
    <w:name w:val="Section Header"/>
    <w:pPr>
      <w:spacing w:before="320" w:after="160"/>
    </w:pPr>
    <w:rPr>
      <w:rFonts w:ascii="Segoe UI" w:hAnsi="Segoe UI"/>
      <w:b/>
      <w:color w:val="004F8B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