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4E79"/>
          <w:sz w:val="48"/>
          <w:szCs w:val="48"/>
        </w:rPr>
        <w:t xml:space="preserve">StoryLand Driving School</w:t>
      </w:r>
    </w:p>
    <w:p>
      <w:pPr>
        <w:spacing w:after="200"/>
        <w:jc w:val="center"/>
      </w:pPr>
      <w:r>
        <w:rPr>
          <w:b/>
          <w:bCs/>
          <w:color w:val="2E75B6"/>
          <w:sz w:val="40"/>
          <w:szCs w:val="40"/>
        </w:rPr>
        <w:t xml:space="preserve">Student &amp; Parent Guide</w:t>
      </w:r>
    </w:p>
    <w:p>
      <w:pPr>
        <w:spacing w:after="400"/>
        <w:jc w:val="center"/>
      </w:pPr>
      <w:r>
        <w:rPr>
          <w:i/>
          <w:iCs/>
          <w:color w:val="595959"/>
          <w:sz w:val="24"/>
          <w:szCs w:val="24"/>
        </w:rPr>
        <w:t xml:space="preserve">Everything you need to know before, during, and after your program</w:t>
      </w:r>
    </w:p>
    <w:p>
      <w:pPr>
        <w:spacing w:after="200"/>
        <w:jc w:val="center"/>
      </w:pPr>
      <w:r>
        <w:rPr>
          <w:color w:val="7F7F7F"/>
          <w:sz w:val="22"/>
          <w:szCs w:val="22"/>
        </w:rPr>
        <w:t xml:space="preserve">Licensed by the Texas Department of Licensing and Regulation</w:t>
      </w:r>
    </w:p>
    <w:p>
      <w:pPr>
        <w:spacing w:after="200"/>
        <w:jc w:val="center"/>
      </w:pPr>
      <w:r>
        <w:rPr>
          <w:color w:val="7F7F7F"/>
          <w:sz w:val="22"/>
          <w:szCs w:val="22"/>
        </w:rPr>
        <w:t xml:space="preserve">Lewisville, Texas    |    Serving DFW and surrounding areas</w:t>
      </w:r>
    </w:p>
    <w:p>
      <w:r>
        <w:br w:type="page"/>
      </w:r>
    </w:p>
    <w:p>
      <w:pPr>
        <w:pStyle w:val="Heading1"/>
      </w:pPr>
      <w:r>
        <w:t xml:space="preserve">Welcome to StoryLand</w:t>
      </w:r>
    </w:p>
    <w:p>
      <w:r>
        <w:t xml:space="preserve">StoryLand Driving School is a small, parent-run school based in Lewisville, Texas. Every lesson is taught by a real, Texas-licensed instructor — Jeff Story or Candace Story. Our scheduling, paperwork, reminders, and administrative work are handled by AI assistants, which is why we can give you faster responses, cleaner records, and more actual drive time than a big chain.</w:t>
      </w:r>
    </w:p>
    <w:p>
      <w:r>
        <w:t xml:space="preserve">This guide explains how our program works so you know what to expect before you enroll, what happens during your lessons, and what to do after you finish.</w:t>
      </w:r>
    </w:p>
    <w:p>
      <w:pPr>
        <w:pStyle w:val="Heading1"/>
      </w:pPr>
      <w:r>
        <w:t xml:space="preserve">1. Who teaches you</w:t>
      </w:r>
    </w:p>
    <w:p>
      <w:r>
        <w:t xml:space="preserve">You'll learn from either Jeff or Candace, both licensed in Texas. You will always know which instructor is coming to your lesson. We will never send a substitute without telling you in advance.</w:t>
      </w:r>
    </w:p>
    <w:p>
      <w:r>
        <w:t xml:space="preserve">Our curriculum is built around the Texas Parent-Taught or Classroom-and-In-Car pathway, and we follow the Texas Department of Licensing and Regulation (TDLR) driver-education requirements, including the work-zone safety module required by state law.</w:t>
      </w:r>
    </w:p>
    <w:p>
      <w:pPr>
        <w:pStyle w:val="Heading1"/>
      </w:pPr>
      <w:r>
        <w:t xml:space="preserve">2. What you'll learn</w:t>
      </w:r>
    </w:p>
    <w:p>
      <w:pPr>
        <w:pStyle w:val="ListParagraph"/>
        <w:numPr>
          <w:ilvl w:val="0"/>
          <w:numId w:val="2"/>
        </w:numPr>
      </w:pPr>
      <w:r>
        <w:t xml:space="preserve">Vehicle control — starting, stopping, steering, lane control.</w:t>
      </w:r>
    </w:p>
    <w:p>
      <w:pPr>
        <w:pStyle w:val="ListParagraph"/>
        <w:numPr>
          <w:ilvl w:val="0"/>
          <w:numId w:val="2"/>
        </w:numPr>
      </w:pPr>
      <w:r>
        <w:t xml:space="preserve">Texas traffic law — signs, signals, right-of-way, speed limits.</w:t>
      </w:r>
    </w:p>
    <w:p>
      <w:pPr>
        <w:pStyle w:val="ListParagraph"/>
        <w:numPr>
          <w:ilvl w:val="0"/>
          <w:numId w:val="2"/>
        </w:numPr>
      </w:pPr>
      <w:r>
        <w:t xml:space="preserve">Defensive driving — scanning, following distance, hazard awareness.</w:t>
      </w:r>
    </w:p>
    <w:p>
      <w:pPr>
        <w:pStyle w:val="ListParagraph"/>
        <w:numPr>
          <w:ilvl w:val="0"/>
          <w:numId w:val="2"/>
        </w:numPr>
      </w:pPr>
      <w:r>
        <w:t xml:space="preserve">Parking — parallel, perpendicular, angle, hills.</w:t>
      </w:r>
    </w:p>
    <w:p>
      <w:pPr>
        <w:pStyle w:val="ListParagraph"/>
        <w:numPr>
          <w:ilvl w:val="0"/>
          <w:numId w:val="2"/>
        </w:numPr>
      </w:pPr>
      <w:r>
        <w:t xml:space="preserve">Freeway driving — merging, lane changes, exits.</w:t>
      </w:r>
    </w:p>
    <w:p>
      <w:pPr>
        <w:pStyle w:val="ListParagraph"/>
        <w:numPr>
          <w:ilvl w:val="0"/>
          <w:numId w:val="2"/>
        </w:numPr>
      </w:pPr>
      <w:r>
        <w:t xml:space="preserve">Night driving, weather, and reduced-visibility conditions.</w:t>
      </w:r>
    </w:p>
    <w:p>
      <w:pPr>
        <w:pStyle w:val="ListParagraph"/>
        <w:numPr>
          <w:ilvl w:val="0"/>
          <w:numId w:val="2"/>
        </w:numPr>
      </w:pPr>
      <w:r>
        <w:t xml:space="preserve">Work-zone safety (required by Texas SB 1366).</w:t>
      </w:r>
    </w:p>
    <w:p>
      <w:pPr>
        <w:pStyle w:val="ListParagraph"/>
        <w:numPr>
          <w:ilvl w:val="0"/>
          <w:numId w:val="2"/>
        </w:numPr>
      </w:pPr>
      <w:r>
        <w:t xml:space="preserve">DPS skills test preparation.</w:t>
      </w:r>
    </w:p>
    <w:p>
      <w:pPr>
        <w:pStyle w:val="Heading1"/>
      </w:pPr>
      <w:r>
        <w:t xml:space="preserve">3. Eligibility and what to bring</w:t>
      </w:r>
    </w:p>
    <w:p>
      <w:pPr>
        <w:pStyle w:val="Heading3"/>
      </w:pPr>
      <w:r>
        <w:t xml:space="preserve">3.1 For students under 18</w:t>
      </w:r>
    </w:p>
    <w:p>
      <w:pPr>
        <w:pStyle w:val="ListParagraph"/>
        <w:numPr>
          <w:ilvl w:val="0"/>
          <w:numId w:val="2"/>
        </w:numPr>
      </w:pPr>
      <w:r>
        <w:t xml:space="preserve">Your Texas learner's permit (you must hold the permit before your first behind-the-wheel lesson).</w:t>
      </w:r>
    </w:p>
    <w:p>
      <w:pPr>
        <w:pStyle w:val="ListParagraph"/>
        <w:numPr>
          <w:ilvl w:val="0"/>
          <w:numId w:val="2"/>
        </w:numPr>
      </w:pPr>
      <w:r>
        <w:t xml:space="preserve">Your Verification of Enrollment and Attendance (VOE) form if you're in public or private school.</w:t>
      </w:r>
    </w:p>
    <w:p>
      <w:pPr>
        <w:pStyle w:val="ListParagraph"/>
        <w:numPr>
          <w:ilvl w:val="0"/>
          <w:numId w:val="2"/>
        </w:numPr>
      </w:pPr>
      <w:r>
        <w:t xml:space="preserve">A parent or guardian at the first meeting (in person or by video call) to sign enrollment paperwork and review our safety policy.</w:t>
      </w:r>
    </w:p>
    <w:p>
      <w:pPr>
        <w:pStyle w:val="ListParagraph"/>
        <w:numPr>
          <w:ilvl w:val="0"/>
          <w:numId w:val="2"/>
        </w:numPr>
      </w:pPr>
      <w:r>
        <w:t xml:space="preserve">Comfortable, closed-toe shoes. No sandals or flip-flops.</w:t>
      </w:r>
    </w:p>
    <w:p>
      <w:pPr>
        <w:pStyle w:val="Heading3"/>
      </w:pPr>
      <w:r>
        <w:t xml:space="preserve">3.2 For adult students (18+)</w:t>
      </w:r>
    </w:p>
    <w:p>
      <w:pPr>
        <w:pStyle w:val="ListParagraph"/>
        <w:numPr>
          <w:ilvl w:val="0"/>
          <w:numId w:val="2"/>
        </w:numPr>
      </w:pPr>
      <w:r>
        <w:t xml:space="preserve">A valid Texas learner's permit, or a non-Texas driver's license if you're transferring.</w:t>
      </w:r>
    </w:p>
    <w:p>
      <w:pPr>
        <w:pStyle w:val="ListParagraph"/>
        <w:numPr>
          <w:ilvl w:val="0"/>
          <w:numId w:val="2"/>
        </w:numPr>
      </w:pPr>
      <w:r>
        <w:t xml:space="preserve">A photo ID.</w:t>
      </w:r>
    </w:p>
    <w:p>
      <w:pPr>
        <w:pStyle w:val="Heading1"/>
      </w:pPr>
      <w:r>
        <w:t xml:space="preserve">4. How enrollment works</w:t>
      </w:r>
    </w:p>
    <w:p>
      <w:pPr>
        <w:pStyle w:val="ListParagraph"/>
        <w:numPr>
          <w:ilvl w:val="0"/>
          <w:numId w:val="3"/>
        </w:numPr>
      </w:pPr>
      <w:r>
        <w:t xml:space="preserve">Visit our website or call our number. You'll talk to our AI intake assistant, which collects your basic info and preferred lesson times. This is fast — usually under 10 minutes.</w:t>
      </w:r>
    </w:p>
    <w:p>
      <w:pPr>
        <w:pStyle w:val="ListParagraph"/>
        <w:numPr>
          <w:ilvl w:val="0"/>
          <w:numId w:val="3"/>
        </w:numPr>
      </w:pPr>
      <w:r>
        <w:t xml:space="preserve">A human (Jeff or Candace) reviews your intake within one business day and confirms your program fit.</w:t>
      </w:r>
    </w:p>
    <w:p>
      <w:pPr>
        <w:pStyle w:val="ListParagraph"/>
        <w:numPr>
          <w:ilvl w:val="0"/>
          <w:numId w:val="3"/>
        </w:numPr>
      </w:pPr>
      <w:r>
        <w:t xml:space="preserve">You receive an enrollment packet by email — tuition agreement, refund policy, safety waiver, and a link to pay your deposit.</w:t>
      </w:r>
    </w:p>
    <w:p>
      <w:pPr>
        <w:pStyle w:val="ListParagraph"/>
        <w:numPr>
          <w:ilvl w:val="0"/>
          <w:numId w:val="3"/>
        </w:numPr>
      </w:pPr>
      <w:r>
        <w:t xml:space="preserve">Once the deposit clears, your first lesson block is reserved and appears on your Cal.com booking page.</w:t>
      </w:r>
    </w:p>
    <w:p>
      <w:pPr>
        <w:pStyle w:val="ListParagraph"/>
        <w:numPr>
          <w:ilvl w:val="0"/>
          <w:numId w:val="3"/>
        </w:numPr>
      </w:pPr>
      <w:r>
        <w:t xml:space="preserve">You get a welcome text with your instructor's first name, the lesson vehicle description, and the pickup location.</w:t>
      </w:r>
    </w:p>
    <w:p>
      <w:r>
        <w:t xml:space="preserve">We will not auto-charge your card for future lessons. Every lesson block is explicitly approved and paid by you.</w:t>
      </w:r>
    </w:p>
    <w:p>
      <w:pPr>
        <w:pStyle w:val="Heading1"/>
      </w:pPr>
      <w:r>
        <w:t xml:space="preserve">5. Scheduling your lessons</w:t>
      </w:r>
    </w:p>
    <w:p>
      <w:r>
        <w:t xml:space="preserve">You book lessons through your personal Cal.com link. You can see available times, pick what works, and reschedule up to 24 hours before the lesson with no fee.</w:t>
      </w:r>
    </w:p>
    <w:p>
      <w:pPr>
        <w:pStyle w:val="ListParagraph"/>
        <w:numPr>
          <w:ilvl w:val="0"/>
          <w:numId w:val="2"/>
        </w:numPr>
      </w:pPr>
      <w:r>
        <w:t xml:space="preserve">Lessons are typically 60 or 90 minutes.</w:t>
      </w:r>
    </w:p>
    <w:p>
      <w:pPr>
        <w:pStyle w:val="ListParagraph"/>
        <w:numPr>
          <w:ilvl w:val="0"/>
          <w:numId w:val="2"/>
        </w:numPr>
      </w:pPr>
      <w:r>
        <w:t xml:space="preserve">Most students complete their program across 6–12 lessons spread over 4–12 weeks, depending on how fast they build comfort.</w:t>
      </w:r>
    </w:p>
    <w:p>
      <w:pPr>
        <w:pStyle w:val="ListParagraph"/>
        <w:numPr>
          <w:ilvl w:val="0"/>
          <w:numId w:val="2"/>
        </w:numPr>
      </w:pPr>
      <w:r>
        <w:t xml:space="preserve">Back-to-back double lessons (180 minutes) are available for out-of-town students doing an intensive week.</w:t>
      </w:r>
    </w:p>
    <w:p>
      <w:pPr>
        <w:pStyle w:val="ListParagraph"/>
        <w:numPr>
          <w:ilvl w:val="0"/>
          <w:numId w:val="2"/>
        </w:numPr>
      </w:pPr>
      <w:r>
        <w:t xml:space="preserve">Evening and weekend slots fill first. Book two to three weeks ahead when you can.</w:t>
      </w:r>
    </w:p>
    <w:p>
      <w:pPr>
        <w:pStyle w:val="Heading1"/>
      </w:pPr>
      <w:r>
        <w:t xml:space="preserve">6. Your first lesson — what to expect</w:t>
      </w:r>
    </w:p>
    <w:p>
      <w:r>
        <w:t xml:space="preserve">We'll meet you at a quiet parking lot near your home or a pre-agreed pickup point. For students under 18, a parent or guardian can observe the first lesson from outside the vehicle.</w:t>
      </w:r>
    </w:p>
    <w:p>
      <w:r>
        <w:t xml:space="preserve">Your instructor will walk you through the vehicle, confirm your permit, and spend the first 10–15 minutes on basics — seat and mirrors, pedal feel, steering hand positions — before any driving begins.</w:t>
      </w:r>
    </w:p>
    <w:p>
      <w:r>
        <w:t xml:space="preserve">You'll start in a low-stress environment. We do not merge onto highways or drive at night in lesson #1.</w:t>
      </w:r>
    </w:p>
    <w:p>
      <w:r>
        <w:t xml:space="preserve">The vehicle you'll drive has a licensed instructor-side brake pedal (required by Texas §84.42). Your instructor can stop the car at any time.</w:t>
      </w:r>
    </w:p>
    <w:p>
      <w:pPr>
        <w:pStyle w:val="Heading1"/>
      </w:pPr>
      <w:r>
        <w:t xml:space="preserve">7. Pricing and payments</w:t>
      </w:r>
    </w:p>
    <w:p>
      <w:r>
        <w:t xml:space="preserve">Current rates and package pricing are on our website. A few things that are always true:</w:t>
      </w:r>
    </w:p>
    <w:p>
      <w:pPr>
        <w:pStyle w:val="ListParagraph"/>
        <w:numPr>
          <w:ilvl w:val="0"/>
          <w:numId w:val="2"/>
        </w:numPr>
      </w:pPr>
      <w:r>
        <w:t xml:space="preserve">No hidden fees. What you see on the quote is what you pay.</w:t>
      </w:r>
    </w:p>
    <w:p>
      <w:pPr>
        <w:pStyle w:val="ListParagraph"/>
        <w:numPr>
          <w:ilvl w:val="0"/>
          <w:numId w:val="2"/>
        </w:numPr>
      </w:pPr>
      <w:r>
        <w:t xml:space="preserve">No auto-billing. Every charge is approved by you.</w:t>
      </w:r>
    </w:p>
    <w:p>
      <w:pPr>
        <w:pStyle w:val="ListParagraph"/>
        <w:numPr>
          <w:ilvl w:val="0"/>
          <w:numId w:val="2"/>
        </w:numPr>
      </w:pPr>
      <w:r>
        <w:t xml:space="preserve">We accept card payments through Stripe. We do not accept cash.</w:t>
      </w:r>
    </w:p>
    <w:p>
      <w:pPr>
        <w:pStyle w:val="ListParagraph"/>
        <w:numPr>
          <w:ilvl w:val="0"/>
          <w:numId w:val="2"/>
        </w:numPr>
      </w:pPr>
      <w:r>
        <w:t xml:space="preserve">Receipts are emailed automatically within minutes of payment.</w:t>
      </w:r>
    </w:p>
    <w:p>
      <w:pPr>
        <w:pStyle w:val="ListParagraph"/>
        <w:numPr>
          <w:ilvl w:val="0"/>
          <w:numId w:val="2"/>
        </w:numPr>
      </w:pPr>
      <w:r>
        <w:t xml:space="preserve">Sibling discount: 10% off the second child's full-program price when enrolled together.</w:t>
      </w:r>
    </w:p>
    <w:p>
      <w:pPr>
        <w:pStyle w:val="Heading1"/>
      </w:pPr>
      <w:r>
        <w:t xml:space="preserve">8. Cancellation and refund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4CE" w:color="auto" w:val="clear"/>
            <w:tcMar>
              <w:top w:type="dxa" w:w="140"/>
              <w:left w:type="dxa" w:w="200"/>
              <w:bottom w:type="dxa" w:w="140"/>
              <w:right w:type="dxa" w:w="200"/>
            </w:tcMar>
          </w:tcPr>
          <w:p>
            <w:r>
              <w:rPr>
                <w:b/>
                <w:bCs/>
              </w:rPr>
              <w:t xml:space="preserve">This policy follows Texas TDLR §84.501 and is required by state law. It is not negotiable, but it is fair.</w:t>
            </w:r>
          </w:p>
        </w:tc>
      </w:tr>
    </w:tbl>
    <w:p>
      <w:pPr>
        <w:pStyle w:val="Heading3"/>
      </w:pPr>
      <w:r>
        <w:t xml:space="preserve">8.1 Canceling an individual lesson</w:t>
      </w:r>
    </w:p>
    <w:p>
      <w:pPr>
        <w:pStyle w:val="ListParagraph"/>
        <w:numPr>
          <w:ilvl w:val="0"/>
          <w:numId w:val="2"/>
        </w:numPr>
      </w:pPr>
      <w:r>
        <w:t xml:space="preserve">More than 24 hours before start time — free. Rebook anytime.</w:t>
      </w:r>
    </w:p>
    <w:p>
      <w:pPr>
        <w:pStyle w:val="ListParagraph"/>
        <w:numPr>
          <w:ilvl w:val="0"/>
          <w:numId w:val="2"/>
        </w:numPr>
      </w:pPr>
      <w:r>
        <w:t xml:space="preserve">Less than 24 hours — the lesson is forfeited unless the cancellation is for a documented emergency (illness, family emergency, weather). We will work with you.</w:t>
      </w:r>
    </w:p>
    <w:p>
      <w:pPr>
        <w:pStyle w:val="ListParagraph"/>
        <w:numPr>
          <w:ilvl w:val="0"/>
          <w:numId w:val="2"/>
        </w:numPr>
      </w:pPr>
      <w:r>
        <w:t xml:space="preserve">No-show — the lesson is forfeited.</w:t>
      </w:r>
    </w:p>
    <w:p>
      <w:pPr>
        <w:pStyle w:val="Heading3"/>
      </w:pPr>
      <w:r>
        <w:t xml:space="preserve">8.2 Withdrawing from the program</w:t>
      </w:r>
    </w:p>
    <w:p>
      <w:r>
        <w:t xml:space="preserve">If you withdraw before completing the program, we refund unused lessons on a pro-rata basis, per §84.501:</w:t>
      </w:r>
    </w:p>
    <w:p>
      <w:pPr>
        <w:pStyle w:val="ListParagraph"/>
        <w:numPr>
          <w:ilvl w:val="0"/>
          <w:numId w:val="2"/>
        </w:numPr>
      </w:pPr>
      <w:r>
        <w:t xml:space="preserve">Refund = (Amount paid) − (Lessons used × per-lesson rate) − (Enrollment fee, up to the state-allowed maximum).</w:t>
      </w:r>
    </w:p>
    <w:p>
      <w:pPr>
        <w:pStyle w:val="ListParagraph"/>
        <w:numPr>
          <w:ilvl w:val="0"/>
          <w:numId w:val="2"/>
        </w:numPr>
      </w:pPr>
      <w:r>
        <w:t xml:space="preserve">We process refunds within 30 days of your written withdrawal.</w:t>
      </w:r>
    </w:p>
    <w:p>
      <w:pPr>
        <w:pStyle w:val="ListParagraph"/>
        <w:numPr>
          <w:ilvl w:val="0"/>
          <w:numId w:val="2"/>
        </w:numPr>
      </w:pPr>
      <w:r>
        <w:t xml:space="preserve">You will receive a written calculation of your refund before we issue it.</w:t>
      </w:r>
    </w:p>
    <w:p>
      <w:pPr>
        <w:pStyle w:val="Heading3"/>
      </w:pPr>
      <w:r>
        <w:t xml:space="preserve">8.3 School-initiated cancellation</w:t>
      </w:r>
    </w:p>
    <w:p>
      <w:r>
        <w:t xml:space="preserve">If weather, a vehicle issue, or instructor illness forces us to cancel a lesson, you get a free reschedule at your convenience. You are never charged for a lesson we cancel.</w:t>
      </w:r>
    </w:p>
    <w:p>
      <w:pPr>
        <w:pStyle w:val="Heading1"/>
      </w:pPr>
      <w:r>
        <w:t xml:space="preserve">9. Safety policy</w:t>
      </w:r>
    </w:p>
    <w:p>
      <w:pPr>
        <w:pStyle w:val="ListParagraph"/>
        <w:numPr>
          <w:ilvl w:val="0"/>
          <w:numId w:val="2"/>
        </w:numPr>
      </w:pPr>
      <w:r>
        <w:t xml:space="preserve">Seat belts are always worn. Always.</w:t>
      </w:r>
    </w:p>
    <w:p>
      <w:pPr>
        <w:pStyle w:val="ListParagraph"/>
        <w:numPr>
          <w:ilvl w:val="0"/>
          <w:numId w:val="2"/>
        </w:numPr>
      </w:pPr>
      <w:r>
        <w:t xml:space="preserve">No phones in the driver's hand during lessons. Place the phone in the center console.</w:t>
      </w:r>
    </w:p>
    <w:p>
      <w:pPr>
        <w:pStyle w:val="ListParagraph"/>
        <w:numPr>
          <w:ilvl w:val="0"/>
          <w:numId w:val="2"/>
        </w:numPr>
      </w:pPr>
      <w:r>
        <w:t xml:space="preserve">No passengers other than the instructor and the student, unless Jeff or Candace have agreed in writing in advance.</w:t>
      </w:r>
    </w:p>
    <w:p>
      <w:pPr>
        <w:pStyle w:val="ListParagraph"/>
        <w:numPr>
          <w:ilvl w:val="0"/>
          <w:numId w:val="2"/>
        </w:numPr>
      </w:pPr>
      <w:r>
        <w:t xml:space="preserve">No drugs, alcohol, or impairing medications before any lesson. If your instructor has any concern, the lesson will be ended and rescheduled. There is no charge when this happens.</w:t>
      </w:r>
    </w:p>
    <w:p>
      <w:pPr>
        <w:pStyle w:val="ListParagraph"/>
        <w:numPr>
          <w:ilvl w:val="0"/>
          <w:numId w:val="2"/>
        </w:numPr>
      </w:pPr>
      <w:r>
        <w:t xml:space="preserve">If you don't feel safe, stop the car. Say so. We reset and try again.</w:t>
      </w:r>
    </w:p>
    <w:p>
      <w:pPr>
        <w:pStyle w:val="ListParagraph"/>
        <w:numPr>
          <w:ilvl w:val="0"/>
          <w:numId w:val="2"/>
        </w:numPr>
      </w:pPr>
      <w:r>
        <w:t xml:space="preserve">Incident reporting — any collision, near-miss, or injury is reported to you and your guardian (if applicable) the same day, in writing.</w:t>
      </w:r>
    </w:p>
    <w:p>
      <w:pPr>
        <w:pStyle w:val="Heading1"/>
      </w:pPr>
      <w:r>
        <w:t xml:space="preserve">10. Communication — how to reach us</w:t>
      </w:r>
    </w:p>
    <w:p>
      <w:r>
        <w:t xml:space="preserve">Four channels, in order of speed: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FBFBF" w:sz="1"/>
              <w:left w:val="single" w:color="BFBFBF" w:sz="1"/>
              <w:bottom w:val="single" w:color="BFBFBF" w:sz="1"/>
              <w:right w:val="single" w:color="BFBFBF" w:sz="1"/>
            </w:tcBorders>
            <w:shd w:fill="1F4E79" w:color="auto" w:val="clear"/>
            <w:tcMar>
              <w:top w:type="dxa" w:w="80"/>
              <w:left w:type="dxa" w:w="120"/>
              <w:bottom w:type="dxa" w:w="80"/>
              <w:right w:type="dxa" w:w="120"/>
            </w:tcMar>
          </w:tcPr>
          <w:p>
            <w:r>
              <w:rPr>
                <w:b/>
                <w:bCs/>
                <w:color w:val="FFFFFF"/>
              </w:rPr>
              <w:t xml:space="preserve">Channel</w:t>
            </w:r>
          </w:p>
        </w:tc>
        <w:tc>
          <w:tcPr>
            <w:tcW w:type="dxa" w:w="3200"/>
            <w:tcBorders>
              <w:top w:val="single" w:color="BFBFBF" w:sz="1"/>
              <w:left w:val="single" w:color="BFBFBF" w:sz="1"/>
              <w:bottom w:val="single" w:color="BFBFBF" w:sz="1"/>
              <w:right w:val="single" w:color="BFBFBF" w:sz="1"/>
            </w:tcBorders>
            <w:shd w:fill="1F4E79" w:color="auto" w:val="clear"/>
            <w:tcMar>
              <w:top w:type="dxa" w:w="80"/>
              <w:left w:type="dxa" w:w="120"/>
              <w:bottom w:type="dxa" w:w="80"/>
              <w:right w:type="dxa" w:w="120"/>
            </w:tcMar>
          </w:tcPr>
          <w:p>
            <w:r>
              <w:rPr>
                <w:b/>
                <w:bCs/>
                <w:color w:val="FFFFFF"/>
              </w:rPr>
              <w:t xml:space="preserve">Best for</w:t>
            </w:r>
          </w:p>
        </w:tc>
        <w:tc>
          <w:tcPr>
            <w:tcW w:type="dxa" w:w="3960"/>
            <w:tcBorders>
              <w:top w:val="single" w:color="BFBFBF" w:sz="1"/>
              <w:left w:val="single" w:color="BFBFBF" w:sz="1"/>
              <w:bottom w:val="single" w:color="BFBFBF" w:sz="1"/>
              <w:right w:val="single" w:color="BFBFBF" w:sz="1"/>
            </w:tcBorders>
            <w:shd w:fill="1F4E79" w:color="auto" w:val="clear"/>
            <w:tcMar>
              <w:top w:type="dxa" w:w="80"/>
              <w:left w:type="dxa" w:w="120"/>
              <w:bottom w:type="dxa" w:w="80"/>
              <w:right w:type="dxa" w:w="120"/>
            </w:tcMar>
          </w:tcPr>
          <w:p>
            <w:r>
              <w:rPr>
                <w:b/>
                <w:bCs/>
                <w:color w:val="FFFFFF"/>
              </w:rPr>
              <w:t xml:space="preserve">Response time</w:t>
            </w:r>
          </w:p>
        </w:tc>
      </w:tr>
      <w:tr>
        <w:trPr>
          <w:tblHeader w:val="false"/>
        </w:trP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Text/SMS</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Scheduling, questions under 2 min</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Usually within 1 hour, 7 AM–8 PM</w:t>
            </w:r>
          </w:p>
        </w:tc>
      </w:tr>
      <w:tr>
        <w:trPr>
          <w:tblHeader w:val="false"/>
        </w:trPr>
        <w:tc>
          <w:tcPr>
            <w:tcW w:type="dxa" w:w="220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Phone</w:t>
            </w:r>
          </w:p>
        </w:tc>
        <w:tc>
          <w:tcPr>
            <w:tcW w:type="dxa" w:w="320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Urgent questions, schedule changes</w:t>
            </w:r>
          </w:p>
        </w:tc>
        <w:tc>
          <w:tcPr>
            <w:tcW w:type="dxa" w:w="396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Usually live; voicemail returned within 4 hours</w:t>
            </w:r>
          </w:p>
        </w:tc>
      </w:tr>
      <w:tr>
        <w:trPr>
          <w:tblHeader w:val="false"/>
        </w:trP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Email</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Paperwork, refunds, policy questions</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Within 1 business day</w:t>
            </w:r>
          </w:p>
        </w:tc>
      </w:tr>
      <w:tr>
        <w:trPr>
          <w:tblHeader w:val="false"/>
        </w:trPr>
        <w:tc>
          <w:tcPr>
            <w:tcW w:type="dxa" w:w="220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Web form</w:t>
            </w:r>
          </w:p>
        </w:tc>
        <w:tc>
          <w:tcPr>
            <w:tcW w:type="dxa" w:w="320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Initial enrollment inquiry</w:t>
            </w:r>
          </w:p>
        </w:tc>
        <w:tc>
          <w:tcPr>
            <w:tcW w:type="dxa" w:w="3960"/>
            <w:tcBorders>
              <w:top w:val="single" w:color="BFBFBF" w:sz="1"/>
              <w:left w:val="single" w:color="BFBFBF" w:sz="1"/>
              <w:bottom w:val="single" w:color="BFBFBF" w:sz="1"/>
              <w:right w:val="single" w:color="BFBFBF" w:sz="1"/>
            </w:tcBorders>
            <w:shd w:fill="F2F2F2" w:color="auto" w:val="clear"/>
            <w:tcMar>
              <w:top w:type="dxa" w:w="80"/>
              <w:left w:type="dxa" w:w="120"/>
              <w:bottom w:type="dxa" w:w="80"/>
              <w:right w:type="dxa" w:w="120"/>
            </w:tcMar>
          </w:tcPr>
          <w:p>
            <w:r>
              <w:rPr>
                <w:b w:val="false"/>
                <w:bCs w:val="false"/>
                <w:color w:val="000000"/>
              </w:rPr>
              <w:t xml:space="preserve">Within 1 business day</w:t>
            </w:r>
          </w:p>
        </w:tc>
      </w:tr>
    </w:tbl>
    <w:p>
      <w:r>
        <w:t xml:space="preserve"/>
      </w:r>
    </w:p>
    <w:p>
      <w:r>
        <w:t xml:space="preserve">If your message comes in outside hours, our AI assistant will confirm receipt and tell you when a human will reply. It will never answer a billing or scheduling question itself — a human always reviews before anything is decided.</w:t>
      </w:r>
    </w:p>
    <w:p>
      <w:pPr>
        <w:pStyle w:val="Heading1"/>
      </w:pPr>
      <w:r>
        <w:t xml:space="preserve">11. Progress and graduation</w:t>
      </w:r>
    </w:p>
    <w:p>
      <w:r>
        <w:t xml:space="preserve">After each lesson you'll get a short written summary: what you did well, what to work on, how many hours are logged. You can log into your student portal anytime to see your hours, upcoming lessons, and skill checklist.</w:t>
      </w:r>
    </w:p>
    <w:p>
      <w:r>
        <w:t xml:space="preserve">You graduate from our program when your instructor signs off that you're ready for your DPS skills test. We will not push you to finish before you're safe. We will also not hold you back if you're ready early.</w:t>
      </w:r>
    </w:p>
    <w:p>
      <w:pPr>
        <w:pStyle w:val="Heading1"/>
      </w:pPr>
      <w:r>
        <w:t xml:space="preserve">12. After StoryLand — your DPS license pathway</w:t>
      </w:r>
    </w:p>
    <w:p>
      <w:pPr>
        <w:pStyle w:val="ListParagraph"/>
        <w:numPr>
          <w:ilvl w:val="0"/>
          <w:numId w:val="2"/>
        </w:numPr>
      </w:pPr>
      <w:r>
        <w:t xml:space="preserve">Complete your state-required behind-the-wheel hours.</w:t>
      </w:r>
    </w:p>
    <w:p>
      <w:pPr>
        <w:pStyle w:val="ListParagraph"/>
        <w:numPr>
          <w:ilvl w:val="0"/>
          <w:numId w:val="2"/>
        </w:numPr>
      </w:pPr>
      <w:r>
        <w:t xml:space="preserve">Receive your completion certificate (Form DE-964 or equivalent) from us.</w:t>
      </w:r>
    </w:p>
    <w:p>
      <w:pPr>
        <w:pStyle w:val="ListParagraph"/>
        <w:numPr>
          <w:ilvl w:val="0"/>
          <w:numId w:val="2"/>
        </w:numPr>
      </w:pPr>
      <w:r>
        <w:t xml:space="preserve">Schedule your DPS skills test at any Texas DPS driver license office. Local offices include Lewisville, Denton, Carrollton, and Garland.</w:t>
      </w:r>
    </w:p>
    <w:p>
      <w:pPr>
        <w:pStyle w:val="ListParagraph"/>
        <w:numPr>
          <w:ilvl w:val="0"/>
          <w:numId w:val="2"/>
        </w:numPr>
      </w:pPr>
      <w:r>
        <w:t xml:space="preserve">Bring your completion certificate, your permit, your VOE (if under 18), proof of insurance, proof of registration, and a parent/guardian (if under 18).</w:t>
      </w:r>
    </w:p>
    <w:p>
      <w:pPr>
        <w:pStyle w:val="ListParagraph"/>
        <w:numPr>
          <w:ilvl w:val="0"/>
          <w:numId w:val="2"/>
        </w:numPr>
      </w:pPr>
      <w:r>
        <w:t xml:space="preserve">When third-party skills testing becomes available at StoryLand (no earlier than one year after our provider license issues), we will notify enrolled families first. Testing here is optional — you can always test at DPS.</w:t>
      </w:r>
    </w:p>
    <w:p>
      <w:pPr>
        <w:pStyle w:val="Heading1"/>
      </w:pPr>
      <w:r>
        <w:t xml:space="preserve">13. Frequently asked questions</w:t>
      </w:r>
    </w:p>
    <w:p>
      <w:pPr>
        <w:pStyle w:val="Heading3"/>
      </w:pPr>
      <w:r>
        <w:t xml:space="preserve">How many hours do I need?</w:t>
      </w:r>
    </w:p>
    <w:p>
      <w:r>
        <w:t xml:space="preserve">Texas requires specific behind-the-wheel hours depending on your pathway (Parent-Taught vs. Classroom-and-In-Car). We'll confirm your exact requirement at enrollment.</w:t>
      </w:r>
    </w:p>
    <w:p>
      <w:pPr>
        <w:pStyle w:val="Heading3"/>
      </w:pPr>
      <w:r>
        <w:t xml:space="preserve">Do you do classroom instruction?</w:t>
      </w:r>
    </w:p>
    <w:p>
      <w:r>
        <w:t xml:space="preserve">We partner with approved classroom providers. Depending on your pathway, you can take the classroom portion online, through your school, or with us.</w:t>
      </w:r>
    </w:p>
    <w:p>
      <w:pPr>
        <w:pStyle w:val="Heading3"/>
      </w:pPr>
      <w:r>
        <w:t xml:space="preserve">What car will I drive?</w:t>
      </w:r>
    </w:p>
    <w:p>
      <w:r>
        <w:t xml:space="preserve">A late-model sedan outfitted with an instructor-side brake. Vehicle details are in your welcome text.</w:t>
      </w:r>
    </w:p>
    <w:p>
      <w:pPr>
        <w:pStyle w:val="Heading3"/>
      </w:pPr>
      <w:r>
        <w:t xml:space="preserve">Can a parent ride along?</w:t>
      </w:r>
    </w:p>
    <w:p>
      <w:r>
        <w:t xml:space="preserve">A parent can observe the first lesson from outside the car. Ride-alongs during lessons are rare and only by prior arrangement — students drive better when the only adult in the car is their instructor.</w:t>
      </w:r>
    </w:p>
    <w:p>
      <w:pPr>
        <w:pStyle w:val="Heading3"/>
      </w:pPr>
      <w:r>
        <w:t xml:space="preserve">What if my student has anxiety about driving?</w:t>
      </w:r>
    </w:p>
    <w:p>
      <w:r>
        <w:t xml:space="preserve">Very common. We start in empty parking lots and expand outward at the student's pace. Ask us about our 'first-time drivers' onboarding — we've refined it over many students.</w:t>
      </w:r>
    </w:p>
    <w:p>
      <w:pPr>
        <w:pStyle w:val="Heading3"/>
      </w:pPr>
      <w:r>
        <w:t xml:space="preserve">What if I fail my DPS test?</w:t>
      </w:r>
    </w:p>
    <w:p>
      <w:r>
        <w:t xml:space="preserve">You can take it again. We offer a 'test prep refresher' block at a discounted rate so we can target what went wrong.</w:t>
      </w:r>
    </w:p>
    <w:p>
      <w:pPr>
        <w:pStyle w:val="Heading3"/>
      </w:pPr>
      <w:r>
        <w:t xml:space="preserve">Is my information safe?</w:t>
      </w:r>
    </w:p>
    <w:p>
      <w:r>
        <w:t xml:space="preserve">Yes. We collect only what we need to teach you and comply with Texas law. Our full privacy policy is on our website. Our AI administrative tools do not handle your full permit number, driver license number, or Social Security number in plain text — those live only in our secure CRM.</w:t>
      </w:r>
    </w:p>
    <w:p>
      <w:pPr>
        <w:pStyle w:val="Heading1"/>
      </w:pPr>
      <w:r>
        <w:t xml:space="preserve">14. The fine print</w:t>
      </w:r>
    </w:p>
    <w:p>
      <w:pPr>
        <w:pStyle w:val="ListParagraph"/>
        <w:numPr>
          <w:ilvl w:val="0"/>
          <w:numId w:val="2"/>
        </w:numPr>
      </w:pPr>
      <w:r>
        <w:t xml:space="preserve">StoryLand Driving School LLC is licensed by the Texas Department of Licensing and Regulation.</w:t>
      </w:r>
    </w:p>
    <w:p>
      <w:pPr>
        <w:pStyle w:val="ListParagraph"/>
        <w:numPr>
          <w:ilvl w:val="0"/>
          <w:numId w:val="2"/>
        </w:numPr>
      </w:pPr>
      <w:r>
        <w:t xml:space="preserve">Complaints about our licensed instructors or our program may be directed to TDLR (tdlr.texas.gov).</w:t>
      </w:r>
    </w:p>
    <w:p>
      <w:pPr>
        <w:pStyle w:val="ListParagraph"/>
        <w:numPr>
          <w:ilvl w:val="0"/>
          <w:numId w:val="2"/>
        </w:numPr>
      </w:pPr>
      <w:r>
        <w:t xml:space="preserve">This guide is informational. The binding documents are your enrollment contract, refund policy, and safety waiver, all of which you will sign at enrollment.</w:t>
      </w:r>
    </w:p>
    <w:p>
      <w:pPr>
        <w:pStyle w:val="ListParagraph"/>
        <w:numPr>
          <w:ilvl w:val="0"/>
          <w:numId w:val="2"/>
        </w:numPr>
      </w:pPr>
      <w:r>
        <w:t xml:space="preserve">We update this guide as our program evolves. The current version is always on our website.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StoryLand Driving School — Student &amp; Parent Guide    |    </w:t>
    </w:r>
    <w:r>
      <w:rPr>
        <w:color w:val="7F7F7F"/>
        <w:sz w:val="18"/>
        <w:szCs w:val="18"/>
      </w:rPr>
      <w:t xml:space="preserve">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StoryLand Student &amp; Parent Guide</dc:title>
  <dc:creator>StoryLand Driving School</dc:creator>
  <cp:lastModifiedBy>Un-named</cp:lastModifiedBy>
  <cp:revision>1</cp:revision>
  <dcterms:created xsi:type="dcterms:W3CDTF">2026-04-22T17:47:57.806Z</dcterms:created>
  <dcterms:modified xsi:type="dcterms:W3CDTF">2026-04-22T17:47:57.806Z</dcterms:modified>
</cp:coreProperties>
</file>

<file path=docProps/custom.xml><?xml version="1.0" encoding="utf-8"?>
<Properties xmlns="http://schemas.openxmlformats.org/officeDocument/2006/custom-properties" xmlns:vt="http://schemas.openxmlformats.org/officeDocument/2006/docPropsVTypes"/>
</file>