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Neonatal Neurological Disorders</w:t>
      </w:r>
    </w:p>
    <w:p>
      <w:pPr>
        <w:spacing w:after="200"/>
        <w:jc w:val="center"/>
      </w:pPr>
      <w:r>
        <w:rPr>
          <w:rFonts w:ascii="Arial" w:cs="Arial" w:eastAsia="Arial" w:hAnsi="Arial"/>
          <w:sz w:val="32"/>
          <w:szCs w:val="32"/>
        </w:rPr>
        <w:t xml:space="preserve">Audio Education Guide</w:t>
      </w:r>
    </w:p>
    <w:p>
      <w:pPr>
        <w:spacing w:after="400"/>
        <w:jc w:val="center"/>
      </w:pPr>
      <w:r>
        <w:rPr>
          <w:rFonts w:ascii="Arial" w:cs="Arial" w:eastAsia="Arial" w:hAnsi="Arial"/>
          <w:sz w:val="24"/>
          <w:szCs w:val="24"/>
        </w:rPr>
        <w:t xml:space="preserve">Level I / Level II Nursery Education Series | Pediatric Emergency CDS Project</w:t>
      </w:r>
    </w:p>
    <w:p>
      <w:r>
        <w:br w:type="page"/>
      </w:r>
    </w:p>
    <w:p>
      <w:pPr>
        <w:pStyle w:val="Heading1"/>
      </w:pPr>
      <w:r>
        <w:t xml:space="preserve">Track 1: Introduction</w:t>
      </w:r>
    </w:p>
    <w:p>
      <w:pPr>
        <w:spacing w:after="120"/>
      </w:pPr>
      <w:r>
        <w:rPr>
          <w:rFonts w:ascii="Arial" w:cs="Arial" w:eastAsia="Arial" w:hAnsi="Arial"/>
          <w:sz w:val="24"/>
          <w:szCs w:val="24"/>
        </w:rPr>
        <w:t xml:space="preserve">[Estimated duration: approximately 6 minutes]</w:t>
      </w:r>
    </w:p>
    <w:p>
      <w:pPr>
        <w:spacing w:after="120"/>
      </w:pPr>
      <w:r>
        <w:rPr>
          <w:rFonts w:ascii="Arial" w:cs="Arial" w:eastAsia="Arial" w:hAnsi="Arial"/>
          <w:sz w:val="24"/>
          <w:szCs w:val="24"/>
        </w:rPr>
        <w:t xml:space="preserve">Welcome to the Audio Education Guide on Neonatal Neurological Disorders. This guide covers the most important brain and nervous system conditions you will encounter in the newborn nursery: hypoxic-ischemic encephalopathy (HY-POK-sik iss-KEY-mik en-SEF-ah-LOP-ah-thee), or H-I-E; neonatal seizures; intraventricular hemorrhage (IN-trah-ven-TRIK-yoo-lar HEM-or-ij), or I-V-H; perinatal stroke; and the floppy infant.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overarching theme of this guide is time. In neonatal neurology, time is brain. Therapeutic hypothermia for H-I-E must be initiated within six hours of birth. Seizures require prompt treatment to limit secondary brain injury. Spinal muscular atrophy, a cause of neonatal hypotonia, now has gene therapy that works best when given early. Your ability to recognize these conditions rapidly and act decisively will directly determine whether a baby has a normal life or a lifetime of disability.</w:t>
      </w:r>
    </w:p>
    <w:p>
      <w:pPr>
        <w:spacing w:after="120"/>
      </w:pPr>
      <w:r>
        <w:rPr>
          <w:rFonts w:ascii="Arial" w:cs="Arial" w:eastAsia="Arial" w:hAnsi="Arial"/>
          <w:sz w:val="24"/>
          <w:szCs w:val="24"/>
        </w:rPr>
        <w:t xml:space="preserve">[SECTION BREAK]</w:t>
      </w:r>
    </w:p>
    <w:p>
      <w:pPr>
        <w:pStyle w:val="Heading1"/>
      </w:pPr>
      <w:r>
        <w:t xml:space="preserve">Track 2: Hypoxic-Ischemic Encephalopathy and Therapeutic Hypothermia</w:t>
      </w:r>
    </w:p>
    <w:p>
      <w:pPr>
        <w:spacing w:after="120"/>
      </w:pPr>
      <w:r>
        <w:rPr>
          <w:rFonts w:ascii="Arial" w:cs="Arial" w:eastAsia="Arial" w:hAnsi="Arial"/>
          <w:sz w:val="24"/>
          <w:szCs w:val="24"/>
        </w:rPr>
        <w:t xml:space="preserve">[Estimated duration: approximately 15 minutes]</w:t>
      </w:r>
    </w:p>
    <w:p>
      <w:pPr>
        <w:spacing w:after="120"/>
      </w:pPr>
      <w:r>
        <w:rPr>
          <w:rFonts w:ascii="Arial" w:cs="Arial" w:eastAsia="Arial" w:hAnsi="Arial"/>
          <w:sz w:val="24"/>
          <w:szCs w:val="24"/>
        </w:rPr>
        <w:t xml:space="preserve">H-I-E is brain injury caused by reduced oxygen and blood flow to the brain around the time of birth. It affects about one to three per one thousand live births. It is one of the leading causes of neonatal death and cerebral palsy. But here is the good news: we now have a treatment that works. Therapeutic hypothermia, or cooling therapy, reduces death and disability by about fifteen percent, with a number needed to treat of about seven. That means for every seven babies cooled, one additional baby survives without significant disability who otherwise would have died or been severely impaired.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But cooling only works if started within six hours of birth. After six hours, the window closes and the treatment becomes much less effective. There is some evidence that starting between six and twenty-four hours may provide a small benefit, but the strongest evidence is for the first six hours. So when you suspect H-I-E, the clock is ticking from the moment of birth.</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How do you identify H-I-E? You need two things. First, evidence of a perinatal hypoxic-ischemic event. This means one or more of: an acute perinatal event like placental abruption (ab-RUP-shun), cord prolapse, uterine rupture, or shoulder dystocia (dis-TOH-sha); Apgar (AP-gar) scores of five or less at five and ten minutes; continued need for resuscitation at ten minutes of life; or a cord arterial pH less than seven point zero-zero or base deficit of twelve or more.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Second, you need evidence of encephalopathy (en-SEF-ah-LOP-ah-thee), meaning the brain is not working normally. This is assessed with the modified Sarnat (SAR-nat) staging system. You examine six domains: level of consciousness, spontaneous activity, tone, primitive reflexes including suck and Moro (MOH-roh), and autonomic function including pupils. Sarnat Stage One, or mild encephalopathy, means the baby is hyperalert and irritable but has mostly normal tone and reflexes. These babies generally do well and do NOT meet criteria for cooling. Sarnat Stage Two, or moderate encephalopathy, means the baby is lethargic, has decreased spontaneous activity, has hypotonia (HY-poh-TOH-nee-ah), weak or absent suck, incomplete Moro, and possibly miosis (my-OH-sis, which means small pupils). These babies QUALIFY for cooling. Sarnat Stage Three, or severe encephalopathy, means the baby is stuporous or comatose, flaccid, has absent reflexes, and may have fixed dilated pupils. These babies also qualify for cooling but have a much worse prognosis.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the rural nursery, here is your action plan. If you have a baby with evidence of a perinatal event AND signs of moderate or severe encephalopathy: step one, call the cooling center IMMEDIATELY. Do not wait to complete your evaluation. Step two, begin passive cooling by turning off the radiant warmer, removing hats and blankets, and leaving the baby in a diaper only. Step three, monitor rectal temperature every fifteen minutes. Target thirty-three to thirty-four degrees Celsius. Do NOT overcool below thirty-two degrees, as this causes cardiac arrhythmias and coagulopathy. Step four, avoid hyperthermia at ALL costs. Even mild fever worsens brain injury. Step five, maintain glucose between fifty and one hundred milligrams per deciliter. Step six, arrange emergent transport.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One more critical point about H-I-E. Many of these babies will develop seizures, usually within the first twelve to twenty-four hours. Be ready to treat with phenobarbital (FEE-no-BAR-bih-tal). We will cover seizure management in the next track.</w:t>
      </w:r>
    </w:p>
    <w:p>
      <w:pPr>
        <w:spacing w:after="120"/>
      </w:pPr>
      <w:r>
        <w:rPr>
          <w:rFonts w:ascii="Arial" w:cs="Arial" w:eastAsia="Arial" w:hAnsi="Arial"/>
          <w:sz w:val="24"/>
          <w:szCs w:val="24"/>
        </w:rPr>
        <w:t xml:space="preserve">[SECTION BREAK]</w:t>
      </w:r>
    </w:p>
    <w:p>
      <w:pPr>
        <w:pStyle w:val="Heading1"/>
      </w:pPr>
      <w:r>
        <w:t xml:space="preserve">Track 3: Neonatal Seizures</w:t>
      </w:r>
    </w:p>
    <w:p>
      <w:pPr>
        <w:spacing w:after="120"/>
      </w:pPr>
      <w:r>
        <w:rPr>
          <w:rFonts w:ascii="Arial" w:cs="Arial" w:eastAsia="Arial" w:hAnsi="Arial"/>
          <w:sz w:val="24"/>
          <w:szCs w:val="24"/>
        </w:rPr>
        <w:t xml:space="preserve">[Estimated duration: approximately 14 minutes]</w:t>
      </w:r>
    </w:p>
    <w:p>
      <w:pPr>
        <w:spacing w:after="120"/>
      </w:pPr>
      <w:r>
        <w:rPr>
          <w:rFonts w:ascii="Arial" w:cs="Arial" w:eastAsia="Arial" w:hAnsi="Arial"/>
          <w:sz w:val="24"/>
          <w:szCs w:val="24"/>
        </w:rPr>
        <w:t xml:space="preserve">Neonatal seizures are the most common clinical sign of acute brain dysfunction in newborns. They occur in about one to five per one thousand term births. The most important thing to know is that H-I-E is the number one cause, accounting for forty to sixty percent of all neonatal seizures. Other causes include intracranial hemorrhage, stroke, infection, metabolic problems like hypoglycemia (HY-poh-gly-SEE-mee-ah) and hypocalcemia (HY-poh-kal-SEE-mee-ah), and genetic epilepsy syndromes.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Neonatal seizures look different from seizures in older children. There are four types. Subtle seizures are the most common, especially in preterm infants. They look like: eye deviations or staring, repetitive blinking, lip smacking or chewing movements, cycling or pedaling of the legs, or just apnea. These are easy to miss. Clonic (KLON-ik) seizures are rhythmic jerking of one or more limbs. Focal clonic seizures, affecting one side, strongly suggest a stroke. Tonic seizures are sustained posturing, either extension or flexion. Myoclonic (MY-oh-KLON-ik) seizures are rapid, single jerks.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How do you tell seizures from jitteriness? This is one of the most practical clinical skills in the nursery. Jitteriness is tremulousness, which is extremely common in normal newborns. Here are the differences. Jitteriness is stimulus-provoked; you touch the baby or startle it, and it shakes. Seizures occur spontaneously. Jitteriness is suppressible; if you gently hold the limb, the shaking stops. Seizures are NOT suppressible. Jitteriness involves equal-amplitude movements, like a vibration. Seizures have a fast and slow component, like a rhythmic jerking. Jitteriness is NOT associated with eye deviations or autonomic changes. Seizures often are.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treatment. The I-L-A-E, the International League Against Epilepsy (EP-ih-LEP-see), published updated neonatal seizure treatment guidelines in twenty twenty-three. The number one recommendation: phenobarbital is the first-line anti-seizure medication. This is supported by evidence from the landmark NEOLEV2 trial, which showed phenobarbital achieved seizure cessation in eighty percent of neonates, compared to only twenty-eight percent with levetiracetam (leh-veh-tih-RASS-eh-tam). That is a massive difference. Phenobarbital works.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dosing: give a loading dose of twenty milligrams per kilogram I-V. If seizures persist, you can give additional boluses of five to ten milligrams per kilogram, up to a total of forty milligrams per kilogram. Monitor for respiratory depression, which is the main side effect at high doses. If phenobarbital fails, second-line options include fosphenytoin (FOS-FEN-ih-toyn) twenty milligrams per kilogram, levetiracetam forty to sixty milligrams per kilogram, or midazolam infusion.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a critical point. Up to eighty percent of electrographic neonatal seizures have NO clinical correlate. The baby can be having continuous seizures on E-E-G and look completely still and quiet. This means that when you treat seizures with phenobarbital and the clinical movements stop, you cannot assume the seizures have stopped. You need E-E-G or amplitude-integrated E-E-G to confirm seizure cessation. This is one of the most important reasons to transfer seizure patients to a center with continuous E-E-G monitoring.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One more recommendation from the I-L-A-E guidelines that is important for rural providers: for acute provoked seizures that resolve with treatment and there is no evidence of neonatal-onset epilepsy, anti-seizure medications should be discontinued BEFORE discharge, regardless of M-R-I or E-E-G findings. This is a change from older practice, where many babies went home on phenobarbital for months. The evidence now supports early discontinuation.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And if seizures are refractory to all conventional medications, consider a trial of I-V pyridoxine (PEER-ih-DOK-seen), one hundred milligrams, to evaluate for pyridoxine-dependent epilepsy. This is a rare but treatable cause of refractory neonatal seizures.</w:t>
      </w:r>
    </w:p>
    <w:p>
      <w:pPr>
        <w:spacing w:after="120"/>
      </w:pPr>
      <w:r>
        <w:rPr>
          <w:rFonts w:ascii="Arial" w:cs="Arial" w:eastAsia="Arial" w:hAnsi="Arial"/>
          <w:sz w:val="24"/>
          <w:szCs w:val="24"/>
        </w:rPr>
        <w:t xml:space="preserve">[SECTION BREAK]</w:t>
      </w:r>
    </w:p>
    <w:p>
      <w:pPr>
        <w:pStyle w:val="Heading1"/>
      </w:pPr>
      <w:r>
        <w:t xml:space="preserve">Track 4: IVH, Stroke, and the Floppy Infant</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Let me cover three more conditions quickly.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Intraventricular hemorrhage, or I-V-H, is bleeding into the brain's ventricular system from the fragile germinal matrix. It is primarily a disease of prematurity, affecting twenty-five to thirty percent of very low birth weight infants. Most hemorrhages happen in the first seventy-two hours of life. Prevention is the key: antenatal steroids, delayed cord clamping, gentle handling, avoiding wide blood pressure swings, keeping the head midline, and correcting coagulopathy. All infants born before thirty-two weeks should have a cranial ultrasound at seven to fourteen days and again at thirty-six to forty weeks post-menstrual age. Grades one and two generally have good outcomes. Grades three and four carry significant risk for hydrocephalus (HY-droh-SEF-ah-lus) and developmental impairment.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Perinatal arterial ischemic stroke occurs in about one in two thousand five hundred to four thousand births. The classic presentation is focal clonic seizures in an otherwise well-appearing term infant at one to three days of life. The left middle cerebral artery territory is most commonly affected. When you see focal seizures in a well baby, think stroke. Treat seizures with phenobarbital and arrange urgent transfer for M-R-I with diffusion-weighted imaging, which is the definitive diagnostic study.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floppy infant. When you have a hypotonic (HY-poh-TON-ik) baby, the critical question is: is this central hypotonia or peripheral hypotonia? Central hypotonia means the problem is in the brain: the baby is often drowsy or has an abnormal level of alertness, deep tendon reflexes are normal or brisk, and there may be associated dysmorphic features or seizures. Think H-I-E, chromosomal abnormalities, metabolic disease. Peripheral hypotonia means the problem is in the motor unit, from the spinal cord to the muscle: the baby is ALERT but profoundly weak, deep tendon reflexes are absent, and there may be fasciculations (FASS-ik-yoo-LAY-shuns) of the tongue. Think spinal muscular atrophy, congenital myotonic dystrophy, congenital myopathy. If you suspect S-M-A, send S-M-N-one gene testing urgently because gene therapy is available and most effective when given early. Also examine the mother for myotonic dystrophy.</w:t>
      </w:r>
    </w:p>
    <w:p>
      <w:pPr>
        <w:spacing w:after="120"/>
      </w:pPr>
      <w:r>
        <w:rPr>
          <w:rFonts w:ascii="Arial" w:cs="Arial" w:eastAsia="Arial" w:hAnsi="Arial"/>
          <w:sz w:val="24"/>
          <w:szCs w:val="24"/>
        </w:rPr>
        <w:t xml:space="preserve">[SECTION BREAK]</w:t>
      </w:r>
    </w:p>
    <w:p>
      <w:pPr>
        <w:pStyle w:val="Heading1"/>
      </w:pPr>
      <w:r>
        <w:t xml:space="preserve">Track 5: Summary — Five Things to Remember</w:t>
      </w:r>
    </w:p>
    <w:p>
      <w:pPr>
        <w:spacing w:after="120"/>
      </w:pPr>
      <w:r>
        <w:rPr>
          <w:rFonts w:ascii="Arial" w:cs="Arial" w:eastAsia="Arial" w:hAnsi="Arial"/>
          <w:sz w:val="24"/>
          <w:szCs w:val="24"/>
        </w:rPr>
        <w:t xml:space="preserve">[Estimated duration: approximately 5 minutes]</w:t>
      </w:r>
    </w:p>
    <w:p>
      <w:pPr>
        <w:spacing w:after="120"/>
      </w:pPr>
      <w:r>
        <w:rPr>
          <w:rFonts w:ascii="Arial" w:cs="Arial" w:eastAsia="Arial" w:hAnsi="Arial"/>
          <w:sz w:val="24"/>
          <w:szCs w:val="24"/>
        </w:rPr>
        <w:t xml:space="preserve">Number one. H-I-E plus moderate or severe encephalopathy equals therapeutic hypothermia within six hours of birth. Begin passive cooling immediately. Call the cooling center now. Time is brain.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Phenobarbital is the first-line treatment for neonatal seizures, per the twenty twenty-three I-L-A-E guidelines. Loading dose twenty milligrams per kilogram I-V. It works in eighty percent of neonates.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Up to eighty percent of electrographic neonatal seizures are clinically silent. Clinical seizure freedom does not mean seizure freedom. Transfer for E-E-G monitoring.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Focal clonic seizures in a well-appearing term infant at one to three days of life means perinatal stroke until proven otherwise. Treat seizures and arrange M-R-I.</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In the hypotonic infant: central hypotonia means look at the brain; peripheral hypotonia means look at the motor unit. If S-M-A is suspected, test urgently because gene therapy exists and early treatment changes outcomes.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Your recognition of neonatal neurological emergencies in the critical first hours of life will determine whether these babies have a future of independence or a lifetime of disability.</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Neurological Disorders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2026-03-19T01:37:44.791Z</dcterms:created>
  <dcterms:modified xsi:type="dcterms:W3CDTF">2026-03-19T01:37:44.791Z</dcterms:modified>
</cp:coreProperties>
</file>

<file path=docProps/custom.xml><?xml version="1.0" encoding="utf-8"?>
<Properties xmlns="http://schemas.openxmlformats.org/officeDocument/2006/custom-properties" xmlns:vt="http://schemas.openxmlformats.org/officeDocument/2006/docPropsVTypes"/>
</file>