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Skin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The Benign Rashes You Must Recognize</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Welcome to the Audio Education Guide on Neonatal Skin Disorders. Skin findings are present in over ninety percent of newborns. The overwhelming majority are benign and self-limited. But a few are dangerous, and your ability to tell the difference is what matters.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 me start with the big two benign pustular rashes, because these are the ones that scare parents and sometimes provoke unnecessary workups.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Erythema toxicum neonatorum (ER-ih-THEE-mah TOK-sih-kum NEE-oh-nah-TOR-um), or E-T-N, is the most common rash in newborns, affecting thirty to seventy percent of term infants. Despite the terrifying name, it is completely benign. It appears on day two or three of life as erythematous papules and pustules with a surrounding halo of redness, giving what is classically described as a flea-bitten appearance. It favors the face, trunk, and proximal extremities. Here is the key distinguishing feature: E-T-N SPARES the palms and soles. If you see pustules on the palms and soles, it is NOT E-T-N and you need to think of other diagnoses. If you need confirmation, a Wright or Giemsa stain of the pustule contents shows eosinophils (ee-oh-SIN-oh-filz). No bacteria, no giant cells. No treatment is needed. Reassure the parents. It resolves in one to two weeks.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Transient neonatal pustular melanosis, or T-N-P-M, is the second most common benign pustular rash. It is present AT BIRTH, which is different from E-T-N, which develops after the first day. It occurs in about five percent of Black newborns and less than one percent of White newborns. The lesions go through three stages: first, superficial pustules that rupture easily, then a collarette of fine scale, then a hyperpigmented macule that can last for weeks to months. Unlike E-T-N, T-N-P-M can involve the palms and soles. Wright stain shows neutrophils, not eosinophils. No treatment is needed.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Milia (MILL-ee-ah). Tiny white or pearly papules on the nose and cheeks, caused by retained keratin. Present at birth in about forty to fifty percent of newborns. Resolve on their own by one to two months. Do not squeeze them. Miliaria (MILL-ee-AIR-ee-ah) or heat rash: caused by blocked sweat glands from overheating. Miliaria crystallina is superficial clear vesicles without redness. Miliaria rubra is deeper with red papules. Treatment: stop overheating the baby. Remove excess clothing.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acne, now more properly called neonatal cephalic pustulosis (SEF-al-ik PUS-tyoo-LOH-sis): papules and pustules on the cheeks at two to four weeks of age, probably caused by Malassezia (mal-ah-SEE-zhah) yeast colonization. Self-limited. Resolves by one to three months. No treatment usually needed. Sebaceous hyperplasia (seh-BAY-shus HY-per-PLAY-zhah): tiny yellow papules on the nose from maternal androgen stimulation. Benign. Goes away in weeks.</w:t>
      </w:r>
    </w:p>
    <w:p>
      <w:pPr>
        <w:spacing w:after="120"/>
      </w:pPr>
      <w:r>
        <w:rPr>
          <w:rFonts w:ascii="Arial" w:cs="Arial" w:eastAsia="Arial" w:hAnsi="Arial"/>
          <w:sz w:val="24"/>
          <w:szCs w:val="24"/>
        </w:rPr>
        <w:t xml:space="preserve">[SECTION BREAK]</w:t>
      </w:r>
    </w:p>
    <w:p>
      <w:pPr>
        <w:pStyle w:val="Heading1"/>
      </w:pPr>
      <w:r>
        <w:t xml:space="preserve">Track 2: The Dangerous Rashes That Demand Action</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Now for the rashes that can hurt or kill a baby.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one: VESICLES in a neonate. Any cluster of vesicles, meaning small fluid-filled blisters, on an erythematous base in a newborn must be treated as neonatal herpes simplex virus, or H-S-V, until proven otherwise. Neonatal H-S-V presents most commonly at one to two weeks of life. Skin, eye, and mouth disease can progress to C-N-S or disseminated disease, which carries significant mortality. The action is immediate: obtain H-S-V P-C-R from vesicle fluid, blood, and C-S-F, AND start I-V acyclovir (ah-SY-kloh-veer) twenty milligrams per kilogram every eight hours RIGHT NOW. Do NOT wait for results. Up to seventy percent of mothers of babies with neonatal herpes have NO known history of genital herpes. The absence of maternal history does not rule out the diagnosis.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Staphylococcal infections. Watch for omphalitis (om-fah-LY-tis), which is infection around the umbilical stump: redness, swelling, and purulent drainage from the umbilicus. This can progress rapidly to necrotizing fasciitis and sepsis. Any periumbilical erythema with purulent discharge needs parenteral antibiotics and surgical evaluation. Staphylococcal scalded skin syndrome, or S-S-S-S, presents with diffuse tender erythema that progresses to sheet-like peeling. It requires I-V antistaphylococcal antibiotics.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Congenital syphilis. Rates have surged over nine hundred percent in the past decade in the United States. Skin findings include small, copper-red, papulosquamous (PAP-yoo-loh-SKWAY-mus) lesions primarily on the palms and soles that peel and crust over one to three weeks. If you see palm and sole rash with snuffles, meaning persistent rhinitis, and hepatosplenomegaly (heh-PAT-oh-SPLEN-oh-MEG-ah-lee), think syphilis. Test both mother and baby. Treat with parenteral penicillin 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Candidiasis (KAN-dih-DY-ah-sis). Congenital cutaneous candidiasis presents at birth or in the first six days with a diffuse erythematous rash involving palms and soles. In term infants, it is usually self-limited. In preterm infants, there is risk of dissemination to the bloodstream, so systemic antifungal therapy is needed. Diaper candidiasis shows the classic beefy-red rash with satellite lesions in the diaper area.</w:t>
      </w:r>
    </w:p>
    <w:p>
      <w:pPr>
        <w:spacing w:after="120"/>
      </w:pPr>
      <w:r>
        <w:rPr>
          <w:rFonts w:ascii="Arial" w:cs="Arial" w:eastAsia="Arial" w:hAnsi="Arial"/>
          <w:sz w:val="24"/>
          <w:szCs w:val="24"/>
        </w:rPr>
        <w:t xml:space="preserve">[SECTION BREAK]</w:t>
      </w:r>
    </w:p>
    <w:p>
      <w:pPr>
        <w:pStyle w:val="Heading1"/>
      </w:pPr>
      <w:r>
        <w:t xml:space="preserve">Track 3: Birthmarks — What to Document and What to Refer</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Dermal melanocytosis (MEL-ah-noh-sy-TOH-sis), formerly called Mongolian spots. Blue-gray flat patches, most common on the lumbosacral area and buttocks. Present in over ninety percent of Black, Asian, Hispanic, and Native American babies. Completely benign. But here is the critical teaching point: DOCUMENT them in the medical record. Describe the location, size, and color. In atypical locations, such as the arms, legs, or face, they can look exactly like bruises. Without documentation at birth, a well-child visit months later where the provider sees blue-gray marks on the extremities can trigger a child abuse investigation. Your documentation protects the family and yourself.</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Salmon patches, also called stork bites or angel kisses. Flat, pink-red patches on the nape of the neck, glabella (glah-BELL-ah, meaning between the eyebrows), eyelids, or upper lip. They occur in thirty to fifty percent of all newborns. Facial salmon patches fade by one to two years. Nuchal patches on the neck may persist. Benign. No treatment.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Port-wine stain, also called nevus flammeus (NEE-vus FLAM-ee-us). This is a DIFFERENT entity from a salmon patch. Port-wine stains are darker, deeper red to purple, well-demarcated, and do NOT fade with time. They darken and thicken as the child grows. The critical clinical concern: a port-wine stain in the V-one distribution of the trigeminal nerve, meaning the forehead and upper eyelid, raises the possibility of Sturge-Weber syndrome (STURGE-WEB-er). Sturge-Weber includes leptomeningeal angiomatosis (LEP-toh-meh-NIN-jee-al AN-jee-oh-mah-TOH-sis), which causes seizures and intellectual disability, plus ipsilateral glaucoma. Any port-wine stain involving the forehead or upper eyelid needs ophthalmology evaluation and brain M-R-I.</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Infantile hemangiomas (hee-MAN-jee-OH-mahs). The most common benign tumor of infancy, affecting four to five percent of term and up to twelve percent of preterm infants. Critically, they are usually NOT visible at birth. They appear as a growing red or blue lump at one to three months, grow rapidly for four to six months, then slowly shrink over years. Most need only observation. But refer urgently if: the hemangioma is near the eye (risk of amblyopia), in the beard distribution (risk of airway hemangioma), large on the face (evaluate for PHACE syndrome), ulcerated, or in the liver (risk of cardiac failure). The treatment that changed everything: oral propranolol (proh-PRAN-oh-lol), two to three milligrams per kilogram per day. Start early during the growth phase for best results.</w:t>
      </w:r>
    </w:p>
    <w:p>
      <w:pPr>
        <w:spacing w:after="120"/>
      </w:pPr>
      <w:r>
        <w:rPr>
          <w:rFonts w:ascii="Arial" w:cs="Arial" w:eastAsia="Arial" w:hAnsi="Arial"/>
          <w:sz w:val="24"/>
          <w:szCs w:val="24"/>
        </w:rPr>
        <w:t xml:space="preserve">[SECTION BREAK]</w:t>
      </w:r>
    </w:p>
    <w:p>
      <w:pPr>
        <w:pStyle w:val="Heading1"/>
      </w:pPr>
      <w:r>
        <w:t xml:space="preserve">Track 4: Preterm Skin Care and Cradle Cap</w:t>
      </w:r>
    </w:p>
    <w:p>
      <w:pPr>
        <w:spacing w:after="120"/>
      </w:pPr>
      <w:r>
        <w:rPr>
          <w:rFonts w:ascii="Arial" w:cs="Arial" w:eastAsia="Arial" w:hAnsi="Arial"/>
          <w:sz w:val="24"/>
          <w:szCs w:val="24"/>
        </w:rPr>
        <w:t xml:space="preserve">[Estimated duration: approximately 6 minutes]</w:t>
      </w:r>
    </w:p>
    <w:p>
      <w:pPr>
        <w:spacing w:after="120"/>
      </w:pPr>
      <w:r>
        <w:rPr>
          <w:rFonts w:ascii="Arial" w:cs="Arial" w:eastAsia="Arial" w:hAnsi="Arial"/>
          <w:sz w:val="24"/>
          <w:szCs w:val="24"/>
        </w:rPr>
        <w:t xml:space="preserve">The skin of the extremely preterm infant is nearly transparent, provides almost no barrier function, and is extremely fragile. Six evidence-based principles for preterm skin care: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One: minimize adhesive contact. Use hydrocolloid barriers under tapes. Remove adhesives gently with saline-moistened gauze. Two: do NOT bathe preterm infants in the first week. Vernix caseosa (VER-niks KAY-see-OH-sah) is protective. After the first week, bathe every two to four days with warm water only. Three: maintain incubator humidity at seventy to eighty percent for infants less than twenty-eight weeks in the first week to reduce massive insensible water loss. Four: use chlorhexidine (KLOR-HEX-ih-deen) cautiously in E-L-B-W infants. Lower concentrations, zero point five to one percent aqueous, are safer than two percent in alcohol. Remove residual after procedures. Five: emollients like Aquaphor should be used therapeutically for dry or cracked skin, NOT prophylactically, as a Cochrane review showed they may increase infection risk in V-L-B-W infants. Six: zinc oxide barrier cream in the diaper area for prevention of irritant dermatitis.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Seborrheic dermatitis (SEB-oh-REE-ik), commonly called cradle cap. This appears at two to six weeks as thick, greasy, yellowish scales on the scalp. It extends to the face and skin folds. It is benign and non-pruritic, meaning it does not itch. Treatment: soften the scales with mineral oil before bathing, then brush gently. For persistent cases, hydrocortisone one percent cream or ketoconazole cream. Distinguish from atopic dermatitis, which is intensely itchy, appears after three months of age, and favors the cheeks and extensor surfaces.</w:t>
      </w:r>
    </w:p>
    <w:p>
      <w:pPr>
        <w:spacing w:after="120"/>
      </w:pPr>
      <w:r>
        <w:rPr>
          <w:rFonts w:ascii="Arial" w:cs="Arial" w:eastAsia="Arial" w:hAnsi="Arial"/>
          <w:sz w:val="24"/>
          <w:szCs w:val="24"/>
        </w:rPr>
        <w:t xml:space="preserve">[SECTION BREAK]</w:t>
      </w:r>
    </w:p>
    <w:p>
      <w:pPr>
        <w:pStyle w:val="Heading1"/>
      </w:pPr>
      <w:r>
        <w:t xml:space="preserve">Track 5: Summary — Six Things to Remember</w:t>
      </w:r>
    </w:p>
    <w:p>
      <w:pPr>
        <w:spacing w:after="120"/>
      </w:pPr>
      <w:r>
        <w:rPr>
          <w:rFonts w:ascii="Arial" w:cs="Arial" w:eastAsia="Arial" w:hAnsi="Arial"/>
          <w:sz w:val="24"/>
          <w:szCs w:val="24"/>
        </w:rPr>
        <w:t xml:space="preserve">[Estimated duration: approximately 4 minutes]</w:t>
      </w:r>
    </w:p>
    <w:p>
      <w:pPr>
        <w:spacing w:after="120"/>
      </w:pPr>
      <w:r>
        <w:rPr>
          <w:rFonts w:ascii="Arial" w:cs="Arial" w:eastAsia="Arial" w:hAnsi="Arial"/>
          <w:sz w:val="24"/>
          <w:szCs w:val="24"/>
        </w:rPr>
        <w:t xml:space="preserve">Number one. Over ninety percent of neonatal skin findings are benign. E-T-N and T-N-P-M are the two most common pustular rashes. No treatment needed.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VESICLES in a neonate equal H-S-V until proven otherwise. Start I-V acyclovir twenty milligrams per kilogram every eight hours immediately. Do not wait for test results.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Document all dermal melanocytosis, formerly called Mongolian spots, in the medical record at birth. Location, size, color. This prevents false accusations of child abuse.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Port-wine stain in the V-one distribution of the trigeminal nerve, meaning the forehead and upper eyelid, may indicate Sturge-Weber syndrome. Refer for ophthalmology and brain M-R-I.</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Infantile hemangiomas are NOT present at birth. Refer urgently if periorbital, beard distribution, large facial, ulcerated, or hepatic. Oral propranolol is first-line.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six. Congenital syphilis rates have surged over nine hundred percent. Copper-red palm and sole rash plus rhinitis plus hepatosplenomegaly equals syphilis evaluation. Test and treat.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The skin is the first thing parents see, the first thing you see, and sometimes the first clue to a life-threatening condition hiding underneath.</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Skin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2026-03-19T09:10:24.382Z</dcterms:created>
  <dcterms:modified xsi:type="dcterms:W3CDTF">2026-03-19T09:10:24.382Z</dcterms:modified>
</cp:coreProperties>
</file>

<file path=docProps/custom.xml><?xml version="1.0" encoding="utf-8"?>
<Properties xmlns="http://schemas.openxmlformats.org/officeDocument/2006/custom-properties" xmlns:vt="http://schemas.openxmlformats.org/officeDocument/2006/docPropsVTypes"/>
</file>