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2E4057"/>
          <w:sz w:val="56"/>
          <w:szCs w:val="56"/>
        </w:rPr>
        <w:t xml:space="preserve">Pediatric Cardiac Arrhythmias</w:t>
      </w:r>
    </w:p>
    <w:p>
      <w:pPr>
        <w:spacing w:after="200"/>
        <w:jc w:val="center"/>
      </w:pPr>
      <w:r>
        <w:rPr>
          <w:rFonts w:ascii="Arial" w:cs="Arial" w:eastAsia="Arial" w:hAnsi="Arial"/>
          <w:color w:val="2E4057"/>
          <w:sz w:val="36"/>
          <w:szCs w:val="36"/>
        </w:rPr>
        <w:t xml:space="preserve">Audio Education Guide</w:t>
      </w:r>
    </w:p>
    <w:p>
      <w:pPr>
        <w:spacing w:after="100"/>
        <w:jc w:val="center"/>
      </w:pPr>
      <w:r>
        <w:rPr>
          <w:rFonts w:ascii="Arial" w:cs="Arial" w:eastAsia="Arial" w:hAnsi="Arial"/>
          <w:i/>
          <w:iCs/>
          <w:color w:val="555555"/>
          <w:sz w:val="28"/>
          <w:szCs w:val="28"/>
        </w:rPr>
        <w:t xml:space="preserve">For TTS Narration or Human Read-Aloud</w:t>
      </w:r>
    </w:p>
    <w:p>
      <w:pPr>
        <w:spacing w:after="200"/>
        <w:jc w:val="center"/>
      </w:pPr>
      <w:r>
        <w:rPr>
          <w:rFonts w:ascii="Arial" w:cs="Arial" w:eastAsia="Arial" w:hAnsi="Arial"/>
          <w:color w:val="777777"/>
          <w:sz w:val="24"/>
          <w:szCs w:val="24"/>
        </w:rPr>
        <w:t xml:space="preserve">Rural Emergency Department and Nursery Education Series</w:t>
      </w:r>
    </w:p>
    <w:p>
      <w:pPr>
        <w:jc w:val="center"/>
      </w:pPr>
      <w:r>
        <w:rPr>
          <w:rFonts w:ascii="Arial" w:cs="Arial" w:eastAsia="Arial" w:hAnsi="Arial"/>
          <w:b/>
          <w:bCs/>
          <w:color w:val="2E4057"/>
          <w:sz w:val="24"/>
          <w:szCs w:val="24"/>
        </w:rPr>
        <w:t xml:space="preserve">Total estimated duration: approximately 80 minutes</w:t>
      </w:r>
    </w:p>
    <w:p>
      <w:pPr>
        <w:jc w:val="center"/>
      </w:pPr>
      <w:r>
        <w:rPr>
          <w:rFonts w:ascii="Arial" w:cs="Arial" w:eastAsia="Arial" w:hAnsi="Arial"/>
          <w:color w:val="999999"/>
          <w:sz w:val="22"/>
          <w:szCs w:val="22"/>
        </w:rPr>
        <w:t xml:space="preserve">March 2026</w:t>
      </w:r>
    </w:p>
    <w:p>
      <w:r>
        <w:br w:type="page"/>
      </w:r>
    </w:p>
    <w:p>
      <w:pPr>
        <w:pStyle w:val="Heading1"/>
        <w:spacing w:before="360" w:after="200"/>
      </w:pPr>
      <w:r>
        <w:rPr>
          <w:rFonts w:ascii="Arial" w:cs="Arial" w:eastAsia="Arial" w:hAnsi="Arial"/>
          <w:b/>
          <w:bCs/>
          <w:sz w:val="32"/>
          <w:szCs w:val="32"/>
        </w:rPr>
        <w:t xml:space="preserve">TRACK 1: WELCOME AND INTRODUCTION</w:t>
      </w:r>
    </w:p>
    <w:p>
      <w:pPr>
        <w:spacing w:after="120"/>
      </w:pPr>
      <w:r>
        <w:rPr>
          <w:rFonts w:ascii="Arial" w:cs="Arial" w:eastAsia="Arial" w:hAnsi="Arial"/>
          <w:sz w:val="24"/>
          <w:szCs w:val="24"/>
        </w:rPr>
        <w:t xml:space="preserve">Estimated duration: eight minutes</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Welcome to the Pediatric Cardiac Arrhythmias Audio Education Guide, part of the Rural Emergency Department and Nursery Education Series, designed for the Pediatric Emergency Medicine Clinical Decision Support Project.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This audio guide is designed for the full spectrum of providers working in rural hospitals, critical access hospitals, and rural emergency departments. Whether you are a family medicine physician covering the emergency department, a hospitalist managing a nursery admission, an advanced practice provider, or a registered nurse working under standing orders, this guide will give you the knowledge and confidence to recognize, stabilize, and appropriately manage pediatric cardiac arrhythmias — from the newborn period through eighteen years of age.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clinical content in this guide is grounded in the twenty twenty-five American Heart Association and American Academy of Pediatrics guidelines for cardiopulmonary resuscitation and emergency cardiovascular care, including the updated Pediatric Advanced Life Support — or PALS — algorithms. It is cross-referenced with the PACES/HRS consensus statements, current AAP clinical reports, and peer-reviewed literature from major United States children's hospitals.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 few housekeeping notes before we begin. First, all drug doses in this guide should be verified against your institutional formulary before administration. Weight-based dosing errors are a leading cause of medication harm in pediatric patients. Second, this guide focuses on emergency recognition and stabilization. Definitive management of most pediatric arrhythmias involves pediatric cardiology and electrophysiology, and transport to a tertiary center will be necessary for many of these patients. Third, a companion printed quick-reference cheat sheet is available for point-of-care use.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Let us begin with the most important arrhythmia you will encounter in children: supraventricular tachycardia (SUE-prah-ven-TRIK-yoo-lar TAK-ee-KAR-dee-ah), or S-V-T.</w:t>
      </w:r>
    </w:p>
    <w:p>
      <w:pPr>
        <w:spacing w:before="200" w:after="200"/>
      </w:pPr>
      <w:r>
        <w:rPr>
          <w:rFonts w:ascii="Arial" w:cs="Arial" w:eastAsia="Arial" w:hAnsi="Arial"/>
          <w:b/>
          <w:bCs/>
          <w:color w:val="888888"/>
          <w:sz w:val="24"/>
          <w:szCs w:val="24"/>
        </w:rPr>
        <w:t xml:space="preserve">[SECTION BREAK]</w:t>
      </w:r>
    </w:p>
    <w:p>
      <w:pPr>
        <w:pStyle w:val="Heading1"/>
        <w:spacing w:before="360" w:after="200"/>
      </w:pPr>
      <w:r>
        <w:rPr>
          <w:rFonts w:ascii="Arial" w:cs="Arial" w:eastAsia="Arial" w:hAnsi="Arial"/>
          <w:b/>
          <w:bCs/>
          <w:sz w:val="32"/>
          <w:szCs w:val="32"/>
        </w:rPr>
        <w:t xml:space="preserve">TRACK 2: SUPRAVENTRICULAR TACHYCARDIA — WHAT YOU NEED TO KNOW</w:t>
      </w:r>
    </w:p>
    <w:p>
      <w:pPr>
        <w:spacing w:after="120"/>
      </w:pPr>
      <w:r>
        <w:rPr>
          <w:rFonts w:ascii="Arial" w:cs="Arial" w:eastAsia="Arial" w:hAnsi="Arial"/>
          <w:sz w:val="24"/>
          <w:szCs w:val="24"/>
        </w:rPr>
        <w:t xml:space="preserve">Estimated duration: fifteen minutes</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Supraventricular tachycardia, or S-V-T, is the most common sustained arrhythmia in the pediatric population. It affects approximately one in two hundred fifty to one in five hundred children. This arrhythmia originates from above the bundle of His and typically produces a narrow Q-R-S complex tachycardia on the cardiac monitor or electrocardiogram.</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There are three main mechanisms of S-V-T in children, and understanding them helps you predict how the arrhythmia will behave and respond to treatment.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first and most common mechanism in infants is atrioventricular reentrant tachycardia (AY-tree-oh-ven-TRIK-yoo-lar ree-EN-trant TAK-ee-KAR-dee-ah), or A-V-R-T. This involves an accessory pathway — an extra electrical connection between the atria and ventricles that creates a short circuit. The electrical impulse goes down through the normal A-V node and back up through the accessory pathway, creating a circular loop that drives the heart at very high rates. A-V-R-T accounts for sixty to seventy percent of S-V-T in infants.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second mechanism is atrioventricular nodal reentrant tachycardia (AY-tree-oh-ven-TRIK-yoo-lar NOH-dal ree-EN-trant TAK-ee-KAR-dee-ah), or A-V-N-R-T. This involves two pathways within or near the A-V node itself — a fast pathway and a slow pathway — that form a reentrant circuit. A-V-N-R-T becomes the dominant S-V-T mechanism in older children and adolescents, accounting for fifty to sixty percent of S-V-T in school-age children.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third mechanism is atrial tachycardia, or A-T, which arises from an ectopic (ek-TOP-ik) focus in the atrial muscle that fires at an accelerated rate. This is less common but clinically important because it does not respond to adenosine (ah-DEN-oh-seen) — more on that shortly.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Now, here is the critical clinical question: how does S-V-T present in children? And the answer depends entirely on the age of the patient.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In neonates and young infants — birth through about six months of age — S-V-T is often occult. The baby cannot tell you that their heart is racing. The arrhythmia may be tolerated for hours or even days before producing obvious signs. When symptoms do appear, they are nonspecific: poor feeding or refusal to feed, irritability that does not respond to soothing, pallor or mottled skin, diaphoresis (DY-ah-for-EE-sis) or sweating especially during feeds, rapid breathing, and lethargy. If the S-V-T has been going on for more than twenty-four to forty-eight hours, the infant may develop congestive heart failure with hepatomegaly (hep-AT-oh-MEG-ah-lee), or an enlarged liver, and cardiomegaly on chest X-ray.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In older children and adolescents, the presentation is more classic: sudden onset palpitations described as the heart racing or pounding, often with chest pain, lightheadedness, shortness of breath, and occasionally near-syncope (near-SIN-koh-pee) or feeling like they might faint. The onset is characteristically abrupt — parents and older children often describe it as like a switch flipping.</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So how do you distinguish S-V-T from sinus tachycardia on the monitor? There are several important clues. Sinus tachycardia has a gradual onset and offset, while S-V-T starts and stops abruptly. In sinus tachycardia, the heart rate usually stays below two hundred twenty beats per minute in infants and below one hundred eighty in children. In S-V-T, the rate is usually above those thresholds. Sinus tachycardia has visible, upright P waves in leads one, two, and A-V-F, while in S-V-T the P waves are typically absent, buried in the Q-R-S, or retrograde. And sinus tachycardia shows beat-to-beat rate variability, while S-V-T is metronomically regular.</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Remember this key point: if you see a narrow complex tachycardia above two hundred twenty in an infant or above one hundred eighty in a child that is perfectly regular with no visible P waves, treat it as S-V-T until proven otherwise.</w:t>
      </w:r>
    </w:p>
    <w:p>
      <w:pPr>
        <w:spacing w:before="200" w:after="200"/>
      </w:pPr>
      <w:r>
        <w:rPr>
          <w:rFonts w:ascii="Arial" w:cs="Arial" w:eastAsia="Arial" w:hAnsi="Arial"/>
          <w:b/>
          <w:bCs/>
          <w:color w:val="888888"/>
          <w:sz w:val="24"/>
          <w:szCs w:val="24"/>
        </w:rPr>
        <w:t xml:space="preserve">[SECTION BREAK]</w:t>
      </w:r>
    </w:p>
    <w:p>
      <w:pPr>
        <w:pStyle w:val="Heading1"/>
        <w:spacing w:before="360" w:after="200"/>
      </w:pPr>
      <w:r>
        <w:rPr>
          <w:rFonts w:ascii="Arial" w:cs="Arial" w:eastAsia="Arial" w:hAnsi="Arial"/>
          <w:b/>
          <w:bCs/>
          <w:sz w:val="32"/>
          <w:szCs w:val="32"/>
        </w:rPr>
        <w:t xml:space="preserve">TRACK 3: MANAGING S-V-T — THE STEP BY STEP</w:t>
      </w:r>
    </w:p>
    <w:p>
      <w:pPr>
        <w:spacing w:after="120"/>
      </w:pPr>
      <w:r>
        <w:rPr>
          <w:rFonts w:ascii="Arial" w:cs="Arial" w:eastAsia="Arial" w:hAnsi="Arial"/>
          <w:sz w:val="24"/>
          <w:szCs w:val="24"/>
        </w:rPr>
        <w:t xml:space="preserve">Estimated duration: twelve minutes</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The first and most critical step in managing any pediatric arrhythmia is to assess hemodynamic stability. Is the child showing signs of poor perfusion? Check for: hypotension for age, altered mental status, prolonged capillary refill, mottled or cool skin, and weak pulses. If any of these signs are present, the child is hemodynamically unstable and you need to act fast.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Step one for hemodynamically STABLE S-V-T: vagal maneuvers.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For infants, the most effective vagal maneuver is the ice-to-the-face technique, which triggers the mammalian diving reflex. Take a bag of ice water or a cold wet washcloth and apply it over the infant's forehead, eyes, and bridge of the nose for fifteen to twenty seconds. Do NOT submerge the baby's face in water. Do NOT apply ice directly to bare skin. And never — I repeat never — apply ocular pressure in any pediatric patient, as this can cause retinal detachment.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For older children and adolescents, the Valsalva (val-SAL-vah) maneuver is the technique of choice. Have the child bear down as if they are having a bowel movement, or have them blow through a narrow straw or try to blow up a balloon. Hold for fifteen to twenty seconds. A modified technique where you perform the Valsalva in a semi-recumbent position and then passively raise the legs to forty-five degrees while lying flat has shown improved conversion rates.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Step two: adenosine (ah-DEN-oh-seen).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If vagal maneuvers do not convert the rhythm, adenosine is your first-line drug. Adenosine is an endogenous purine nucleoside that transiently blocks conduction through the A-V node. Here are the critical details: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First dose: zero point one milligrams per kilogram by rapid intravenous push. The maximum first dose is six milligrams.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Second dose: zero point two milligrams per kilogram by rapid intravenous push. The maximum second dose is twelve milligrams.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Third dose if needed: zero point two milligrams per kilogram, maximum twelve milligrams.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And here is the absolutely critical technique point — adenosine has a half-life of less than ten seconds. It is metabolized almost instantly by red blood cells and vascular endothelial cells. If you push it slowly or through a small peripheral I-V in the hand or foot without a flush, the drug will be destroyed before it reaches the heart. You MUST administer adenosine as a rapid bolus through the largest, most proximal I-V you have — an antecubital (an-tee-KYOO-bih-tal) line is ideal — immediately followed by a forceful five to ten milliliter normal saline flush. Use a stopcock or three-way technique so you can push the drug and the flush almost simultaneously.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Record a continuous rhythm strip or twelve-lead E-C-G during adenosine administration. This is enormously valuable for diagnosis — you will see the moment of A-V block, which reveals the underlying mechanism of the tachycardia.</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Step three: synchronized cardioversion.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If vagal maneuvers and adenosine fail, or if the patient is hemodynamically unstable from the outset, synchronized cardioversion is indicated. The initial energy dose is zero point five to one joule per kilogram. If the first shock is unsuccessful, increase to two joules per kilogram. Provide procedural sedation if time permits — midazolam (mid-AZ-oh-lam) or ketamine are commonly used — but do NOT delay cardioversion for sedation in a critically ill child.</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Make sure the defibrillator is in SYNCHRONIZED mode. This ensures the shock is delivered on the R wave, not during the vulnerable period of repolarization, which could trigger ventricular fibrillation.</w:t>
      </w:r>
    </w:p>
    <w:p>
      <w:pPr>
        <w:spacing w:before="200" w:after="200"/>
      </w:pPr>
      <w:r>
        <w:rPr>
          <w:rFonts w:ascii="Arial" w:cs="Arial" w:eastAsia="Arial" w:hAnsi="Arial"/>
          <w:b/>
          <w:bCs/>
          <w:color w:val="888888"/>
          <w:sz w:val="24"/>
          <w:szCs w:val="24"/>
        </w:rPr>
        <w:t xml:space="preserve">[SECTION BREAK]</w:t>
      </w:r>
    </w:p>
    <w:p>
      <w:pPr>
        <w:pStyle w:val="Heading1"/>
        <w:spacing w:before="360" w:after="200"/>
      </w:pPr>
      <w:r>
        <w:rPr>
          <w:rFonts w:ascii="Arial" w:cs="Arial" w:eastAsia="Arial" w:hAnsi="Arial"/>
          <w:b/>
          <w:bCs/>
          <w:sz w:val="32"/>
          <w:szCs w:val="32"/>
        </w:rPr>
        <w:t xml:space="preserve">TRACK 4: ATRIAL FLUTTER — THE GREAT MIMIC</w:t>
      </w:r>
    </w:p>
    <w:p>
      <w:pPr>
        <w:spacing w:after="120"/>
      </w:pPr>
      <w:r>
        <w:rPr>
          <w:rFonts w:ascii="Arial" w:cs="Arial" w:eastAsia="Arial" w:hAnsi="Arial"/>
          <w:sz w:val="24"/>
          <w:szCs w:val="24"/>
        </w:rPr>
        <w:t xml:space="preserve">Estimated duration: ten minutes</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Atrial flutter, or A-F-L, is a macro-reentrant atrial tachycardia that deserves special attention because in the neonatal period it can closely mimic S-V-T, and its management is different.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In atrial flutter, a large reentrant circuit loops around the right atrium at a rate of two hundred eighty to five hundred beats per minute. Because the A-V node cannot conduct every impulse, there is a built-in A-V block — usually two to one — meaning the ventricular rate is half the atrial rate. So a neonate with an atrial flutter rate of four hundred forty beats per minute and two-to-one conduction will have a ventricular rate of about two hundred twenty — which is exactly in the range of S-V-T.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E-C-G hallmark of atrial flutter is the sawtooth pattern of flutter waves — continuous, undulating atrial activity best seen in leads two, three, A-V-F, and V-one. But at two-to-one conduction, these flutter waves may be hidden by the Q-R-S and T waves, making the rhythm look like S-V-T.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Here is the clinical key: if you give adenosine to a patient with atrial flutter, the drug will NOT terminate the arrhythmia — because flutter is not dependent on the A-V node. But adenosine WILL transiently increase the A-V block, which slows the ventricular rate and reveals the underlying sawtooth flutter waves. So adenosine is both a diagnostic and therapeutic tool — it helps you make the diagnosis even when it does not fix the rhythm.</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Neonatal atrial flutter has some important unique features. Most neonates with atrial flutter have structurally normal hearts. The arrhythmia typically presents within the first forty-eight hours of life. And the prognosis is excellent — once converted, it has a very low recurrence rate beyond the neonatal period.</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most effective treatment for neonatal atrial flutter is synchronized cardioversion. Direct current cardioversion converts the rhythm to sinus in approximately eighty-seven percent of cases. Start at zero point five joules per kilogram and increase to one, then two joules per kilogram if needed.</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In older children and adolescents, atrial flutter is uncommon with a structurally normal heart and is usually seen after cardiac surgery — particularly the Fontan (fon-TAN) procedure and other operations involving extensive atrial incisions. Management of post-surgical flutter is complex and ultimately involves catheter ablation at a specialized center. The rural provider's role is stabilization and safe transfer.</w:t>
      </w:r>
    </w:p>
    <w:p>
      <w:pPr>
        <w:spacing w:before="200" w:after="200"/>
      </w:pPr>
      <w:r>
        <w:rPr>
          <w:rFonts w:ascii="Arial" w:cs="Arial" w:eastAsia="Arial" w:hAnsi="Arial"/>
          <w:b/>
          <w:bCs/>
          <w:color w:val="888888"/>
          <w:sz w:val="24"/>
          <w:szCs w:val="24"/>
        </w:rPr>
        <w:t xml:space="preserve">[SECTION BREAK]</w:t>
      </w:r>
    </w:p>
    <w:p>
      <w:pPr>
        <w:pStyle w:val="Heading1"/>
        <w:spacing w:before="360" w:after="200"/>
      </w:pPr>
      <w:r>
        <w:rPr>
          <w:rFonts w:ascii="Arial" w:cs="Arial" w:eastAsia="Arial" w:hAnsi="Arial"/>
          <w:b/>
          <w:bCs/>
          <w:sz w:val="32"/>
          <w:szCs w:val="32"/>
        </w:rPr>
        <w:t xml:space="preserve">TRACK 5: WOLFF-PARKINSON-WHITE SYNDROME — THE HIDDEN DANGER</w:t>
      </w:r>
    </w:p>
    <w:p>
      <w:pPr>
        <w:spacing w:after="120"/>
      </w:pPr>
      <w:r>
        <w:rPr>
          <w:rFonts w:ascii="Arial" w:cs="Arial" w:eastAsia="Arial" w:hAnsi="Arial"/>
          <w:sz w:val="24"/>
          <w:szCs w:val="24"/>
        </w:rPr>
        <w:t xml:space="preserve">Estimated duration: twelve minutes</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Wolff-Parkinson-White syndrome, or W-P-W, is defined by the presence of an accessory pathway — an extra electrical connection that bypasses the normal A-V node. This pathway creates a characteristic E-C-G pattern in sinus rhythm: a short P-R interval, a delta wave — which is a slurred upstroke at the beginning of the Q-R-S complex — and a widened Q-R-S.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Most of the time, patients with W-P-W present with ordinary S-V-T — the orthodromic (OR-tho-DROM-ik) form of A-V-R-T, where the impulse goes down through the normal A-V node and back up through the accessory pathway. This produces a narrow-complex tachycardia that is managed the same way as any other S-V-T: vagal maneuvers, adenosine, cardioversion.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But here is where W-P-W becomes dangerous. If a patient with W-P-W develops atrial fibrillation — which is chaotic, disorganized atrial electrical activity — the impulses can conduct rapidly to the ventricles through the accessory pathway, bypassing the protective filtering of the A-V node. If the accessory pathway has a short refractory period, the ventricular rate can exceed two hundred fifty to three hundred beats per minute, potentially degenerating into ventricular fibrillation and sudden cardiac death.</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This is called pre-excited atrial fibrillation, and on the E-C-G it looks like a wide, irregular tachycardia with varying Q-R-S morphology.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And here is the absolutely critical drug safety point that you must commit to memory: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In pre-excited atrial fibrillation — a wide, irregular tachycardia in a patient with known or suspected W-P-W — the following drugs are CONTRAINDICATED: adenosine, digoxin (dih-JOKS-in), verapamil (ver-AP-ah-mil), and diltiazem (dil-TY-ah-zem). These drugs block A-V nodal conduction without affecting the accessory pathway. By removing the A-V node from the competition, they can paradoxically INCREASE the ventricular rate through the bypass tract to lethal levels.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Instead, use procainamide (pro-KANE-ah-mide) fifteen milligrams per kilogram intravenously over thirty to sixty minutes for the stable patient, or synchronized cardioversion for the unstable patient. Procainamide slows conduction in the accessory pathway itself.</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For long-term management, catheter ablation is the definitive treatment for W-P-W and is now recommended for virtually all children with this condition after shared decision making. The twenty twenty-four Heart Rhythm Society Expert Consensus Statement recommends considering ablation for all athletes with W-P-W pattern on E-C-G, and the twenty twenty-five PACES and A-C-C guidelines support considering ablation for all pediatric patients.</w:t>
      </w:r>
    </w:p>
    <w:p>
      <w:pPr>
        <w:spacing w:before="200" w:after="200"/>
      </w:pPr>
      <w:r>
        <w:rPr>
          <w:rFonts w:ascii="Arial" w:cs="Arial" w:eastAsia="Arial" w:hAnsi="Arial"/>
          <w:b/>
          <w:bCs/>
          <w:color w:val="888888"/>
          <w:sz w:val="24"/>
          <w:szCs w:val="24"/>
        </w:rPr>
        <w:t xml:space="preserve">[SECTION BREAK]</w:t>
      </w:r>
    </w:p>
    <w:p>
      <w:pPr>
        <w:pStyle w:val="Heading1"/>
        <w:spacing w:before="360" w:after="200"/>
      </w:pPr>
      <w:r>
        <w:rPr>
          <w:rFonts w:ascii="Arial" w:cs="Arial" w:eastAsia="Arial" w:hAnsi="Arial"/>
          <w:b/>
          <w:bCs/>
          <w:sz w:val="32"/>
          <w:szCs w:val="32"/>
        </w:rPr>
        <w:t xml:space="preserve">TRACK 6: LONG Q-T SYNDROME AND TORSADES DE POINTES</w:t>
      </w:r>
    </w:p>
    <w:p>
      <w:pPr>
        <w:spacing w:after="120"/>
      </w:pPr>
      <w:r>
        <w:rPr>
          <w:rFonts w:ascii="Arial" w:cs="Arial" w:eastAsia="Arial" w:hAnsi="Arial"/>
          <w:sz w:val="24"/>
          <w:szCs w:val="24"/>
        </w:rPr>
        <w:t xml:space="preserve">Estimated duration: ten minutes</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Long Q-T syndrome, or L-Q-T-S, is a group of inherited or acquired channelopathies (CHAN-el-OP-ah-theez) characterized by prolongation of the Q-T interval on the E-C-G and a predisposition to a dangerous polymorphic ventricular tachycardia called Torsades de Pointes (tor-SAHD duh PWANT), which means twisting of the points.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Congenital long Q-T syndrome has a prevalence of approximately one in two thousand to one in twenty-five hundred people. It is estimated to cause three thousand to four thousand sudden cardiac deaths in children and young adults per year in the United States. This makes it one of the most important causes of sudden unexplained death in the young.</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There are three major types. L-Q-T-one, caused by mutations in the potassium channel gene K-C-N-Q-one, is triggered by exercise — especially swimming. L-Q-T-two, caused by mutations in the H-E-R-G potassium channel gene, is triggered by auditory stimuli like alarm clocks, phone rings, and sudden loud noises. L-Q-T-three, caused by mutations in the sodium channel gene S-C-N-five-A, typically causes events during rest or sleep.</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diagnosis starts with calculating the corrected Q-T interval, or Q-T-c, using Bazett's (BAH-zets) formula: Q-T-c equals Q-T divided by the square root of the R-R interval in seconds. A Q-T-c greater than four hundred seventy milliseconds in males or four hundred eighty milliseconds in females is considered prolonged. A Q-T-c greater than five hundred milliseconds is associated with significantly increased risk.</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If a patient develops Torsades de Pointes — which you will see on the monitor as a wide-complex tachycardia with a characteristic undulating, twisting morphology — here is what you do:</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If the patient has no pulse, treat as ventricular fibrillation: C-P-R, defibrillation at two joules per kilogram escalating to four joules per kilogram, and epinephrine.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If the patient has a pulse, give intravenous magnesium sulfate: twenty-five to fifty milligrams per kilogram, maximum two grams, over ten to twenty minutes. Magnesium is the drug of choice for Torsades de Pointes regardless of the patient's serum magnesium level.</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Do NOT give amiodarone, procainamide, or sotalol for Torsades — all of these drugs prolong the Q-T interval and will make the arrhythmia worse. If Torsades recurs despite magnesium, consider isoproterenol (EYE-so-PRO-ter-en-all) infusion or temporary overdrive pacing at a rate of ninety to one hundred ten beats per minute to shorten the Q-T interval.</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Correct all electrolyte abnormalities aggressively: target a potassium level greater than four milliequivalents per liter, and a magnesium level greater than two milligrams per deciliter. Discontinue all Q-T-prolonging medications immediately.</w:t>
      </w:r>
    </w:p>
    <w:p>
      <w:pPr>
        <w:spacing w:before="200" w:after="200"/>
      </w:pPr>
      <w:r>
        <w:rPr>
          <w:rFonts w:ascii="Arial" w:cs="Arial" w:eastAsia="Arial" w:hAnsi="Arial"/>
          <w:b/>
          <w:bCs/>
          <w:color w:val="888888"/>
          <w:sz w:val="24"/>
          <w:szCs w:val="24"/>
        </w:rPr>
        <w:t xml:space="preserve">[SECTION BREAK]</w:t>
      </w:r>
    </w:p>
    <w:p>
      <w:pPr>
        <w:pStyle w:val="Heading1"/>
        <w:spacing w:before="360" w:after="200"/>
      </w:pPr>
      <w:r>
        <w:rPr>
          <w:rFonts w:ascii="Arial" w:cs="Arial" w:eastAsia="Arial" w:hAnsi="Arial"/>
          <w:b/>
          <w:bCs/>
          <w:sz w:val="32"/>
          <w:szCs w:val="32"/>
        </w:rPr>
        <w:t xml:space="preserve">TRACK 7: BRADYCARDIA AND HEART BLOCK</w:t>
      </w:r>
    </w:p>
    <w:p>
      <w:pPr>
        <w:spacing w:after="120"/>
      </w:pPr>
      <w:r>
        <w:rPr>
          <w:rFonts w:ascii="Arial" w:cs="Arial" w:eastAsia="Arial" w:hAnsi="Arial"/>
          <w:sz w:val="24"/>
          <w:szCs w:val="24"/>
        </w:rPr>
        <w:t xml:space="preserve">Estimated duration: eight minutes</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While tachyarrhythmias get most of the attention, bradyarrhythmias — abnormally slow heart rates — can be equally dangerous in pediatric patients.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twenty twenty-five A-H-A and PALS guidelines define symptomatic bradycardia requiring intervention as a heart rate below sixty beats per minute in a pediatric patient with signs of cardiopulmonary compromise — hypotension, altered mental status, or signs of shock. If the heart rate falls below sixty with poor perfusion despite adequate oxygenation and ventilation, begin C-P-R.</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For symptomatic bradycardia, the first drug is epinephrine: zero point zero one milligrams per kilogram intravenously or intraosseously, using the one-to-ten-thousand concentration. That means zero point one milliliters per kilogram. Give every three to five minutes as needed.</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Atropine (AT-roh-peen) may be considered for bradycardia caused by increased vagal tone or primary A-V block: zero point zero two milligrams per kilogram intravenously, with a minimum dose of zero point one milligrams and a maximum single dose of zero point five milligrams in children.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Complete heart block — also called third-degree A-V block — is the most dangerous form of conduction disturbance. In complete heart block, there is no electrical communication between the atria and ventricles. The atria beat at their own rate and the ventricles beat at their own, slower rate — this is called A-V dissociation.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In children, congenital complete heart block is most commonly caused by maternal autoimmune antibodies — anti-R-o, also called S-S-A, and anti-L-a, also called S-S-B — that cross the placenta and damage the fetal A-V node. This is seen in mothers with systemic lupus erythematosus (LOO-pus er-ih-THEM-ah-TOH-sus) or Sjogren's (SHOW-grens) syndrome.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Acquired complete heart block is most commonly a complication of cardiac surgery near the A-V junction. It can also be caused by myocarditis (my-oh-kar-DY-tis), Lyme disease, and acute rheumatic fever.</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 child with new-onset complete heart block needs continuous monitoring, transcutaneous pacing capability at the bedside, and urgent transfer to a center with pediatric electrophysiology and pacing capability.</w:t>
      </w:r>
    </w:p>
    <w:p>
      <w:pPr>
        <w:spacing w:before="200" w:after="200"/>
      </w:pPr>
      <w:r>
        <w:rPr>
          <w:rFonts w:ascii="Arial" w:cs="Arial" w:eastAsia="Arial" w:hAnsi="Arial"/>
          <w:b/>
          <w:bCs/>
          <w:color w:val="888888"/>
          <w:sz w:val="24"/>
          <w:szCs w:val="24"/>
        </w:rPr>
        <w:t xml:space="preserve">[SECTION BREAK]</w:t>
      </w:r>
    </w:p>
    <w:p>
      <w:pPr>
        <w:pStyle w:val="Heading1"/>
        <w:spacing w:before="360" w:after="200"/>
      </w:pPr>
      <w:r>
        <w:rPr>
          <w:rFonts w:ascii="Arial" w:cs="Arial" w:eastAsia="Arial" w:hAnsi="Arial"/>
          <w:b/>
          <w:bCs/>
          <w:sz w:val="32"/>
          <w:szCs w:val="32"/>
        </w:rPr>
        <w:t xml:space="preserve">TRACK 8: SUMMARY — THE FIVE THINGS TO REMEMBER</w:t>
      </w:r>
    </w:p>
    <w:p>
      <w:pPr>
        <w:spacing w:after="120"/>
      </w:pPr>
      <w:r>
        <w:rPr>
          <w:rFonts w:ascii="Arial" w:cs="Arial" w:eastAsia="Arial" w:hAnsi="Arial"/>
          <w:sz w:val="24"/>
          <w:szCs w:val="24"/>
        </w:rPr>
        <w:t xml:space="preserve">Estimated duration: five minutes</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We have covered a lot of ground. Let me distill it down to the five most important takeaways from this entire guide.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one. S-V-T in infants presents with poor feeding and irritability, NOT with palpitations. A heart rate above two hundred twenty in an infant or above one hundred eighty in a child, with an abrupt onset, should be treated as S-V-T until proven otherwise. Vagal maneuvers first, then adenosine, then cardioversion.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two. Adenosine must be given FAST and PROXIMAL. Rapid push through the largest, most proximal I-V line, immediately followed by a normal saline flush. Slow administration equals ineffective adenosine. Use a stopcock technique.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three. Never give digoxin, verapamil, or adenosine to a patient with W-P-W and a wide-complex or irregularly irregular tachycardia. These drugs can accelerate conduction through the accessory pathway and cause ventricular fibrillation. Use procainamide or cardioversion instead.</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four. If an infant with tachycardia does not respond to adenosine, think atrial flutter. Give adenosine diagnostically — it will reveal the flutter waves. Then cardiovert.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five. Magnesium is the drug of choice for Torsades de Pointes. Not amiodarone. Not lidocaine. Not procainamide. Magnesium twenty-five to fifty milligrams per kilogram intravenously, maximum two grams. If Torsades recurs, pace faster.</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Thank you for listening. Your dedication to learning these critical skills makes a real difference for the children in your community. When the monitor alarms and a child's heart is racing or dangerously slow, you will be ready.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This has been the Pediatric Cardiac Arrhythmias Audio Education Guide, from the Rural Emergency Department and Nursery Education Series.</w:t>
      </w:r>
    </w:p>
    <w:p>
      <w:pPr>
        <w:spacing w:before="200" w:after="200"/>
      </w:pPr>
      <w:r>
        <w:rPr>
          <w:rFonts w:ascii="Arial" w:cs="Arial" w:eastAsia="Arial" w:hAnsi="Arial"/>
          <w:b/>
          <w:bCs/>
          <w:color w:val="888888"/>
          <w:sz w:val="24"/>
          <w:szCs w:val="24"/>
        </w:rPr>
        <w:t xml:space="preserve">[SECTION BREAK]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i/>
        <w:iCs/>
        <w:color w:val="999999"/>
        <w:sz w:val="18"/>
        <w:szCs w:val="18"/>
      </w:rPr>
      <w:t xml:space="preserve">Pediatric Cardiac Arrhythmias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2026-03-31T13:29:04.016Z</dcterms:created>
  <dcterms:modified xsi:type="dcterms:W3CDTF">2026-03-31T13:29:04.016Z</dcterms:modified>
</cp:coreProperties>
</file>

<file path=docProps/custom.xml><?xml version="1.0" encoding="utf-8"?>
<Properties xmlns="http://schemas.openxmlformats.org/officeDocument/2006/custom-properties" xmlns:vt="http://schemas.openxmlformats.org/officeDocument/2006/docPropsVTypes"/>
</file>