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PEDIATRIC CARDIAC ARRHYTHMIAS — QUICK REFERENCE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Level I / Level II Nursery &amp; Rural Emergency Department  |  Birth through 18 Years  |  March 2026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SVT vs. SINUS TACHYCARDIA — HOW TO TELL THEM APART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40"/>
        <w:gridCol w:w="534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SVT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Sinus Tachycardia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Onset/Offset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Abrupt (like a switch)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Gradual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Infant HR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Usually &gt;220 bpm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Usually &lt;220 bpm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HR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Usually &gt;180 bpm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Usually &lt;180 bpm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 Waves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Absent/retrograde/buried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Present, upright in II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R-R Variability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Fixed, metronomic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Varies with activity/breathing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Response to Vagal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Terminates OR no effect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Slows, then reaccelerates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ACUTE SVT MANAGEMENT ALGORITHM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0280"/>
      </w:tblGrid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Intervention</w:t>
            </w:r>
          </w:p>
        </w:tc>
        <w:tc>
          <w:tcPr>
            <w:tcW w:type="dxa" w:w="10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 Stability</w:t>
            </w:r>
          </w:p>
        </w:tc>
        <w:tc>
          <w:tcPr>
            <w:tcW w:type="dxa" w:w="10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Hypotension? Altered mental status? Poor perfusion? → If YES, go to Step 3 or 4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Vagal Maneuvers</w:t>
            </w:r>
          </w:p>
        </w:tc>
        <w:tc>
          <w:tcPr>
            <w:tcW w:type="dxa" w:w="10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Infant: Ice to face 15-20 sec  |  Child: Valsalva / ice to face  |  Do NOT use ocular pressure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Adenosine</w:t>
            </w:r>
          </w:p>
        </w:tc>
        <w:tc>
          <w:tcPr>
            <w:tcW w:type="dxa" w:w="10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1st: 0.1 mg/kg rapid IV push (max 6 mg) + flush  |  2nd: 0.2 mg/kg (max 12 mg) + flush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Synchronized Cardioversion</w:t>
            </w:r>
          </w:p>
        </w:tc>
        <w:tc>
          <w:tcPr>
            <w:tcW w:type="dxa" w:w="10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0.5-1 J/kg → if fails → 2 J/kg  |  Sedate if time permits, don't delay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Refractory SVT</w:t>
            </w:r>
          </w:p>
        </w:tc>
        <w:tc>
          <w:tcPr>
            <w:tcW w:type="dxa" w:w="10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Procainamide 15 mg/kg IV over 30-60 min  OR  Amiodarone 5 mg/kg IV over 20-60 min  |  CONSULT CARDIOLOGY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NORMAL HEART RATES BY AGE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HR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SVT Threshold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Neonate (0-28d)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100-165 bpm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&gt;220 bpm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Infant (1-12 mo)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100-150 bpm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&gt;220 bpm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Toddler (1-3 yr)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80-130 bpm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&gt;180 bpm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School-age (6-12)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70-110 bpm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&gt;180 bpm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Adolescent (13-18)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60-100 bpm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&gt;150 bpm</w:t>
            </w:r>
          </w:p>
        </w:tc>
      </w:tr>
    </w:tbl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DRUG DOSING QUICK REFERENCE — PEDIATRIC ARRHYTHMIAS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ESSENTIAL MEDICATIONS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000"/>
        <w:gridCol w:w="2200"/>
        <w:gridCol w:w="52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Notes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Adenosine (1st)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SVT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0.1 mg/kg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mg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Rapid IV push</w:t>
            </w:r>
          </w:p>
        </w:tc>
        <w:tc>
          <w:tcPr>
            <w:tcW w:type="dxa" w:w="5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be fast push + NS flush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Adenosine (2nd)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SVT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0.2 mg/kg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mg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Rapid IV push</w:t>
            </w:r>
          </w:p>
        </w:tc>
        <w:tc>
          <w:tcPr>
            <w:tcW w:type="dxa" w:w="5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stopcock technique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Amiodarone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Refractory SVT/VT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mg/kg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mg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 over 20-60 min</w:t>
            </w:r>
          </w:p>
        </w:tc>
        <w:tc>
          <w:tcPr>
            <w:tcW w:type="dxa" w:w="5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combine w/ procainamide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Procainamide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SVT/VT/WPW+AF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mg/kg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 over 30-60 min</w:t>
            </w:r>
          </w:p>
        </w:tc>
        <w:tc>
          <w:tcPr>
            <w:tcW w:type="dxa" w:w="5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BP; drug of choice for WPW+AF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MgSO₄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Torsades de Pointes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25-50 mg/kg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g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 over 10-20 min</w:t>
            </w:r>
          </w:p>
        </w:tc>
        <w:tc>
          <w:tcPr>
            <w:tcW w:type="dxa" w:w="5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 regardless of Mg level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Atropine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Symp. bradycardia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 mg/kg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mg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IV/IO</w:t>
            </w:r>
          </w:p>
        </w:tc>
        <w:tc>
          <w:tcPr>
            <w:tcW w:type="dxa" w:w="5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 dose 0.1 mg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Epinephrine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Brady/arrest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0.01 mg/kg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mg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IV/IO (1:10,000)</w:t>
            </w:r>
          </w:p>
        </w:tc>
        <w:tc>
          <w:tcPr>
            <w:tcW w:type="dxa" w:w="5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3-5 min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Lidocaine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VT alternative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mg/kg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mg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IV/IO bolus</w:t>
            </w:r>
          </w:p>
        </w:tc>
        <w:tc>
          <w:tcPr>
            <w:tcW w:type="dxa" w:w="5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Then 20-50 mcg/kg/min infusion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CARDIOVERSION / DEFIBRILLATION ENERGY DOSES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  <w:gridCol w:w="2500"/>
        <w:gridCol w:w="2680"/>
      </w:tblGrid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1st Dose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2nd Dose</w:t>
            </w:r>
          </w:p>
        </w:tc>
        <w:tc>
          <w:tcPr>
            <w:tcW w:type="dxa" w:w="2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Unstable SVT / AFL / VT with pulse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SYNCHRONIZED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0.5-1 J/kg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J/kg</w:t>
            </w:r>
          </w:p>
        </w:tc>
        <w:tc>
          <w:tcPr>
            <w:tcW w:type="dxa" w:w="2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VF / Pulseless VT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UNSYNCHRONIZED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J/kg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J/kg</w:t>
            </w:r>
          </w:p>
        </w:tc>
        <w:tc>
          <w:tcPr>
            <w:tcW w:type="dxa" w:w="2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 J/kg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⚠ WPW DANGER DRUGS — CONTRAINDICATED IN PRE-EXCITED AF/WIDE IRREGULAR TACHY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680"/>
      </w:tblGrid>
      <w:tr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GIVE These in WPW + Wide/Irregular Tachycardia</w:t>
            </w:r>
          </w:p>
        </w:tc>
        <w:tc>
          <w:tcPr>
            <w:tcW w:type="dxa" w:w="8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Adenosine</w:t>
            </w:r>
          </w:p>
        </w:tc>
        <w:tc>
          <w:tcPr>
            <w:tcW w:type="dxa" w:w="8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Blocks AV node → accelerates bypass tract conduction → VF risk</w:t>
            </w:r>
          </w:p>
        </w:tc>
      </w:tr>
      <w:tr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Digoxin</w:t>
            </w:r>
          </w:p>
        </w:tc>
        <w:tc>
          <w:tcPr>
            <w:tcW w:type="dxa" w:w="8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Shortens AP refractory period → can cause VF</w:t>
            </w:r>
          </w:p>
        </w:tc>
      </w:tr>
      <w:tr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Verapamil / Diltiazem</w:t>
            </w:r>
          </w:p>
        </w:tc>
        <w:tc>
          <w:tcPr>
            <w:tcW w:type="dxa" w:w="8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Blocks AV node → increases bypass tract conduction → VF risk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INSTEAD USE: Procainamide 15 mg/kg IV over 30-60 min  OR  Synchronized cardioversion 0.5-2 J/kg</w:t>
      </w:r>
    </w:p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SPECIFIC ARRHYTHMIAS — RECOGNITION &amp; INITIAL ACTION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ATRIAL FLUTTER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ECG Pattern</w:t>
            </w:r>
          </w:p>
        </w:tc>
        <w:tc>
          <w:tcPr>
            <w:tcW w:type="dxa" w:w="10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Sawtooth F waves (best in II, III, aVF, V1). Rate 280-500 bpm atrial. 2:1 block = ventricular rate ~150-220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Adenosine Response</w:t>
            </w:r>
          </w:p>
        </w:tc>
        <w:tc>
          <w:tcPr>
            <w:tcW w:type="dxa" w:w="10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NOT terminate flutter. Reveals F waves by increasing AV block (diagnostic use)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Neonatal Management</w:t>
            </w:r>
          </w:p>
        </w:tc>
        <w:tc>
          <w:tcPr>
            <w:tcW w:type="dxa" w:w="10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Synchronized cardioversion 0.5-2 J/kg (87% success). Excellent prognosis. Low recurrence.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Post-surgical</w:t>
            </w:r>
          </w:p>
        </w:tc>
        <w:tc>
          <w:tcPr>
            <w:tcW w:type="dxa" w:w="10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Common after Fontan, atrial switch. Needs EP evaluation &amp; ablation. Stabilize &amp; transfer.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LONG QT SYNDROME — QTc THRESHOLDS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768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QTc (Bazett)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7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&lt;440 ms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7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action needed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440-469 ms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Borderline</w:t>
            </w:r>
          </w:p>
        </w:tc>
        <w:tc>
          <w:tcPr>
            <w:tcW w:type="dxa" w:w="7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Repeat ECG, evaluate family hx, consider genetics referral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470-499 ms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Prolonged</w:t>
            </w:r>
          </w:p>
        </w:tc>
        <w:tc>
          <w:tcPr>
            <w:tcW w:type="dxa" w:w="7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Cardiology referral. Avoid QT-prolonging drugs. Check K+/Mg2+/Ca2+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≥500 ms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RISK</w:t>
            </w:r>
          </w:p>
        </w:tc>
        <w:tc>
          <w:tcPr>
            <w:tcW w:type="dxa" w:w="7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Urgent cardiology. Beta-blocker. Consider ICD evaluation. Admit w/ monitoring.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TORSADES DE POINTES — EMERGENCY MANAGEMENT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18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PULSELESS</w:t>
            </w:r>
          </w:p>
        </w:tc>
        <w:tc>
          <w:tcPr>
            <w:tcW w:type="dxa" w:w="11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CPR → Defibrillation 2 J/kg → 4 J/kg → Epinephrine + Magnesium 25-50 mg/kg IV (max 2g)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 PULSE</w:t>
            </w:r>
          </w:p>
        </w:tc>
        <w:tc>
          <w:tcPr>
            <w:tcW w:type="dxa" w:w="11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Magnesium 25-50 mg/kg IV (max 2g) over 10-20 min. Consider isoproterenol or overdrive pacing (90-110 bpm)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 NOT GIVE</w:t>
            </w:r>
          </w:p>
        </w:tc>
        <w:tc>
          <w:tcPr>
            <w:tcW w:type="dxa" w:w="11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Amiodarone, Procainamide, Sotalol — all prolong QT and WORSEN Torsades</w:t>
            </w:r>
          </w:p>
        </w:tc>
      </w:tr>
    </w:tbl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TRANSPORT CRITERIA &amp; STABILIZATION CHECKLIST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🔴 TRANSPORT TO PEDIATRIC CENTER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80"/>
        <w:gridCol w:w="4000"/>
      </w:tblGrid>
      <w:tr>
        <w:tc>
          <w:tcPr>
            <w:tcW w:type="dxa" w:w="9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WPW with pre-excited AF or wide-complex tachycardia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EMERGENT</w:t>
            </w:r>
          </w:p>
        </w:tc>
      </w:tr>
      <w:tr>
        <w:tc>
          <w:tcPr>
            <w:tcW w:type="dxa" w:w="9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Torsades de Pointes / suspected LQTS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EMERGENT</w:t>
            </w:r>
          </w:p>
        </w:tc>
      </w:tr>
      <w:tr>
        <w:tc>
          <w:tcPr>
            <w:tcW w:type="dxa" w:w="9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New-onset complete heart block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EMERGENT</w:t>
            </w:r>
          </w:p>
        </w:tc>
      </w:tr>
      <w:tr>
        <w:tc>
          <w:tcPr>
            <w:tcW w:type="dxa" w:w="9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Ventricular tachycardia (even if converted)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dxa" w:w="9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SVT requiring cardioversion or recurrent despite adenosine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dxa" w:w="9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Neonatal atrial flutter (post-conversion for evaluation)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SEMI-URGENT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🟢 MAY MANAGE LOCALLY (with cardiology phone consult)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6680"/>
      </w:tblGrid>
      <w:tr>
        <w:tc>
          <w:tcPr>
            <w:tcW w:type="dxa" w:w="7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</w:tr>
      <w:tr>
        <w:tc>
          <w:tcPr>
            <w:tcW w:type="dxa" w:w="7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SVT converted with vagal/adenosine, stable, no recurrence</w:t>
            </w:r>
          </w:p>
        </w:tc>
        <w:tc>
          <w:tcPr>
            <w:tcW w:type="dxa" w:w="6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4-6 hr obs, ECG in sinus, outpatient cardiology f/u</w:t>
            </w:r>
          </w:p>
        </w:tc>
      </w:tr>
      <w:tr>
        <w:tc>
          <w:tcPr>
            <w:tcW w:type="dxa" w:w="7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Isolated PACs/PVCs, asymptomatic, structurally normal heart</w:t>
            </w:r>
          </w:p>
        </w:tc>
        <w:tc>
          <w:tcPr>
            <w:tcW w:type="dxa" w:w="6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ECG, consider Holter, outpatient cardiology referral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STABILIZATION BEFORE TRANSPORT CHECKLIST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0"/>
        <w:gridCol w:w="2000"/>
      </w:tblGrid>
      <w:tr>
        <w:tc>
          <w:tcPr>
            <w:tcW w:type="dxa" w:w="1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1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Airway secure, adequate oxygenation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IV/IO access x2 (critical patients)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 cardiac monitoring during transport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Defibrillator immediately available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Weight-based drug doses calculated &amp; drawn up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ECGs copied (pre-, during, post-treatment)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SBAR communication with receiving facility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Parents informed and consented for transfer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Telephone: [YOUR NICU/PICU: ________]   Transport Team: [________]   Pediatric Cardiology: [________]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References available in full textbook. For educational use — verify all doses per institutional formulary.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Pediatric Emergency Medicine CDS Project  |  March 2026</w:t>
      </w:r>
    </w:p>
    <w:sectPr>
      <w:headerReference w:type="default" r:id="rId6"/>
      <w:footerReference w:type="default" r:id="rId7"/>
      <w:pgSz w:w="15840" w:h="12240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| Pediatric Emergency CDS Project |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Pediatric Cardiac Arrhythmias Quick Reference — Level I/II Nursery &amp; Rural 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2026-03-31T13:30:39.404Z</dcterms:created>
  <dcterms:modified xsi:type="dcterms:W3CDTF">2026-03-31T13:30:39.404Z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