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Maternal Infectious Diseases</w:t>
      </w:r>
    </w:p>
    <w:p>
      <w:pPr>
        <w:jc w:val="center"/>
      </w:pPr>
      <w:r>
        <w:rPr>
          <w:rFonts w:ascii="Arial" w:cs="Arial" w:eastAsia="Arial" w:hAnsi="Arial"/>
          <w:sz w:val="32"/>
          <w:szCs w:val="32"/>
        </w:rPr>
        <w:t xml:space="preserve">Audio Education Guide: Newborn Evaluation and Management</w:t>
      </w:r>
    </w:p>
    <w:p>
      <w:pPr>
        <w:spacing w:before="200"/>
        <w:jc w:val="center"/>
      </w:pPr>
      <w:r>
        <w:rPr>
          <w:rFonts w:ascii="Arial" w:cs="Arial" w:eastAsia="Arial" w:hAnsi="Arial"/>
          <w:i/>
          <w:iCs/>
          <w:sz w:val="24"/>
          <w:szCs w:val="24"/>
        </w:rPr>
        <w:t xml:space="preserve">Hepatitis B, Hepatitis C, Syphilis, Chorioamnionitis, HSV, HIV, GBS, and More</w:t>
      </w:r>
    </w:p>
    <w:p>
      <w:r>
        <w:br w:type="page"/>
      </w:r>
    </w:p>
    <w:p>
      <w:pPr>
        <w:pStyle w:val="Heading1"/>
      </w:pPr>
      <w:r>
        <w:t xml:space="preserve">Track 1: Introduction</w:t>
      </w:r>
    </w:p>
    <w:p>
      <w:pPr>
        <w:spacing w:after="120" w:line="300"/>
      </w:pPr>
      <w:r>
        <w:rPr>
          <w:rFonts w:ascii="Arial" w:cs="Arial" w:eastAsia="Arial" w:hAnsi="Arial"/>
          <w:sz w:val="24"/>
          <w:szCs w:val="24"/>
        </w:rPr>
        <w:t xml:space="preserve">Estimated duration: 5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Welcome to this audio education guide on managing newborns exposed to maternal infectious diseases. This guide covers the most important maternal infections you will encounter in the Level Two nursery: hepatitis B, hepatitis C, syphilis, chorioamnionitis (pronounced KOR-ee-oh-am-nee-oh-NY-tis), herpes simplex virus, H-I-V, Group B Streptococcus, and several additional infections.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each infection, we follow the same five-step framework. Step one: identify the mother's status. Step two: assess the risk of transmission. Step three: evaluate the newborn. Step four: intervene with appropriate prophylaxis or treatment. Step five: plan follow-up.</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 critical principle for rural settings: when prenatal records are incomplete or absent, you must know what to do when the mother's infection status is unknown. In every decision tree in this guide, we address the unknown status scenario. The default approach is: treat the infant as exposed until proven otherwise.</w:t>
      </w:r>
    </w:p>
    <w:p>
      <w:pPr>
        <w:spacing w:after="120" w:line="300"/>
      </w:pPr>
      <w:r>
        <w:rPr>
          <w:rFonts w:ascii="Arial" w:cs="Arial" w:eastAsia="Arial" w:hAnsi="Arial"/>
          <w:sz w:val="24"/>
          <w:szCs w:val="24"/>
        </w:rPr>
        <w:t xml:space="preserve">[SECTION BREAK]</w:t>
      </w:r>
    </w:p>
    <w:p>
      <w:pPr>
        <w:pStyle w:val="Heading1"/>
      </w:pPr>
      <w:r>
        <w:t xml:space="preserve">Track 2: Hepatitis B</w:t>
      </w:r>
    </w:p>
    <w:p>
      <w:pPr>
        <w:spacing w:after="120" w:line="300"/>
      </w:pPr>
      <w:r>
        <w:rPr>
          <w:rFonts w:ascii="Arial" w:cs="Arial" w:eastAsia="Arial" w:hAnsi="Arial"/>
          <w:sz w:val="24"/>
          <w:szCs w:val="24"/>
        </w:rPr>
        <w:t xml:space="preserve">Estimated duration: 10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Hepatitis B is one of the most important perinatal infections because the consequences of missed prophylaxis are catastrophic. Ninety percent of infants infected with H-B-V at birth develop chronic infection, and one in four of those will die prematurely from liver disease or cancer.</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good news: the combination of hepatitis B vaccine plus hepatitis B immune globulin, or H-B-I-G, given within twelve hours of birth is ninety-four percent effective at preventing perinatal transmission.</w:t>
      </w:r>
    </w:p>
    <w:p>
      <w:pPr>
        <w:spacing w:after="120" w:line="300"/>
      </w:pPr>
      <w:r>
        <w:rPr>
          <w:rFonts w:ascii="Arial" w:cs="Arial" w:eastAsia="Arial" w:hAnsi="Arial"/>
          <w:sz w:val="24"/>
          <w:szCs w:val="24"/>
        </w:rPr>
        <w:t xml:space="preserve">[PAUSE]</w:t>
      </w:r>
    </w:p>
    <w:p>
      <w:pPr>
        <w:pStyle w:val="Heading2"/>
      </w:pPr>
      <w:r>
        <w:t xml:space="preserve">Mother H-B-s-A-g Positive</w:t>
      </w:r>
    </w:p>
    <w:p>
      <w:pPr>
        <w:spacing w:after="120" w:line="300"/>
      </w:pPr>
      <w:r>
        <w:rPr>
          <w:rFonts w:ascii="Arial" w:cs="Arial" w:eastAsia="Arial" w:hAnsi="Arial"/>
          <w:sz w:val="24"/>
          <w:szCs w:val="24"/>
        </w:rPr>
        <w:t xml:space="preserve">Within twelve hours of birth: give the hepatitis B vaccine in one thigh, and H-B-I-G zero-point-five milliliters I-M in the opposite thigh. These must be in separate limbs. This applies regardless of birth weight.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infants weighing two thousand grams or more, this birth dose counts as the first dose of a three-dose series. For infants weighing less than two thousand grams, the birth dose does not count, and a four-dose series is needed.</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Post-vaccination serologic testing, abbreviated P-V-S-T, should be done at nine to twelve months. Test for H-B-s-A-g and anti-H-B-s. If anti-H-B-s is ten or greater and H-B-s-A-g is negative, the infant is protected. If anti-H-B-s is less than ten, revaccinate and retest.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Breastfeeding is safe and encouraged as long as the infant received vaccine and H-B-I-G.</w:t>
      </w:r>
    </w:p>
    <w:p>
      <w:pPr>
        <w:spacing w:after="120" w:line="300"/>
      </w:pPr>
      <w:r>
        <w:rPr>
          <w:rFonts w:ascii="Arial" w:cs="Arial" w:eastAsia="Arial" w:hAnsi="Arial"/>
          <w:sz w:val="24"/>
          <w:szCs w:val="24"/>
        </w:rPr>
        <w:t xml:space="preserve">[PAUSE]</w:t>
      </w:r>
    </w:p>
    <w:p>
      <w:pPr>
        <w:pStyle w:val="Heading2"/>
      </w:pPr>
      <w:r>
        <w:t xml:space="preserve">Mother Status Unknown</w:t>
      </w:r>
    </w:p>
    <w:p>
      <w:pPr>
        <w:spacing w:after="120" w:line="300"/>
      </w:pPr>
      <w:r>
        <w:rPr>
          <w:rFonts w:ascii="Arial" w:cs="Arial" w:eastAsia="Arial" w:hAnsi="Arial"/>
          <w:sz w:val="24"/>
          <w:szCs w:val="24"/>
        </w:rPr>
        <w:t xml:space="preserve">This is extremely common in rural hospitals when prenatal records are missing. Give the hepatitis B vaccine within twelve hours. Draw the mother's blood for H-B-s-A-g testing immediately. For infants under two thousand grams, give H-B-I-G within twelve hours regardless. For larger infants, give H-B-I-G within twelve hours if the result will not be back by then. If the mother tests positive, make sure H-B-I-G was given within seven days.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Critical point: H-B-I-G effectiveness drops dramatically after twelve hours. Do not delay.</w:t>
      </w:r>
    </w:p>
    <w:p>
      <w:pPr>
        <w:spacing w:after="120" w:line="300"/>
      </w:pPr>
      <w:r>
        <w:rPr>
          <w:rFonts w:ascii="Arial" w:cs="Arial" w:eastAsia="Arial" w:hAnsi="Arial"/>
          <w:sz w:val="24"/>
          <w:szCs w:val="24"/>
        </w:rPr>
        <w:t xml:space="preserve">[SECTION BREAK]</w:t>
      </w:r>
    </w:p>
    <w:p>
      <w:pPr>
        <w:pStyle w:val="Heading1"/>
      </w:pPr>
      <w:r>
        <w:t xml:space="preserve">Track 3: Hepatitis C</w:t>
      </w:r>
    </w:p>
    <w:p>
      <w:pPr>
        <w:spacing w:after="120" w:line="300"/>
      </w:pPr>
      <w:r>
        <w:rPr>
          <w:rFonts w:ascii="Arial" w:cs="Arial" w:eastAsia="Arial" w:hAnsi="Arial"/>
          <w:sz w:val="24"/>
          <w:szCs w:val="24"/>
        </w:rPr>
        <w:t xml:space="preserve">Estimated duration: 6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Hepatitis C vertical transmission occurs in five to eight percent of exposed infants. There is no vaccine and no immune globulin for hepatitis C. Management centers on appropriate testing and avoidance of unnecessary interventions.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At birth: no testing is needed and no treatment is needed. This is important. Do not order anti-H-C-V at birth. It will be positive due to maternal antibody transfer and will only cause confusion and anxiety.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follow-up testing, there are two approaches. The preferred approach is H-C-V RNA by P-C-R at two to six months of age. This allows earlier diagnosis. If positive, repeat to confirm. The traditional approach is anti-H-C-V antibody at eighteen months or later, since maternal antibody can persist until eighteen months.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Breastfeeding is safe and recommended unless the mother has cracked or bleeding nipples.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Clinical pearl: the biggest failure in H-C-V management is not the birth hospitalization but the follow-up. Many exposed infants are lost to follow-up before testing is done. Document the exposure clearly in the discharge summary and ensure the outpatient provider has a specific follow-up plan.</w:t>
      </w:r>
    </w:p>
    <w:p>
      <w:pPr>
        <w:spacing w:after="120" w:line="300"/>
      </w:pPr>
      <w:r>
        <w:rPr>
          <w:rFonts w:ascii="Arial" w:cs="Arial" w:eastAsia="Arial" w:hAnsi="Arial"/>
          <w:sz w:val="24"/>
          <w:szCs w:val="24"/>
        </w:rPr>
        <w:t xml:space="preserve">[SECTION BREAK]</w:t>
      </w:r>
    </w:p>
    <w:p>
      <w:pPr>
        <w:pStyle w:val="Heading1"/>
      </w:pPr>
      <w:r>
        <w:t xml:space="preserve">Track 4: Congenital Syphilis</w:t>
      </w:r>
    </w:p>
    <w:p>
      <w:pPr>
        <w:spacing w:after="120" w:line="300"/>
      </w:pPr>
      <w:r>
        <w:rPr>
          <w:rFonts w:ascii="Arial" w:cs="Arial" w:eastAsia="Arial" w:hAnsi="Arial"/>
          <w:sz w:val="24"/>
          <w:szCs w:val="24"/>
        </w:rPr>
        <w:t xml:space="preserve">Estimated duration: 12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Congenital syphilis is a national crisis. Nearly four thousand cases were reported in twenty twenty-four alone. The A-A-P has stated that no mother or newborn should leave the hospital without maternal syphilis status documented.</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evaluation of the newborn depends on four key questions about the mother. First: was she adequately treated? Penicillin is the only acceptable treatment. Second: was treatment completed at least thirty days before delivery? Third: did her nontreponemal titer decrease appropriately? Fourth: is the infant's titer more than fourfold higher than the mother's titer?</w:t>
      </w:r>
    </w:p>
    <w:p>
      <w:pPr>
        <w:spacing w:after="120" w:line="300"/>
      </w:pPr>
      <w:r>
        <w:rPr>
          <w:rFonts w:ascii="Arial" w:cs="Arial" w:eastAsia="Arial" w:hAnsi="Arial"/>
          <w:sz w:val="24"/>
          <w:szCs w:val="24"/>
        </w:rPr>
        <w:t xml:space="preserve">[PAUSE]</w:t>
      </w:r>
    </w:p>
    <w:p>
      <w:pPr>
        <w:pStyle w:val="Heading2"/>
      </w:pPr>
      <w:r>
        <w:t xml:space="preserve">Scenario One: Proven or Highly Probable Congenital Syphilis</w:t>
      </w:r>
    </w:p>
    <w:p>
      <w:pPr>
        <w:spacing w:after="120" w:line="300"/>
      </w:pPr>
      <w:r>
        <w:rPr>
          <w:rFonts w:ascii="Arial" w:cs="Arial" w:eastAsia="Arial" w:hAnsi="Arial"/>
          <w:sz w:val="24"/>
          <w:szCs w:val="24"/>
        </w:rPr>
        <w:t xml:space="preserve">The infant has an abnormal exam or titer at least fourfold higher than the mother's.</w:t>
      </w:r>
    </w:p>
    <w:p>
      <w:pPr>
        <w:spacing w:after="120" w:line="300"/>
      </w:pPr>
      <w:r>
        <w:rPr>
          <w:rFonts w:ascii="Arial" w:cs="Arial" w:eastAsia="Arial" w:hAnsi="Arial"/>
          <w:sz w:val="24"/>
          <w:szCs w:val="24"/>
        </w:rPr>
        <w:t xml:space="preserve">Full evaluation: R-P-R on infant serum, C-B-C, lumbar puncture with C-S-F V-D-R-L, liver function tests, and long bone radiographs.</w:t>
      </w:r>
    </w:p>
    <w:p>
      <w:pPr>
        <w:spacing w:after="120" w:line="300"/>
      </w:pPr>
      <w:r>
        <w:rPr>
          <w:rFonts w:ascii="Arial" w:cs="Arial" w:eastAsia="Arial" w:hAnsi="Arial"/>
          <w:sz w:val="24"/>
          <w:szCs w:val="24"/>
        </w:rPr>
        <w:t xml:space="preserve">Treatment: aqueous crystalline penicillin G, fifty thousand units per kilogram per dose I-V. Given every twelve hours for the first seven days, then every eight hours, for a total of ten days.</w:t>
      </w:r>
    </w:p>
    <w:p>
      <w:pPr>
        <w:spacing w:after="120" w:line="300"/>
      </w:pPr>
      <w:r>
        <w:rPr>
          <w:rFonts w:ascii="Arial" w:cs="Arial" w:eastAsia="Arial" w:hAnsi="Arial"/>
          <w:sz w:val="24"/>
          <w:szCs w:val="24"/>
        </w:rPr>
        <w:t xml:space="preserve">[PAUSE]</w:t>
      </w:r>
    </w:p>
    <w:p>
      <w:pPr>
        <w:pStyle w:val="Heading2"/>
      </w:pPr>
      <w:r>
        <w:t xml:space="preserve">Scenario Two: Possible Congenital Syphilis</w:t>
      </w:r>
    </w:p>
    <w:p>
      <w:pPr>
        <w:spacing w:after="120" w:line="300"/>
      </w:pPr>
      <w:r>
        <w:rPr>
          <w:rFonts w:ascii="Arial" w:cs="Arial" w:eastAsia="Arial" w:hAnsi="Arial"/>
          <w:sz w:val="24"/>
          <w:szCs w:val="24"/>
        </w:rPr>
        <w:t xml:space="preserve">The mother was not treated, inadequately treated, or treated less than thirty days before delivery. Do the full evaluation and treat with the same ten-day penicillin regimen.</w:t>
      </w:r>
    </w:p>
    <w:p>
      <w:pPr>
        <w:spacing w:after="120" w:line="300"/>
      </w:pPr>
      <w:r>
        <w:rPr>
          <w:rFonts w:ascii="Arial" w:cs="Arial" w:eastAsia="Arial" w:hAnsi="Arial"/>
          <w:sz w:val="24"/>
          <w:szCs w:val="24"/>
        </w:rPr>
        <w:t xml:space="preserve">[PAUSE]</w:t>
      </w:r>
    </w:p>
    <w:p>
      <w:pPr>
        <w:pStyle w:val="Heading2"/>
      </w:pPr>
      <w:r>
        <w:t xml:space="preserve">Scenario Three: Congenital Syphilis Less Likely</w:t>
      </w:r>
    </w:p>
    <w:p>
      <w:pPr>
        <w:spacing w:after="120" w:line="300"/>
      </w:pPr>
      <w:r>
        <w:rPr>
          <w:rFonts w:ascii="Arial" w:cs="Arial" w:eastAsia="Arial" w:hAnsi="Arial"/>
          <w:sz w:val="24"/>
          <w:szCs w:val="24"/>
        </w:rPr>
        <w:t xml:space="preserve">The mother was adequately treated more than thirty days before delivery and her titer decreased appropriately. Give benzathine penicillin G fifty thousand units per kilogram I-M as a single dose.</w:t>
      </w:r>
    </w:p>
    <w:p>
      <w:pPr>
        <w:spacing w:after="120" w:line="300"/>
      </w:pPr>
      <w:r>
        <w:rPr>
          <w:rFonts w:ascii="Arial" w:cs="Arial" w:eastAsia="Arial" w:hAnsi="Arial"/>
          <w:sz w:val="24"/>
          <w:szCs w:val="24"/>
        </w:rPr>
        <w:t xml:space="preserve">[PAUSE]</w:t>
      </w:r>
    </w:p>
    <w:p>
      <w:pPr>
        <w:pStyle w:val="Heading2"/>
      </w:pPr>
      <w:r>
        <w:t xml:space="preserve">Scenario Four: Congenital Syphilis Unlikely</w:t>
      </w:r>
    </w:p>
    <w:p>
      <w:pPr>
        <w:spacing w:after="120" w:line="300"/>
      </w:pPr>
      <w:r>
        <w:rPr>
          <w:rFonts w:ascii="Arial" w:cs="Arial" w:eastAsia="Arial" w:hAnsi="Arial"/>
          <w:sz w:val="24"/>
          <w:szCs w:val="24"/>
        </w:rPr>
        <w:t xml:space="preserve">The mother was treated before pregnancy and remained serofast at low titer. No treatment needed.</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Critical point: never use cord blood for syphilis testing. Always draw infant serum from a peripheral venipuncture. And always compare the infant's R-P-R with the mother's R-P-R from delivery using the same test type at the same lab.</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Rural consideration: there have been intermittent national shortages of penicillin G. Penicillin is the only acceptable treatment for congenital syphilis. There is no substitute. If your pharmacy does not stock it, establish an emergency procurement protocol now, before you need it.</w:t>
      </w:r>
    </w:p>
    <w:p>
      <w:pPr>
        <w:spacing w:after="120" w:line="300"/>
      </w:pPr>
      <w:r>
        <w:rPr>
          <w:rFonts w:ascii="Arial" w:cs="Arial" w:eastAsia="Arial" w:hAnsi="Arial"/>
          <w:sz w:val="24"/>
          <w:szCs w:val="24"/>
        </w:rPr>
        <w:t xml:space="preserve">[SECTION BREAK]</w:t>
      </w:r>
    </w:p>
    <w:p>
      <w:pPr>
        <w:pStyle w:val="Heading1"/>
      </w:pPr>
      <w:r>
        <w:t xml:space="preserve">Track 5: Chorioamnionitis and GBS</w:t>
      </w:r>
    </w:p>
    <w:p>
      <w:pPr>
        <w:spacing w:after="120" w:line="300"/>
      </w:pPr>
      <w:r>
        <w:rPr>
          <w:rFonts w:ascii="Arial" w:cs="Arial" w:eastAsia="Arial" w:hAnsi="Arial"/>
          <w:sz w:val="24"/>
          <w:szCs w:val="24"/>
        </w:rPr>
        <w:t xml:space="preserve">Estimated duration: 8 minutes</w:t>
      </w:r>
    </w:p>
    <w:p>
      <w:pPr>
        <w:spacing w:after="120" w:line="300"/>
      </w:pPr>
      <w:r>
        <w:rPr>
          <w:rFonts w:ascii="Arial" w:cs="Arial" w:eastAsia="Arial" w:hAnsi="Arial"/>
          <w:sz w:val="24"/>
          <w:szCs w:val="24"/>
        </w:rPr>
        <w:t xml:space="preserve"/>
      </w:r>
    </w:p>
    <w:p>
      <w:pPr>
        <w:pStyle w:val="Heading2"/>
      </w:pPr>
      <w:r>
        <w:t xml:space="preserve">Chorioamnionitis</w:t>
      </w:r>
    </w:p>
    <w:p>
      <w:pPr>
        <w:spacing w:after="120" w:line="300"/>
      </w:pPr>
      <w:r>
        <w:rPr>
          <w:rFonts w:ascii="Arial" w:cs="Arial" w:eastAsia="Arial" w:hAnsi="Arial"/>
          <w:sz w:val="24"/>
          <w:szCs w:val="24"/>
        </w:rPr>
        <w:t xml:space="preserve">Chorioamnionitis, also called intraamniotic infection, complicates one to four percent of deliveries and is a major risk factor for early-onset neonatal sepsis. The diagnosis is clinical: maternal fever of thirty-nine degrees Celsius or higher on a single reading, or thirty-eight to thirty-eight-point-nine sustained for thirty minutes, plus additional findings like maternal or fetal tachycardia.</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a well-appearing infant born at thirty-five weeks or greater: the twenty eighteen A-A-P guidelines allow clinical observation without antibiotics for at least thirty-six to forty-eight hours. This was a paradigm shift. You do not have to start antibiotics on every baby exposed to chorioamnionitis if the baby looks well and you can observe closely.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the infant develops any signs of illness during observation, immediately draw a blood culture and start ampicillin plus gentamicin. An ill-appearing infant gets full sepsis workup and empiric antibiotics regardless.</w:t>
      </w:r>
    </w:p>
    <w:p>
      <w:pPr>
        <w:spacing w:after="120" w:line="300"/>
      </w:pPr>
      <w:r>
        <w:rPr>
          <w:rFonts w:ascii="Arial" w:cs="Arial" w:eastAsia="Arial" w:hAnsi="Arial"/>
          <w:sz w:val="24"/>
          <w:szCs w:val="24"/>
        </w:rPr>
        <w:t xml:space="preserve">[PAUSE]</w:t>
      </w:r>
    </w:p>
    <w:p>
      <w:pPr>
        <w:pStyle w:val="Heading2"/>
      </w:pPr>
      <w:r>
        <w:t xml:space="preserve">Group B Streptococcus</w:t>
      </w:r>
    </w:p>
    <w:p>
      <w:pPr>
        <w:spacing w:after="120" w:line="300"/>
      </w:pPr>
      <w:r>
        <w:rPr>
          <w:rFonts w:ascii="Arial" w:cs="Arial" w:eastAsia="Arial" w:hAnsi="Arial"/>
          <w:sz w:val="24"/>
          <w:szCs w:val="24"/>
        </w:rPr>
        <w:t xml:space="preserve">G-B-S is the most common cause of early-onset neonatal sepsis. Twenty-five percent of pregnant women are colonized. Intrapartum antibiotic prophylaxis given at least four hours before delivery reduces early-onset disease by eighty percent.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the mother was G-B-S positive and received adequate prophylaxis, a well-appearing infant needs only routine observation for twenty-four to forty-eight hours. No labs. No antibiotics.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prophylaxis was inadequate, meaning less than four hours before delivery, observe closely for thirty-six to forty-eight hours. You may obtain a blood culture and C-B-C, but empiric antibiotics are not required if the infant remains well. Use the E-O-S calculator to guide your decision.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Any ill-appearing infant, regardless of G-B-S status or prophylaxis: full sepsis workup and empiric antibiotics immediately.</w:t>
      </w:r>
    </w:p>
    <w:p>
      <w:pPr>
        <w:spacing w:after="120" w:line="300"/>
      </w:pPr>
      <w:r>
        <w:rPr>
          <w:rFonts w:ascii="Arial" w:cs="Arial" w:eastAsia="Arial" w:hAnsi="Arial"/>
          <w:sz w:val="24"/>
          <w:szCs w:val="24"/>
        </w:rPr>
        <w:t xml:space="preserve">[SECTION BREAK]</w:t>
      </w:r>
    </w:p>
    <w:p>
      <w:pPr>
        <w:pStyle w:val="Heading1"/>
      </w:pPr>
      <w:r>
        <w:t xml:space="preserve">Track 6: Herpes Simplex Virus and HIV</w:t>
      </w:r>
    </w:p>
    <w:p>
      <w:pPr>
        <w:spacing w:after="120" w:line="300"/>
      </w:pPr>
      <w:r>
        <w:rPr>
          <w:rFonts w:ascii="Arial" w:cs="Arial" w:eastAsia="Arial" w:hAnsi="Arial"/>
          <w:sz w:val="24"/>
          <w:szCs w:val="24"/>
        </w:rPr>
        <w:t xml:space="preserve">Estimated duration: 10 minutes</w:t>
      </w:r>
    </w:p>
    <w:p>
      <w:pPr>
        <w:spacing w:after="120" w:line="300"/>
      </w:pPr>
      <w:r>
        <w:rPr>
          <w:rFonts w:ascii="Arial" w:cs="Arial" w:eastAsia="Arial" w:hAnsi="Arial"/>
          <w:sz w:val="24"/>
          <w:szCs w:val="24"/>
        </w:rPr>
        <w:t xml:space="preserve"/>
      </w:r>
    </w:p>
    <w:p>
      <w:pPr>
        <w:pStyle w:val="Heading2"/>
      </w:pPr>
      <w:r>
        <w:t xml:space="preserve">Herpes Simplex Virus</w:t>
      </w:r>
    </w:p>
    <w:p>
      <w:pPr>
        <w:spacing w:after="120" w:line="300"/>
      </w:pPr>
      <w:r>
        <w:rPr>
          <w:rFonts w:ascii="Arial" w:cs="Arial" w:eastAsia="Arial" w:hAnsi="Arial"/>
          <w:sz w:val="24"/>
          <w:szCs w:val="24"/>
        </w:rPr>
        <w:t xml:space="preserve">Neonatal herpes is one of the most devastating perinatal infections. Disseminated disease has a mortality of eighty-five percent if untreated. There are three clinical presentations.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Skin, eyes, and mouth disease, abbreviated S-E-M: vesicular lesions on the skin, eye involvement, or oral ulcers. This has the best prognosis. C-N-S disease: seizures, lethargy, bulging fontanelle. Disseminated disease: looks like sepsis with D-I-C, liver failure, and shock. This is the most dangerous form and may not have any skin vesicles.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Suspect neonatal herpes in any infant with vesicular rash, seizures without clear cause, sepsis-like picture with negative bacterial cultures especially with liver dysfunction, or maternal history of genital herpes.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Evaluation: H-S-V P-C-R of blood and C-S-F. Surface cultures from eyes, nose, mouth, anus. C-B-C, liver function tests, coagulation studies, C-S-F analysis.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Treatment: acyclovir (pronounced ay-SY-kloh-veer) twenty milligrams per kilogram per dose I-V every eight hours. Fourteen days for S-E-M disease. Twenty-one days for C-N-S or disseminated disease. After completing I-V treatment, start suppressive oral acyclovir for six months.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Critical point: if you suspect neonatal herpes, start acyclovir immediately. Do not wait for P-C-R results. The cost of delay is measured in lives.</w:t>
      </w:r>
    </w:p>
    <w:p>
      <w:pPr>
        <w:spacing w:after="120" w:line="300"/>
      </w:pPr>
      <w:r>
        <w:rPr>
          <w:rFonts w:ascii="Arial" w:cs="Arial" w:eastAsia="Arial" w:hAnsi="Arial"/>
          <w:sz w:val="24"/>
          <w:szCs w:val="24"/>
        </w:rPr>
        <w:t xml:space="preserve">[PAUSE]</w:t>
      </w:r>
    </w:p>
    <w:p>
      <w:pPr>
        <w:pStyle w:val="Heading2"/>
      </w:pPr>
      <w:r>
        <w:t xml:space="preserve">H-I-V</w:t>
      </w:r>
    </w:p>
    <w:p>
      <w:pPr>
        <w:spacing w:after="120" w:line="300"/>
      </w:pPr>
      <w:r>
        <w:rPr>
          <w:rFonts w:ascii="Arial" w:cs="Arial" w:eastAsia="Arial" w:hAnsi="Arial"/>
          <w:sz w:val="24"/>
          <w:szCs w:val="24"/>
        </w:rPr>
        <w:t xml:space="preserve">Mother-to-child H-I-V transmission has been reduced to less than one percent in the United States through maternal antiretroviral therapy, cesarean delivery when indicated, neonatal prophylaxis, and avoidance of breastfeeding.</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low-risk infants, meaning the mother had suppressed viral load: zidovudine (pronounced zy-DOH-view-deen), abbreviated A-Z-T, four milligrams per kilogram by mouth twice daily starting within six to twelve hours of birth, continued for four weeks.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high-risk infants, meaning the mother had detectable viral load or no treatment: a multi-drug regimen is needed. Consult pediatric H-I-V specialty immediately. Breastfeeding is not recommended in the United States for H-I-V positive mothers.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the mother's H-I-V status is unknown at delivery: perform a rapid H-I-V test immediately. If positive, start neonatal prophylaxis within six hours. Do not wait for confirmatory testing.</w:t>
      </w:r>
    </w:p>
    <w:p>
      <w:pPr>
        <w:spacing w:after="120" w:line="300"/>
      </w:pPr>
      <w:r>
        <w:rPr>
          <w:rFonts w:ascii="Arial" w:cs="Arial" w:eastAsia="Arial" w:hAnsi="Arial"/>
          <w:sz w:val="24"/>
          <w:szCs w:val="24"/>
        </w:rPr>
        <w:t xml:space="preserve">[SECTION BREAK]</w:t>
      </w:r>
    </w:p>
    <w:p>
      <w:pPr>
        <w:pStyle w:val="Heading1"/>
      </w:pPr>
      <w:r>
        <w:t xml:space="preserve">Track 7: Summary and Key Takeaways</w:t>
      </w:r>
    </w:p>
    <w:p>
      <w:pPr>
        <w:spacing w:after="120" w:line="300"/>
      </w:pPr>
      <w:r>
        <w:rPr>
          <w:rFonts w:ascii="Arial" w:cs="Arial" w:eastAsia="Arial" w:hAnsi="Arial"/>
          <w:sz w:val="24"/>
          <w:szCs w:val="24"/>
        </w:rPr>
        <w:t xml:space="preserve">Estimated duration: 5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If you remember nothing else, remember these ten things.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one. Hepatitis B: vaccine plus H-B-I-G within twelve hours for H-B-s-A-g positive or unknown mothers. No exceptions.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two. Hepatitis C: no testing at birth. No prophylaxis exists. Test at two to six months with H-C-V RNA or at eighteen months with antibody.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three. Syphilis: penicillin is the only treatment. No substitutes. Four scenarios with different evaluation and treatment intensity.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four. Chorioamnionitis: well-appearing infants at thirty-five weeks or greater can be observed without antibiotics. This is A-A-P-endorsed practice.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five. G-B-S: adequate prophylaxis means four hours or more before delivery. Well-appearing infants with adequate maternal prophylaxis need only observation.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six. Neonatal herpes: if you suspect it, start acyclovir immediately. Do not wait for test results.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seven. H-I-V: start prophylaxis within six hours of birth for exposed infants. No breastfeeding in the United States.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eight. When maternal status is unknown, treat as exposed until proven otherwise.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nine. Breastfeeding is safe for hepatitis B (with prophylaxis), hepatitis C, and COVID. It is NOT recommended for H-I-V in the United States.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ten. Follow-up is where systems fail. Document exposure status in the discharge summary. Ensure the outpatient provider has a specific follow-up plan with testing dates.</w:t>
      </w:r>
    </w:p>
    <w:p>
      <w:pPr>
        <w:spacing w:after="120" w:line="300"/>
      </w:pPr>
      <w:r>
        <w:rPr>
          <w:rFonts w:ascii="Arial" w:cs="Arial" w:eastAsia="Arial" w:hAnsi="Arial"/>
          <w:sz w:val="24"/>
          <w:szCs w:val="24"/>
        </w:rPr>
        <w:t xml:space="preserve">[SECTION BREAK]</w:t>
      </w:r>
    </w:p>
    <w:p>
      <w:pPr>
        <w:spacing w:after="120" w:line="30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Pediatric Emergency CDS Project</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pPr>
    <w:r>
      <w:rPr>
        <w:rFonts w:ascii="Arial" w:cs="Arial" w:eastAsia="Arial" w:hAnsi="Arial"/>
        <w:i/>
        <w:iCs/>
        <w:color w:val="888888"/>
        <w:sz w:val="18"/>
        <w:szCs w:val="18"/>
      </w:rPr>
      <w:t xml:space="preserve">Maternal Infectious Diseases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2026-03-18T18:23:52.289Z</dcterms:created>
  <dcterms:modified xsi:type="dcterms:W3CDTF">2026-03-18T18:23:52.290Z</dcterms:modified>
</cp:coreProperties>
</file>

<file path=docProps/custom.xml><?xml version="1.0" encoding="utf-8"?>
<Properties xmlns="http://schemas.openxmlformats.org/officeDocument/2006/custom-properties" xmlns:vt="http://schemas.openxmlformats.org/officeDocument/2006/docPropsVTypes"/>
</file>