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19</w:t>
      </w:r>
    </w:p>
    <w:p>
      <w:pPr>
        <w:jc w:val="center"/>
      </w:pPr>
      <w:r>
        <w:rPr>
          <w:i/>
          <w:iCs/>
          <w:sz w:val="32"/>
          <w:szCs w:val="32"/>
          <w:rFonts w:ascii="Arial" w:cs="Arial" w:eastAsia="Arial" w:hAnsi="Arial"/>
        </w:rPr>
        <w:t xml:space="preserve">Introduction to Julia for Health Economics Research</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Julia is a high-performance programming language designed for scientific computing that resolves the 'two-language problem' — the need to prototype in a high-level language (Python, R) and then rewrite performance-critical code in a low-level language (C, Fortran). Julia achieves C-like performance through just-in-time (JIT) compilation via LLVM while maintaining the expressiveness and interactivity of Python or R. For health economics researchers accustomed to Stata, R, or Python, Julia offers dramatic speed improvements for simulation-heavy analyses (Monte Carlo, microsimulation, bootstrapping), seamless parallelism, and a type system that catches errors before runtime.</w:t>
      </w:r>
    </w:p>
    <w:p>
      <w:pPr>
        <w:pStyle w:val="Heading2"/>
        <w:spacing w:before="300" w:after="150"/>
      </w:pPr>
      <w:r>
        <w:rPr>
          <w:b/>
          <w:bCs/>
          <w:sz w:val="30"/>
          <w:szCs w:val="30"/>
          <w:rFonts w:ascii="Arial" w:cs="Arial" w:eastAsia="Arial" w:hAnsi="Arial"/>
        </w:rPr>
        <w:t xml:space="preserve">Why Julia for Health Economics</w:t>
      </w:r>
    </w:p>
    <w:p>
      <w:pPr>
        <w:spacing w:after="120"/>
      </w:pPr>
      <w:r>
        <w:rPr>
          <w:sz w:val="24"/>
          <w:szCs w:val="24"/>
          <w:rFonts w:ascii="Arial" w:cs="Arial" w:eastAsia="Arial" w:hAnsi="Arial"/>
        </w:rPr>
        <w:t xml:space="preserve">The computational demands of modern health economics research are substantial. Probabilistic sensitivity analysis for CEA requires millions of Monte Carlo draws. Microsimulation models track thousands of individual patients over decades. Bayesian MCMC estimation generates millions of posterior samples. Bootstrap inference requires re-estimating complex models thousands of times. Staggered DiD with modern estimators involves repeated subsample estimation. In each case, Julia's performance advantage — typically 10x to 100x faster than R or Python for equivalent algorithms — translates directly into faster iteration, more comprehensive sensitivity analysis, and the ability to run models that would be infeasible in slower languages.</w:t>
      </w:r>
    </w:p>
    <w:p>
      <w:pPr>
        <w:pStyle w:val="Heading2"/>
        <w:spacing w:before="300" w:after="150"/>
      </w:pPr>
      <w:r>
        <w:rPr>
          <w:b/>
          <w:bCs/>
          <w:sz w:val="30"/>
          <w:szCs w:val="30"/>
          <w:rFonts w:ascii="Arial" w:cs="Arial" w:eastAsia="Arial" w:hAnsi="Arial"/>
        </w:rPr>
        <w:t xml:space="preserve">Language Fundamentals</w:t>
      </w:r>
    </w:p>
    <w:p>
      <w:pPr>
        <w:spacing w:after="120"/>
      </w:pPr>
      <w:r>
        <w:rPr>
          <w:sz w:val="24"/>
          <w:szCs w:val="24"/>
          <w:rFonts w:ascii="Arial" w:cs="Arial" w:eastAsia="Arial" w:hAnsi="Arial"/>
        </w:rPr>
        <w:t xml:space="preserve">Julia's core features include multiple dispatch (functions specialized by argument types), a rich type system (abstract types, parametric types, type inference), first-class functions, native Unicode support, built-in package management (Pkg), and seamless C/Fortran interoperability. Arrays are column-major (like Fortran and MATLAB, unlike C and Python), and loops are fast — unlike R and Python, there is no performance penalty for writing explicit loops rather than vectorized operations.</w:t>
      </w:r>
    </w:p>
    <w:p>
      <w:pPr>
        <w:spacing w:after="120"/>
      </w:pPr>
      <w:r>
        <w:rPr>
          <w:sz w:val="24"/>
          <w:szCs w:val="24"/>
          <w:rFonts w:ascii="Arial" w:cs="Arial" w:eastAsia="Arial" w:hAnsi="Arial"/>
        </w:rPr>
        <w:t xml:space="preserve">Key syntax for health economics researchers: DataFrames.jl provides a tabular data structure analogous to R's data.frame or Python's pandas DataFrame. The @formula macro (from StatsModels.jl) provides R-style formula syntax for regression models. Broadcasting with the dot syntax (f.(x)) applies functions elementwise. The pipe operator |&gt; chains function calls.</w:t>
      </w:r>
    </w:p>
    <w:p>
      <w:pPr>
        <w:pStyle w:val="Heading2"/>
        <w:spacing w:before="300" w:after="150"/>
      </w:pPr>
      <w:r>
        <w:rPr>
          <w:b/>
          <w:bCs/>
          <w:sz w:val="30"/>
          <w:szCs w:val="30"/>
          <w:rFonts w:ascii="Arial" w:cs="Arial" w:eastAsia="Arial" w:hAnsi="Arial"/>
        </w:rPr>
        <w:t xml:space="preserve">Key Ecosystem Packages</w:t>
      </w:r>
    </w:p>
    <w:p>
      <w:pPr>
        <w:spacing w:after="120"/>
      </w:pPr>
      <w:r>
        <w:rPr>
          <w:sz w:val="24"/>
          <w:szCs w:val="24"/>
          <w:rFonts w:ascii="Arial" w:cs="Arial" w:eastAsia="Arial" w:hAnsi="Arial"/>
        </w:rPr>
        <w:t xml:space="preserve">The Julia ecosystem for health economics includes DataFrames.jl (data manipulation), CSV.jl (file I/O), GLM.jl (generalized linear models), FixedEffectModels.jl (high-dimensional fixed effects), Survival.jl (survival analysis), Distributions.jl (probability distributions), Optim.jl (optimization), JuMP.jl (mathematical programming), Turing.jl (Bayesian inference), MLJ.jl (machine learning), Plots.jl and Makie.jl (visualization), and Pluto.jl (reactive notebooks).</w:t>
      </w:r>
    </w:p>
    <w:p>
      <w:pPr>
        <w:pStyle w:val="Heading2"/>
        <w:spacing w:before="300" w:after="150"/>
      </w:pPr>
      <w:r>
        <w:rPr>
          <w:b/>
          <w:bCs/>
          <w:sz w:val="30"/>
          <w:szCs w:val="30"/>
          <w:rFonts w:ascii="Arial" w:cs="Arial" w:eastAsia="Arial" w:hAnsi="Arial"/>
        </w:rPr>
        <w:t xml:space="preserve">Julia vs. Stata/R/Python</w:t>
      </w:r>
    </w:p>
    <w:p>
      <w:pPr>
        <w:spacing w:after="120"/>
      </w:pPr>
      <w:r>
        <w:rPr>
          <w:sz w:val="24"/>
          <w:szCs w:val="24"/>
          <w:rFonts w:ascii="Arial" w:cs="Arial" w:eastAsia="Arial" w:hAnsi="Arial"/>
        </w:rPr>
        <w:t xml:space="preserve">Stata excels at survey-weighted estimation and has the deepest library of health economics-specific commands (margins, ivregress, stcox). R has the broadest statistical package ecosystem and strong visualization (ggplot2). Python dominates ML/deep learning and has excellent data engineering tools. Julia offers superior computational performance, native parallelism, and a unified language for both prototyping and production — eliminating the rewrite step that characterizes workflows in other languages.</w:t>
      </w:r>
    </w:p>
    <w:p>
      <w:pPr>
        <w:spacing w:after="120"/>
      </w:pPr>
      <w:r>
        <w:rPr>
          <w:sz w:val="24"/>
          <w:szCs w:val="24"/>
          <w:rFonts w:ascii="Arial" w:cs="Arial" w:eastAsia="Arial" w:hAnsi="Arial"/>
        </w:rPr>
        <w:t xml:space="preserve">For researchers transitioning from Stata: x = coeftable(lm(@formula(y ~ x1 + x2), df)) replaces reg y x1 x2. From R: the DataFrames.jl API mirrors dplyr's verbs. From Python: Julia arrays are 1-indexed, and broadcasting replaces numpy vectorization.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Bezanson, J., Edelman, A., Karpinski, S., &amp; Shah, V. B. (2017). Julia: A fresh approach to numerical computing. </w:t>
      </w:r>
      <w:r>
        <w:rPr>
          <w:i/>
          <w:iCs/>
          <w:sz w:val="24"/>
          <w:szCs w:val="24"/>
          <w:rFonts w:ascii="Arial" w:cs="Arial" w:eastAsia="Arial" w:hAnsi="Arial"/>
        </w:rPr>
        <w:t xml:space="preserve">SIAM Review</w:t>
      </w:r>
      <w:r>
        <w:rPr>
          <w:sz w:val="24"/>
          <w:szCs w:val="24"/>
          <w:rFonts w:ascii="Arial" w:cs="Arial" w:eastAsia="Arial" w:hAnsi="Arial"/>
        </w:rPr>
        <w:t xml:space="preserve">, 59(1), 65-98.</w:t>
      </w:r>
    </w:p>
    <w:p>
      <w:pPr>
        <w:spacing w:after="120"/>
      </w:pPr>
      <w:r>
        <w:rPr>
          <w:sz w:val="24"/>
          <w:szCs w:val="24"/>
          <w:rFonts w:ascii="Arial" w:cs="Arial" w:eastAsia="Arial" w:hAnsi="Arial"/>
        </w:rPr>
        <w:t xml:space="preserve">2. DataFrames.jl documentation. https://dataframes.juliadata.org</w:t>
      </w:r>
    </w:p>
    <w:p>
      <w:pPr>
        <w:spacing w:after="120"/>
      </w:pPr>
      <w:r>
        <w:rPr>
          <w:sz w:val="24"/>
          <w:szCs w:val="24"/>
          <w:rFonts w:ascii="Arial" w:cs="Arial" w:eastAsia="Arial" w:hAnsi="Arial"/>
        </w:rPr>
        <w:t xml:space="preserve">3. Storopoli, J., Huijzer, R., &amp; Alonso, L. (2021). </w:t>
      </w:r>
      <w:r>
        <w:rPr>
          <w:i/>
          <w:iCs/>
          <w:sz w:val="24"/>
          <w:szCs w:val="24"/>
          <w:rFonts w:ascii="Arial" w:cs="Arial" w:eastAsia="Arial" w:hAnsi="Arial"/>
        </w:rPr>
        <w:t xml:space="preserve">Julia Data Science</w:t>
      </w:r>
      <w:r>
        <w:rPr>
          <w:sz w:val="24"/>
          <w:szCs w:val="24"/>
          <w:rFonts w:ascii="Arial" w:cs="Arial" w:eastAsia="Arial" w:hAnsi="Arial"/>
        </w:rPr>
        <w:t xml:space="preserve">. https://juliadatascience.io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19: Introduction to Julia for Health Economi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2026-04-15T22:36:02.775Z</dcterms:created>
  <dcterms:modified xsi:type="dcterms:W3CDTF">2026-04-15T22:36:02.775Z</dcterms:modified>
</cp:coreProperties>
</file>

<file path=docProps/custom.xml><?xml version="1.0" encoding="utf-8"?>
<Properties xmlns="http://schemas.openxmlformats.org/officeDocument/2006/custom-properties" xmlns:vt="http://schemas.openxmlformats.org/officeDocument/2006/docPropsVTypes"/>
</file>