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Итоговый результат входящего мониторинга обучающихся творческого объединения 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rFonts w:eastAsia="Calibri" w:cs="Times New Roman" w:eastAsiaTheme="minorHAnsi"/>
          <w:b/>
          <w:color w:val="auto"/>
          <w:kern w:val="0"/>
          <w:sz w:val="32"/>
          <w:szCs w:val="32"/>
          <w:lang w:val="ru-RU" w:eastAsia="ru-RU" w:bidi="ar-SA"/>
        </w:rPr>
        <w:t>Спортивная робототехника</w:t>
      </w:r>
      <w:r>
        <w:rPr>
          <w:b/>
          <w:sz w:val="32"/>
          <w:szCs w:val="32"/>
        </w:rPr>
        <w:t>» 2018-2019 учебный год.</w:t>
      </w:r>
    </w:p>
    <w:p>
      <w:pPr>
        <w:pStyle w:val="Normal"/>
        <w:ind w:firstLine="9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Количество опрошенных детей – </w:t>
      </w:r>
      <w:r>
        <w:rPr>
          <w:rFonts w:eastAsia="Calibri" w:cs="Times New Roman"/>
          <w:color w:val="auto"/>
          <w:kern w:val="0"/>
          <w:sz w:val="32"/>
          <w:szCs w:val="32"/>
          <w:lang w:val="ru-RU" w:eastAsia="ru-RU" w:bidi="ar-SA"/>
        </w:rPr>
        <w:t>20</w:t>
      </w:r>
      <w:r>
        <w:rPr>
          <w:sz w:val="32"/>
          <w:szCs w:val="32"/>
        </w:rPr>
        <w:t xml:space="preserve"> человек, что составляет </w:t>
      </w:r>
      <w:r>
        <w:rPr>
          <w:rFonts w:eastAsia="Calibri" w:cs="Times New Roman" w:eastAsiaTheme="minorHAnsi"/>
          <w:color w:val="auto"/>
          <w:kern w:val="0"/>
          <w:sz w:val="32"/>
          <w:szCs w:val="32"/>
          <w:lang w:val="ru-RU" w:eastAsia="ru-RU" w:bidi="ar-SA"/>
        </w:rPr>
        <w:t>100</w:t>
      </w:r>
      <w:r>
        <w:rPr>
          <w:sz w:val="32"/>
          <w:szCs w:val="32"/>
        </w:rPr>
        <w:t xml:space="preserve"> % от состава на начало учебного года.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935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360"/>
        <w:gridCol w:w="159"/>
        <w:gridCol w:w="1679"/>
        <w:gridCol w:w="2622"/>
        <w:gridCol w:w="920"/>
        <w:gridCol w:w="1614"/>
      </w:tblGrid>
      <w:tr>
        <w:trPr>
          <w:trHeight w:val="555" w:hRule="atLeast"/>
        </w:trPr>
        <w:tc>
          <w:tcPr>
            <w:tcW w:w="2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6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Показатели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Критерии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выраженности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баллов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Средний 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общий балл</w:t>
            </w:r>
          </w:p>
        </w:tc>
      </w:tr>
      <w:tr>
        <w:trPr>
          <w:trHeight w:val="441" w:hRule="atLeas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Теоретическая подготовка ребёнка:</w:t>
            </w:r>
          </w:p>
        </w:tc>
      </w:tr>
      <w:tr>
        <w:trPr>
          <w:trHeight w:val="405" w:hRule="atLeast"/>
        </w:trPr>
        <w:tc>
          <w:tcPr>
            <w:tcW w:w="25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 Теоретические знания по основным разделам учебно-тематического плана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Соответствие теоретических знаний ребёнка программным требованиям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уровень (менее 30% объёма знаний)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1 -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</w:tr>
      <w:tr>
        <w:trPr>
          <w:trHeight w:val="515" w:hRule="atLeast"/>
        </w:trPr>
        <w:tc>
          <w:tcPr>
            <w:tcW w:w="2519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7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(объем знаний - 50%)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5 - 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83" w:hRule="atLeast"/>
        </w:trPr>
        <w:tc>
          <w:tcPr>
            <w:tcW w:w="2519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7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(освоен практически весь объем знаний)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9 - 10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77" w:hRule="atLeast"/>
        </w:trPr>
        <w:tc>
          <w:tcPr>
            <w:tcW w:w="251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1.2.Владение специальной терминологией</w:t>
            </w:r>
          </w:p>
        </w:tc>
        <w:tc>
          <w:tcPr>
            <w:tcW w:w="167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Осмысленность и правильность использования терминов</w:t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уровень (ребёнок, как правило, избегает употреблять термины)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>
          <w:trHeight w:val="598" w:hRule="atLeast"/>
        </w:trPr>
        <w:tc>
          <w:tcPr>
            <w:tcW w:w="2519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7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(сочетает специальную терминологию с бытовой)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519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7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(употребляет специальные термины осознанно и с соответствии с их содержанием)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55" w:hRule="atLeas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2.Практическая подготовка ребёнка</w:t>
            </w:r>
          </w:p>
        </w:tc>
      </w:tr>
      <w:tr>
        <w:trPr>
          <w:trHeight w:val="425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 Практические умения и навыки, предусмотренные программой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Соответствие практических умений и навыков программным требованиям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уровень (менее 30% объёма знаний)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>
          <w:trHeight w:val="415" w:hRule="atLeast"/>
        </w:trPr>
        <w:tc>
          <w:tcPr>
            <w:tcW w:w="23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(объем знаний - 50%)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00" w:hRule="atLeast"/>
        </w:trPr>
        <w:tc>
          <w:tcPr>
            <w:tcW w:w="23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(освоен практически весь объем знаний)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00" w:hRule="atLeast"/>
        </w:trPr>
        <w:tc>
          <w:tcPr>
            <w:tcW w:w="236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2.2.Владение специальным оборудованием</w:t>
            </w:r>
          </w:p>
        </w:tc>
        <w:tc>
          <w:tcPr>
            <w:tcW w:w="183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Практическое использование специального оборудования и оснащения</w:t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уровень (ребёнок испытывает серьёзные затруднения  при работе с оборудованием)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</w:tr>
      <w:tr>
        <w:trPr>
          <w:trHeight w:val="520" w:hRule="atLeast"/>
        </w:trPr>
        <w:tc>
          <w:tcPr>
            <w:tcW w:w="23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(работает с оборудованием с помощью педагога)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3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(работает с оборудованием самостоятельно)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130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2.3.Творческие навыки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Креативность в выполнении практических заданий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уровень развития креативности (ребёнок выполняет простейшие практические задания педагога)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</w:tr>
      <w:tr>
        <w:trPr>
          <w:trHeight w:val="839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Репродуктивный уровень (выполняет задания на основе образца)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626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Творческий уровень (выполняет задания с элементами творчества)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Общеучебные   навыки ребёнка</w:t>
            </w:r>
          </w:p>
        </w:tc>
      </w:tr>
      <w:tr>
        <w:trPr>
          <w:trHeight w:val="1498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3.1.Умение подбирать и анализировать информацию из различных источников  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Самостоятельность в работе с источниками информации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уровень (ребёнок испытывает серьёзные затруднения при работе с источниками информации, нуждается в помощи и контроле педагога)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7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17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(работает с информацией с помощью педагога или родителей)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(работает  самостоятельно, не испытывает особых трудностей)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60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3.2.Умение осуществлять исследовательскую работу 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Самостоятельность в учебно-исследовательской работе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уровень (ребёнок испытывает серьёзные затруднения,  нуждается в помощи и контроле педагога)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</w:tr>
      <w:tr>
        <w:trPr>
          <w:trHeight w:val="478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(работает   с помощью педагога или родителей)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76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(работает  самостоятельно, не испытывает особых трудностей)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03" w:hRule="atLeas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4.Учебно-коммуникативные умения</w:t>
            </w:r>
          </w:p>
        </w:tc>
      </w:tr>
      <w:tr>
        <w:trPr>
          <w:trHeight w:val="300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4.1.Умение слушать и слышать педагога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Адекватность восприятия информации от педагога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уровень (</w:t>
            </w:r>
            <w:r>
              <w:rPr>
                <w:sz w:val="20"/>
                <w:szCs w:val="20"/>
              </w:rPr>
              <w:t>ребёнок</w:t>
            </w:r>
            <w:r>
              <w:rPr>
                <w:sz w:val="20"/>
                <w:szCs w:val="20"/>
              </w:rPr>
              <w:t xml:space="preserve"> испытывает </w:t>
            </w:r>
            <w:r>
              <w:rPr>
                <w:sz w:val="20"/>
                <w:szCs w:val="20"/>
              </w:rPr>
              <w:t>серьёзные</w:t>
            </w:r>
            <w:r>
              <w:rPr>
                <w:sz w:val="20"/>
                <w:szCs w:val="20"/>
              </w:rPr>
              <w:t xml:space="preserve"> затруднения,  нуждается в постоянной помощи и контроле педагога)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>
          <w:trHeight w:val="34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(часто    нуждается в помощи педагога или родителей)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(не испытывает особых трудностей)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4.2.Умение конструктивно общаться со сверстниками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Сформированность умения конструктивно общаться со сверстниками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Минимальный уровень (ребёнок испытывает серьёзные затруднения в общении,  нуждается в постоянной помощи, периодически провоцирует конфликты)  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>
          <w:trHeight w:val="34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(часто    нуждается в помощи педагога или родителей, сам в конфликтах не участвует, старается их избежать)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(не испытывает особых трудностей, пытается самостоятельно уладить возникающие конфликты)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697" w:hRule="atLeas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Учебно-организационные умения</w:t>
            </w:r>
          </w:p>
        </w:tc>
      </w:tr>
      <w:tr>
        <w:trPr>
          <w:trHeight w:val="320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5.1.Умение организовать своё рабочее место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 самостоятельно готовить своё рабочее место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Минимальный уровень (ребёнок испытывает серьёзные затруднения,     нуждается в постоянной помощи)  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>
          <w:trHeight w:val="34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(часто    нуждается в помощи педагога или родителей)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(не испытывает особых трудностей)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49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5.2.Навыки соблюдения в процессе деятельности правил безопасности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Соответствие навыков программным требованиям</w:t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уровень (овладел менее 30%  необходимых навыков)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</w:tr>
      <w:tr>
        <w:trPr>
          <w:trHeight w:val="32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(овладел 50%  необходимых навыков)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(усвоил практически весь объем необходимых навыков)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5.3.Умение аккуратно выполнять работу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Аккуратность  в   работе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Удовлетворительно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1 - 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>
          <w:trHeight w:val="14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5 - 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  <w:t>Педагог дополнительного образования</w:t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/>
          <w:sz w:val="28"/>
          <w:szCs w:val="28"/>
          <w:lang w:eastAsia="ru-RU"/>
        </w:rPr>
        <w:t>Изотов Александр Александрович</w:t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Итоговый результат мониторинга личностного развития обучающихся творческого объединение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rFonts w:eastAsia="Calibri" w:cs="Times New Roman" w:eastAsiaTheme="minorHAnsi"/>
          <w:b/>
          <w:color w:val="auto"/>
          <w:kern w:val="0"/>
          <w:sz w:val="32"/>
          <w:szCs w:val="32"/>
          <w:lang w:val="ru-RU" w:eastAsia="ru-RU" w:bidi="ar-SA"/>
        </w:rPr>
        <w:t>Спортивная робототехника</w:t>
      </w:r>
      <w:r>
        <w:rPr>
          <w:b/>
          <w:sz w:val="32"/>
          <w:szCs w:val="32"/>
        </w:rPr>
        <w:t>» 2018-2019 учебный год.</w:t>
      </w:r>
    </w:p>
    <w:p>
      <w:pPr>
        <w:pStyle w:val="Normal"/>
        <w:ind w:firstLine="9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Количество опрошенных детей – </w:t>
      </w:r>
      <w:r>
        <w:rPr>
          <w:rFonts w:eastAsia="Calibri" w:cs="Times New Roman" w:eastAsiaTheme="minorHAnsi"/>
          <w:color w:val="auto"/>
          <w:kern w:val="0"/>
          <w:sz w:val="32"/>
          <w:szCs w:val="32"/>
          <w:lang w:val="ru-RU" w:eastAsia="ru-RU" w:bidi="ar-SA"/>
        </w:rPr>
        <w:t>20</w:t>
      </w:r>
      <w:r>
        <w:rPr>
          <w:sz w:val="32"/>
          <w:szCs w:val="32"/>
        </w:rPr>
        <w:t xml:space="preserve"> человек, что составляет </w:t>
      </w:r>
      <w:r>
        <w:rPr>
          <w:rFonts w:eastAsia="Calibri" w:cs="Times New Roman" w:eastAsiaTheme="minorHAnsi"/>
          <w:color w:val="auto"/>
          <w:kern w:val="0"/>
          <w:sz w:val="32"/>
          <w:szCs w:val="32"/>
          <w:lang w:val="ru-RU" w:eastAsia="ru-RU" w:bidi="ar-SA"/>
        </w:rPr>
        <w:t>100</w:t>
      </w:r>
      <w:r>
        <w:rPr>
          <w:sz w:val="32"/>
          <w:szCs w:val="32"/>
        </w:rPr>
        <w:t xml:space="preserve"> % от состава на начало учебного года.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973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517"/>
        <w:gridCol w:w="1979"/>
        <w:gridCol w:w="1980"/>
        <w:gridCol w:w="1264"/>
        <w:gridCol w:w="1991"/>
      </w:tblGrid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Показатели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выраженности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баллов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Средний 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общий балл</w:t>
            </w:r>
          </w:p>
        </w:tc>
      </w:tr>
      <w:tr>
        <w:trPr/>
        <w:tc>
          <w:tcPr>
            <w:tcW w:w="973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1.Организационно- волевые качества</w:t>
            </w:r>
          </w:p>
        </w:tc>
      </w:tr>
      <w:tr>
        <w:trPr>
          <w:trHeight w:val="440" w:hRule="atLeast"/>
        </w:trPr>
        <w:tc>
          <w:tcPr>
            <w:tcW w:w="251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Воля </w:t>
            </w:r>
          </w:p>
        </w:tc>
        <w:tc>
          <w:tcPr>
            <w:tcW w:w="197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 переносить нагрузки в течение определённого времени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Терпения хватает менее, чем на половину занятия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99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9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51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Терпения хватает более, чем на половину занятия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– 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99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251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Терпения хватает  на  все занятие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99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51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 Целеустремлённость</w:t>
            </w:r>
          </w:p>
        </w:tc>
        <w:tc>
          <w:tcPr>
            <w:tcW w:w="197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Способность активно побуждать себя к практическим действиям, ставить цель и добиваться </w:t>
            </w:r>
            <w:r>
              <w:rPr>
                <w:sz w:val="20"/>
                <w:szCs w:val="20"/>
              </w:rPr>
              <w:t>её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Достижение цели побуждается педагогом, родителями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4</w:t>
            </w:r>
          </w:p>
        </w:tc>
        <w:tc>
          <w:tcPr>
            <w:tcW w:w="199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</w:tr>
      <w:tr>
        <w:trPr>
          <w:trHeight w:val="700" w:hRule="atLeast"/>
        </w:trPr>
        <w:tc>
          <w:tcPr>
            <w:tcW w:w="251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Достижение цели побуждается  иногда самим ребёнком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8</w:t>
            </w:r>
          </w:p>
        </w:tc>
        <w:tc>
          <w:tcPr>
            <w:tcW w:w="199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251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Достижение цели побуждается     всегда самим ребёнком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99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251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1.3.Самоконтроль</w:t>
            </w:r>
          </w:p>
        </w:tc>
        <w:tc>
          <w:tcPr>
            <w:tcW w:w="197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контролировать свои поступки (приводить их к должному действию)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Ребёнок всегда действует под воздействием контроля родителей, педагога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4</w:t>
            </w:r>
          </w:p>
        </w:tc>
        <w:tc>
          <w:tcPr>
            <w:tcW w:w="199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>
          <w:trHeight w:val="520" w:hRule="atLeast"/>
        </w:trPr>
        <w:tc>
          <w:tcPr>
            <w:tcW w:w="251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Периодически контролирует себя сам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8</w:t>
            </w:r>
          </w:p>
        </w:tc>
        <w:tc>
          <w:tcPr>
            <w:tcW w:w="199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20" w:hRule="atLeast"/>
        </w:trPr>
        <w:tc>
          <w:tcPr>
            <w:tcW w:w="251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Постоянно контролирует себя сам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ind w:left="0" w:hanging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9- 10</w:t>
            </w:r>
          </w:p>
        </w:tc>
        <w:tc>
          <w:tcPr>
            <w:tcW w:w="199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73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2.Ориентационные качества</w:t>
            </w:r>
          </w:p>
        </w:tc>
      </w:tr>
      <w:tr>
        <w:trPr>
          <w:trHeight w:val="220" w:hRule="atLeast"/>
        </w:trPr>
        <w:tc>
          <w:tcPr>
            <w:tcW w:w="251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2.1.Интерес к занятиям  в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объединении</w:t>
            </w:r>
          </w:p>
        </w:tc>
        <w:tc>
          <w:tcPr>
            <w:tcW w:w="197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Осознанное участие ребёнка в освоении программы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Интерес к занятиям продиктован извне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1 -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99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</w:tr>
      <w:tr>
        <w:trPr>
          <w:trHeight w:val="300" w:hRule="atLeast"/>
        </w:trPr>
        <w:tc>
          <w:tcPr>
            <w:tcW w:w="251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Интерес   периодически поддерживается самим ребёнком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5 - 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99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251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Интерес    постоянно поддерживается самим ребёнком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9 - 10</w:t>
            </w:r>
          </w:p>
        </w:tc>
        <w:tc>
          <w:tcPr>
            <w:tcW w:w="199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Педагог дополнительного образования</w:t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/>
          <w:sz w:val="28"/>
          <w:szCs w:val="28"/>
          <w:lang w:eastAsia="ru-RU"/>
        </w:rPr>
        <w:t>Изотов Александр Александрович</w:t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9"/>
      <w:numFmt w:val="decimal"/>
      <w:lvlText w:val="%1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1fbf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Style19"/>
    <w:pPr>
      <w:suppressLineNumbers/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LibreOffice/6.4.0.3$Linux_X86_64 LibreOffice_project/a0bff4025e9a3a1ad7a2bba561fd78d173e2dc11</Application>
  <Pages>4</Pages>
  <Words>779</Words>
  <Characters>5181</Characters>
  <CharactersWithSpaces>5862</CharactersWithSpaces>
  <Paragraphs>175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2020-02-11T06:34:00Z</dcterms:created>
  <dc:creator>Tatiana</dc:creator>
  <dc:description/>
  <dc:language>ru-RU</dc:language>
  <cp:lastModifiedBy/>
  <dcterms:modified xsi:type="dcterms:W3CDTF">2020-02-27T06:08:30Z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