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64BB" w14:textId="5992A37C" w:rsidR="000E7320" w:rsidRPr="00712B3B" w:rsidRDefault="00712B3B" w:rsidP="00712B3B">
      <w:pPr>
        <w:jc w:val="center"/>
        <w:rPr>
          <w:rFonts w:ascii="Cascadia Code" w:hAnsi="Cascadia Code" w:cs="Cascadia Code"/>
          <w:b/>
          <w:bCs/>
          <w:sz w:val="36"/>
          <w:szCs w:val="36"/>
          <w:u w:val="single"/>
          <w:lang w:val="en-US"/>
        </w:rPr>
      </w:pPr>
      <w:r w:rsidRPr="00712B3B">
        <w:rPr>
          <w:rFonts w:ascii="Cascadia Code" w:hAnsi="Cascadia Code" w:cs="Cascadia Code"/>
          <w:b/>
          <w:bCs/>
          <w:sz w:val="36"/>
          <w:szCs w:val="36"/>
          <w:u w:val="single"/>
          <w:lang w:val="en-US"/>
        </w:rPr>
        <w:t>How do we perform reducing the dimensionality of data using Principal Component Analysis (PCA)?</w:t>
      </w:r>
    </w:p>
    <w:p w14:paraId="647E304C" w14:textId="77777777" w:rsidR="00712B3B" w:rsidRDefault="00712B3B">
      <w:pPr>
        <w:rPr>
          <w:lang w:val="en-US"/>
        </w:rPr>
      </w:pPr>
    </w:p>
    <w:p w14:paraId="5D94A511" w14:textId="77777777" w:rsidR="00712B3B" w:rsidRPr="00712B3B" w:rsidRDefault="00712B3B" w:rsidP="00712B3B">
      <w:r w:rsidRPr="00712B3B">
        <w:t xml:space="preserve">Reducing the dimensionality of data using </w:t>
      </w:r>
      <w:r w:rsidRPr="00712B3B">
        <w:rPr>
          <w:b/>
          <w:bCs/>
        </w:rPr>
        <w:t>Principal Component Analysis (PCA)</w:t>
      </w:r>
      <w:r w:rsidRPr="00712B3B">
        <w:t xml:space="preserve"> involves transforming a dataset with many features (variables) into a smaller set of new features called </w:t>
      </w:r>
      <w:r w:rsidRPr="00712B3B">
        <w:rPr>
          <w:b/>
          <w:bCs/>
        </w:rPr>
        <w:t>principal components</w:t>
      </w:r>
      <w:r w:rsidRPr="00712B3B">
        <w:t>. These components capture the most important patterns in the data while minimizing information loss.</w:t>
      </w:r>
    </w:p>
    <w:p w14:paraId="2A8D640E" w14:textId="77777777" w:rsidR="00712B3B" w:rsidRPr="00712B3B" w:rsidRDefault="00712B3B" w:rsidP="00712B3B">
      <w:r w:rsidRPr="00712B3B">
        <w:t>Here’s a step-by-step explanation of how PCA works:</w:t>
      </w:r>
    </w:p>
    <w:p w14:paraId="0D442FA0" w14:textId="77777777" w:rsidR="00712B3B" w:rsidRPr="00712B3B" w:rsidRDefault="00712B3B" w:rsidP="00712B3B">
      <w:r w:rsidRPr="00712B3B">
        <w:pict w14:anchorId="78A5144D">
          <v:rect id="_x0000_i1061" style="width:0;height:1.5pt" o:hralign="center" o:hrstd="t" o:hr="t" fillcolor="#a0a0a0" stroked="f"/>
        </w:pict>
      </w:r>
    </w:p>
    <w:p w14:paraId="0BE3CBFE" w14:textId="77777777" w:rsidR="00712B3B" w:rsidRPr="00712B3B" w:rsidRDefault="00712B3B" w:rsidP="00712B3B">
      <w:pPr>
        <w:rPr>
          <w:b/>
          <w:bCs/>
        </w:rPr>
      </w:pPr>
      <w:r w:rsidRPr="00712B3B">
        <w:rPr>
          <w:rFonts w:ascii="Segoe UI Emoji" w:hAnsi="Segoe UI Emoji" w:cs="Segoe UI Emoji"/>
          <w:b/>
          <w:bCs/>
        </w:rPr>
        <w:t>🔹</w:t>
      </w:r>
      <w:r w:rsidRPr="00712B3B">
        <w:rPr>
          <w:b/>
          <w:bCs/>
        </w:rPr>
        <w:t xml:space="preserve"> 1. Standardize the Data</w:t>
      </w:r>
    </w:p>
    <w:p w14:paraId="3D1591F6" w14:textId="77777777" w:rsidR="00712B3B" w:rsidRPr="00712B3B" w:rsidRDefault="00712B3B" w:rsidP="00712B3B">
      <w:r w:rsidRPr="00712B3B">
        <w:t xml:space="preserve">PCA is affected by the scale of the data, so the first step is to </w:t>
      </w:r>
      <w:r w:rsidRPr="00712B3B">
        <w:rPr>
          <w:b/>
          <w:bCs/>
        </w:rPr>
        <w:t>normalize</w:t>
      </w:r>
      <w:r w:rsidRPr="00712B3B">
        <w:t xml:space="preserve"> each feature (e.g., mean = 0, standard deviation = 1).</w:t>
      </w:r>
    </w:p>
    <w:p w14:paraId="7F8D572A" w14:textId="77777777" w:rsidR="00712B3B" w:rsidRPr="00712B3B" w:rsidRDefault="00712B3B" w:rsidP="00712B3B">
      <w:r w:rsidRPr="00712B3B">
        <w:t>Example:</w:t>
      </w:r>
      <w:r w:rsidRPr="00712B3B">
        <w:br/>
        <w:t>If one feature is income (in thousands) and another is age (in years), standardization ensures both are on the same scale.</w:t>
      </w:r>
    </w:p>
    <w:p w14:paraId="6C55ED6D" w14:textId="77777777" w:rsidR="00712B3B" w:rsidRPr="00712B3B" w:rsidRDefault="00712B3B" w:rsidP="00712B3B">
      <w:r w:rsidRPr="00712B3B">
        <w:pict w14:anchorId="7008D584">
          <v:rect id="_x0000_i1062" style="width:0;height:1.5pt" o:hralign="center" o:hrstd="t" o:hr="t" fillcolor="#a0a0a0" stroked="f"/>
        </w:pict>
      </w:r>
    </w:p>
    <w:p w14:paraId="37826283" w14:textId="77777777" w:rsidR="00712B3B" w:rsidRPr="00712B3B" w:rsidRDefault="00712B3B" w:rsidP="00712B3B">
      <w:pPr>
        <w:rPr>
          <w:b/>
          <w:bCs/>
        </w:rPr>
      </w:pPr>
      <w:r w:rsidRPr="00712B3B">
        <w:rPr>
          <w:rFonts w:ascii="Segoe UI Emoji" w:hAnsi="Segoe UI Emoji" w:cs="Segoe UI Emoji"/>
          <w:b/>
          <w:bCs/>
        </w:rPr>
        <w:t>🔹</w:t>
      </w:r>
      <w:r w:rsidRPr="00712B3B">
        <w:rPr>
          <w:b/>
          <w:bCs/>
        </w:rPr>
        <w:t xml:space="preserve"> 2. Compute the Covariance Matrix</w:t>
      </w:r>
    </w:p>
    <w:p w14:paraId="200A156E" w14:textId="77777777" w:rsidR="00712B3B" w:rsidRPr="00712B3B" w:rsidRDefault="00712B3B" w:rsidP="00712B3B">
      <w:r w:rsidRPr="00712B3B">
        <w:t>The covariance matrix measures how variables in the data relate to one another—whether they increase or decrease together.</w:t>
      </w:r>
    </w:p>
    <w:p w14:paraId="3DE4EEA2" w14:textId="77777777" w:rsidR="00712B3B" w:rsidRPr="00712B3B" w:rsidRDefault="00712B3B" w:rsidP="00712B3B">
      <w:pPr>
        <w:numPr>
          <w:ilvl w:val="0"/>
          <w:numId w:val="1"/>
        </w:numPr>
      </w:pPr>
      <w:r w:rsidRPr="00712B3B">
        <w:t>For 2 features, the covariance matrix is a 2×2 matrix.</w:t>
      </w:r>
    </w:p>
    <w:p w14:paraId="12A3963E" w14:textId="77777777" w:rsidR="00712B3B" w:rsidRPr="00712B3B" w:rsidRDefault="00712B3B" w:rsidP="00712B3B">
      <w:pPr>
        <w:numPr>
          <w:ilvl w:val="0"/>
          <w:numId w:val="1"/>
        </w:numPr>
      </w:pPr>
      <w:r w:rsidRPr="00712B3B">
        <w:t>It tells us about the direction and strength of relationships between features.</w:t>
      </w:r>
    </w:p>
    <w:p w14:paraId="28C796C0" w14:textId="77777777" w:rsidR="00712B3B" w:rsidRPr="00712B3B" w:rsidRDefault="00712B3B" w:rsidP="00712B3B">
      <w:r w:rsidRPr="00712B3B">
        <w:pict w14:anchorId="1DF4196C">
          <v:rect id="_x0000_i1063" style="width:0;height:1.5pt" o:hralign="center" o:hrstd="t" o:hr="t" fillcolor="#a0a0a0" stroked="f"/>
        </w:pict>
      </w:r>
    </w:p>
    <w:p w14:paraId="0BEF0F82" w14:textId="77777777" w:rsidR="00712B3B" w:rsidRPr="00712B3B" w:rsidRDefault="00712B3B" w:rsidP="00712B3B">
      <w:pPr>
        <w:rPr>
          <w:b/>
          <w:bCs/>
        </w:rPr>
      </w:pPr>
      <w:r w:rsidRPr="00712B3B">
        <w:rPr>
          <w:rFonts w:ascii="Segoe UI Emoji" w:hAnsi="Segoe UI Emoji" w:cs="Segoe UI Emoji"/>
          <w:b/>
          <w:bCs/>
        </w:rPr>
        <w:t>🔹</w:t>
      </w:r>
      <w:r w:rsidRPr="00712B3B">
        <w:rPr>
          <w:b/>
          <w:bCs/>
        </w:rPr>
        <w:t xml:space="preserve"> 3. Calculate the Eigenvectors and Eigenvalues</w:t>
      </w:r>
    </w:p>
    <w:p w14:paraId="6D3293D7" w14:textId="77777777" w:rsidR="00712B3B" w:rsidRPr="00712B3B" w:rsidRDefault="00712B3B" w:rsidP="00712B3B">
      <w:pPr>
        <w:numPr>
          <w:ilvl w:val="0"/>
          <w:numId w:val="2"/>
        </w:numPr>
      </w:pPr>
      <w:r w:rsidRPr="00712B3B">
        <w:rPr>
          <w:b/>
          <w:bCs/>
        </w:rPr>
        <w:t>Eigenvectors</w:t>
      </w:r>
      <w:r w:rsidRPr="00712B3B">
        <w:t xml:space="preserve"> indicate the </w:t>
      </w:r>
      <w:r w:rsidRPr="00712B3B">
        <w:rPr>
          <w:b/>
          <w:bCs/>
        </w:rPr>
        <w:t>directions</w:t>
      </w:r>
      <w:r w:rsidRPr="00712B3B">
        <w:t xml:space="preserve"> of the new feature space (principal components).</w:t>
      </w:r>
    </w:p>
    <w:p w14:paraId="485E7FFD" w14:textId="77777777" w:rsidR="00712B3B" w:rsidRPr="00712B3B" w:rsidRDefault="00712B3B" w:rsidP="00712B3B">
      <w:pPr>
        <w:numPr>
          <w:ilvl w:val="0"/>
          <w:numId w:val="2"/>
        </w:numPr>
      </w:pPr>
      <w:r w:rsidRPr="00712B3B">
        <w:rPr>
          <w:b/>
          <w:bCs/>
        </w:rPr>
        <w:t>Eigenvalues</w:t>
      </w:r>
      <w:r w:rsidRPr="00712B3B">
        <w:t xml:space="preserve"> represent the </w:t>
      </w:r>
      <w:r w:rsidRPr="00712B3B">
        <w:rPr>
          <w:b/>
          <w:bCs/>
        </w:rPr>
        <w:t>magnitude</w:t>
      </w:r>
      <w:r w:rsidRPr="00712B3B">
        <w:t xml:space="preserve"> or importance of each eigenvector (how much variance it explains).</w:t>
      </w:r>
    </w:p>
    <w:p w14:paraId="6C60E180" w14:textId="77777777" w:rsidR="00712B3B" w:rsidRPr="00712B3B" w:rsidRDefault="00712B3B" w:rsidP="00712B3B">
      <w:r w:rsidRPr="00712B3B">
        <w:t>The first principal component has the highest variance, the second has the next highest, and so on.</w:t>
      </w:r>
    </w:p>
    <w:p w14:paraId="5BB7EE79" w14:textId="77777777" w:rsidR="00712B3B" w:rsidRPr="00712B3B" w:rsidRDefault="00712B3B" w:rsidP="00712B3B">
      <w:r w:rsidRPr="00712B3B">
        <w:pict w14:anchorId="38801070">
          <v:rect id="_x0000_i1064" style="width:0;height:1.5pt" o:hralign="center" o:hrstd="t" o:hr="t" fillcolor="#a0a0a0" stroked="f"/>
        </w:pict>
      </w:r>
    </w:p>
    <w:p w14:paraId="3A448547" w14:textId="77777777" w:rsidR="00712B3B" w:rsidRPr="00712B3B" w:rsidRDefault="00712B3B" w:rsidP="00712B3B">
      <w:pPr>
        <w:rPr>
          <w:b/>
          <w:bCs/>
        </w:rPr>
      </w:pPr>
      <w:r w:rsidRPr="00712B3B">
        <w:rPr>
          <w:rFonts w:ascii="Segoe UI Emoji" w:hAnsi="Segoe UI Emoji" w:cs="Segoe UI Emoji"/>
          <w:b/>
          <w:bCs/>
        </w:rPr>
        <w:lastRenderedPageBreak/>
        <w:t>🔹</w:t>
      </w:r>
      <w:r w:rsidRPr="00712B3B">
        <w:rPr>
          <w:b/>
          <w:bCs/>
        </w:rPr>
        <w:t xml:space="preserve"> 4. Select the Top Principal Components</w:t>
      </w:r>
    </w:p>
    <w:p w14:paraId="71B9CF27" w14:textId="77777777" w:rsidR="00712B3B" w:rsidRPr="00712B3B" w:rsidRDefault="00712B3B" w:rsidP="00712B3B">
      <w:r w:rsidRPr="00712B3B">
        <w:t xml:space="preserve">Choose the top </w:t>
      </w:r>
      <w:r w:rsidRPr="00712B3B">
        <w:rPr>
          <w:i/>
          <w:iCs/>
        </w:rPr>
        <w:t>k</w:t>
      </w:r>
      <w:r w:rsidRPr="00712B3B">
        <w:t xml:space="preserve"> principal components that together explain a significant portion of the total variance (e.g., 95%).</w:t>
      </w:r>
    </w:p>
    <w:p w14:paraId="004D0D9F" w14:textId="77777777" w:rsidR="00712B3B" w:rsidRPr="00712B3B" w:rsidRDefault="00712B3B" w:rsidP="00712B3B">
      <w:r w:rsidRPr="00712B3B">
        <w:t>This step reduces the dimensionality while preserving the most important information.</w:t>
      </w:r>
    </w:p>
    <w:p w14:paraId="27104961" w14:textId="77777777" w:rsidR="00712B3B" w:rsidRPr="00712B3B" w:rsidRDefault="00712B3B" w:rsidP="00712B3B">
      <w:r w:rsidRPr="00712B3B">
        <w:pict w14:anchorId="2403681D">
          <v:rect id="_x0000_i1065" style="width:0;height:1.5pt" o:hralign="center" o:hrstd="t" o:hr="t" fillcolor="#a0a0a0" stroked="f"/>
        </w:pict>
      </w:r>
    </w:p>
    <w:p w14:paraId="36DBE60E" w14:textId="77777777" w:rsidR="00712B3B" w:rsidRPr="00712B3B" w:rsidRDefault="00712B3B" w:rsidP="00712B3B">
      <w:pPr>
        <w:rPr>
          <w:b/>
          <w:bCs/>
        </w:rPr>
      </w:pPr>
      <w:r w:rsidRPr="00712B3B">
        <w:rPr>
          <w:rFonts w:ascii="Segoe UI Emoji" w:hAnsi="Segoe UI Emoji" w:cs="Segoe UI Emoji"/>
          <w:b/>
          <w:bCs/>
        </w:rPr>
        <w:t>🔹</w:t>
      </w:r>
      <w:r w:rsidRPr="00712B3B">
        <w:rPr>
          <w:b/>
          <w:bCs/>
        </w:rPr>
        <w:t xml:space="preserve"> 5. Transform the Original Data</w:t>
      </w:r>
    </w:p>
    <w:p w14:paraId="2D158AD1" w14:textId="77777777" w:rsidR="00712B3B" w:rsidRPr="00712B3B" w:rsidRDefault="00712B3B" w:rsidP="00712B3B">
      <w:r w:rsidRPr="00712B3B">
        <w:t>Project the original dataset onto the selected principal components to get a new dataset with reduced dimensions.</w:t>
      </w:r>
    </w:p>
    <w:p w14:paraId="2E7B44B3" w14:textId="77777777" w:rsidR="00712B3B" w:rsidRPr="00712B3B" w:rsidRDefault="00712B3B" w:rsidP="00712B3B">
      <w:r w:rsidRPr="00712B3B">
        <w:t>This transformed data now has fewer features but still retains most of the structure of the original data.</w:t>
      </w:r>
    </w:p>
    <w:p w14:paraId="4A075986" w14:textId="77777777" w:rsidR="00712B3B" w:rsidRPr="00712B3B" w:rsidRDefault="00712B3B" w:rsidP="00712B3B">
      <w:r w:rsidRPr="00712B3B">
        <w:pict w14:anchorId="31BDE8B1">
          <v:rect id="_x0000_i1066" style="width:0;height:1.5pt" o:hralign="center" o:hrstd="t" o:hr="t" fillcolor="#a0a0a0" stroked="f"/>
        </w:pict>
      </w:r>
    </w:p>
    <w:p w14:paraId="170242FF" w14:textId="77777777" w:rsidR="00712B3B" w:rsidRPr="00712B3B" w:rsidRDefault="00712B3B" w:rsidP="00712B3B">
      <w:pPr>
        <w:rPr>
          <w:b/>
          <w:bCs/>
        </w:rPr>
      </w:pPr>
      <w:r w:rsidRPr="00712B3B">
        <w:rPr>
          <w:rFonts w:ascii="Segoe UI Emoji" w:hAnsi="Segoe UI Emoji" w:cs="Segoe UI Emoji"/>
          <w:b/>
          <w:bCs/>
        </w:rPr>
        <w:t>✅</w:t>
      </w:r>
      <w:r w:rsidRPr="00712B3B">
        <w:rPr>
          <w:b/>
          <w:bCs/>
        </w:rPr>
        <w:t xml:space="preserve"> Example Use Case:</w:t>
      </w:r>
    </w:p>
    <w:p w14:paraId="4CD0F7E5" w14:textId="77777777" w:rsidR="00712B3B" w:rsidRPr="00712B3B" w:rsidRDefault="00712B3B" w:rsidP="00712B3B">
      <w:r w:rsidRPr="00712B3B">
        <w:t>Imagine you have a dataset with 50 features. After applying PCA, you find that just 10 principal components explain 95% of the variance. You can now work with these 10 features instead of the original 50, making the data easier to visualize and process.</w:t>
      </w:r>
    </w:p>
    <w:p w14:paraId="6E219391" w14:textId="77777777" w:rsidR="00712B3B" w:rsidRPr="00712B3B" w:rsidRDefault="00712B3B">
      <w:pPr>
        <w:rPr>
          <w:lang w:val="en-US"/>
        </w:rPr>
      </w:pPr>
    </w:p>
    <w:sectPr w:rsidR="00712B3B" w:rsidRPr="0071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33B32"/>
    <w:multiLevelType w:val="multilevel"/>
    <w:tmpl w:val="383A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56732"/>
    <w:multiLevelType w:val="multilevel"/>
    <w:tmpl w:val="800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32501">
    <w:abstractNumId w:val="1"/>
  </w:num>
  <w:num w:numId="2" w16cid:durableId="38144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3B"/>
    <w:rsid w:val="000E7320"/>
    <w:rsid w:val="00712B3B"/>
    <w:rsid w:val="007B21F2"/>
    <w:rsid w:val="009543B0"/>
    <w:rsid w:val="00E408DC"/>
    <w:rsid w:val="00E6772A"/>
    <w:rsid w:val="00F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69AC"/>
  <w15:chartTrackingRefBased/>
  <w15:docId w15:val="{D01503B7-E224-40EF-ABCE-515B3C7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WAWERU</dc:creator>
  <cp:keywords/>
  <dc:description/>
  <cp:lastModifiedBy>BRIAN WAWERU</cp:lastModifiedBy>
  <cp:revision>1</cp:revision>
  <dcterms:created xsi:type="dcterms:W3CDTF">2025-06-01T18:08:00Z</dcterms:created>
  <dcterms:modified xsi:type="dcterms:W3CDTF">2025-06-01T18:10:00Z</dcterms:modified>
</cp:coreProperties>
</file>