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EBF7" w14:textId="77777777" w:rsidR="000470E1" w:rsidRPr="00125457" w:rsidRDefault="00000000">
      <w:pPr>
        <w:pStyle w:val="Title"/>
        <w:rPr>
          <w:rFonts w:ascii="Georgia" w:hAnsi="Georgia"/>
        </w:rPr>
      </w:pPr>
      <w:r w:rsidRPr="00125457">
        <w:rPr>
          <w:rFonts w:ascii="Georgia" w:hAnsi="Georgia"/>
        </w:rPr>
        <w:t>Midterm Laboratory Practical</w:t>
      </w:r>
    </w:p>
    <w:p w14:paraId="54AD05F2" w14:textId="415F3E61" w:rsidR="000470E1" w:rsidRPr="00125457" w:rsidRDefault="00000000">
      <w:pPr>
        <w:rPr>
          <w:rFonts w:ascii="Georgia" w:hAnsi="Georgia"/>
        </w:rPr>
      </w:pPr>
      <w:proofErr w:type="gramStart"/>
      <w:r w:rsidRPr="00125457">
        <w:rPr>
          <w:rFonts w:ascii="Georgia" w:hAnsi="Georgia"/>
          <w:b/>
        </w:rPr>
        <w:t xml:space="preserve">Task  </w:t>
      </w:r>
      <w:r w:rsidRPr="00125457">
        <w:rPr>
          <w:rFonts w:ascii="Georgia" w:hAnsi="Georgia"/>
        </w:rPr>
        <w:t>Build</w:t>
      </w:r>
      <w:proofErr w:type="gramEnd"/>
      <w:r w:rsidRPr="00125457">
        <w:rPr>
          <w:rFonts w:ascii="Georgia" w:hAnsi="Georgia"/>
        </w:rPr>
        <w:t xml:space="preserve"> and demonstrate a working prototype of the web application inside an Android WebView app.</w:t>
      </w:r>
    </w:p>
    <w:p w14:paraId="0CC9FCFF" w14:textId="77777777" w:rsidR="000470E1" w:rsidRPr="00125457" w:rsidRDefault="00000000">
      <w:pPr>
        <w:pStyle w:val="Heading1"/>
        <w:rPr>
          <w:rFonts w:ascii="Georgia" w:hAnsi="Georgia"/>
        </w:rPr>
      </w:pPr>
      <w:r w:rsidRPr="00125457">
        <w:rPr>
          <w:rFonts w:ascii="Georgia" w:hAnsi="Georgia"/>
        </w:rPr>
        <w:t>Prototype Requirements</w:t>
      </w:r>
    </w:p>
    <w:p w14:paraId="3BFB7237" w14:textId="77777777" w:rsidR="000470E1" w:rsidRPr="00125457" w:rsidRDefault="00000000">
      <w:pPr>
        <w:ind w:left="403" w:hanging="403"/>
        <w:rPr>
          <w:rFonts w:ascii="Georgia" w:hAnsi="Georgia"/>
        </w:rPr>
      </w:pPr>
      <w:r w:rsidRPr="00125457">
        <w:rPr>
          <w:rFonts w:ascii="Georgia" w:hAnsi="Georgia"/>
        </w:rPr>
        <w:t>1.  Integrate the two related APIs from the proposal and show how their data works together.</w:t>
      </w:r>
    </w:p>
    <w:p w14:paraId="38598EEF" w14:textId="77777777" w:rsidR="000470E1" w:rsidRPr="00125457" w:rsidRDefault="00000000">
      <w:pPr>
        <w:ind w:left="403" w:hanging="403"/>
        <w:rPr>
          <w:rFonts w:ascii="Georgia" w:hAnsi="Georgia"/>
        </w:rPr>
      </w:pPr>
      <w:r w:rsidRPr="00125457">
        <w:rPr>
          <w:rFonts w:ascii="Georgia" w:hAnsi="Georgia"/>
        </w:rPr>
        <w:t>2.  Present the main results in a readable feed, card list, or equivalent layout suited to the project. Use CSS media queries to adapt that layout and navigation to mobile and desktop widths.</w:t>
      </w:r>
    </w:p>
    <w:p w14:paraId="5ECD3054" w14:textId="77777777" w:rsidR="000470E1" w:rsidRPr="00125457" w:rsidRDefault="00000000">
      <w:pPr>
        <w:ind w:left="403" w:hanging="403"/>
        <w:rPr>
          <w:rFonts w:ascii="Georgia" w:hAnsi="Georgia"/>
        </w:rPr>
      </w:pPr>
      <w:r w:rsidRPr="00125457">
        <w:rPr>
          <w:rFonts w:ascii="Georgia" w:hAnsi="Georgia"/>
        </w:rPr>
        <w:t>3.  Show appropriate loading, empty, and error states; use the required API authentication or access method securely.</w:t>
      </w:r>
    </w:p>
    <w:p w14:paraId="00C3E7A0" w14:textId="77777777" w:rsidR="000470E1" w:rsidRPr="00125457" w:rsidRDefault="00000000">
      <w:pPr>
        <w:ind w:left="403" w:hanging="403"/>
        <w:rPr>
          <w:rFonts w:ascii="Georgia" w:hAnsi="Georgia"/>
        </w:rPr>
      </w:pPr>
      <w:r w:rsidRPr="00125457">
        <w:rPr>
          <w:rFonts w:ascii="Georgia" w:hAnsi="Georgia"/>
        </w:rPr>
        <w:t>4.  Load the working web application in an Android WebView. Keep intended app pages inside it, handle external links appropriately, and support Back navigation.</w:t>
      </w:r>
    </w:p>
    <w:p w14:paraId="7699A82F" w14:textId="77777777" w:rsidR="000470E1" w:rsidRPr="00125457" w:rsidRDefault="00000000">
      <w:pPr>
        <w:ind w:left="403" w:hanging="403"/>
        <w:rPr>
          <w:rFonts w:ascii="Georgia" w:hAnsi="Georgia"/>
        </w:rPr>
      </w:pPr>
      <w:r w:rsidRPr="00125457">
        <w:rPr>
          <w:rFonts w:ascii="Georgia" w:hAnsi="Georgia"/>
        </w:rPr>
        <w:t>5.  Demonstrate the responsive site in a browser and inside WebView, including at least one failed or empty request state.</w:t>
      </w:r>
    </w:p>
    <w:p w14:paraId="7FD602B7" w14:textId="77777777" w:rsidR="000470E1" w:rsidRPr="00125457" w:rsidRDefault="00000000">
      <w:pPr>
        <w:pStyle w:val="Heading1"/>
        <w:rPr>
          <w:rFonts w:ascii="Georgia" w:hAnsi="Georgia"/>
        </w:rPr>
      </w:pPr>
      <w:r w:rsidRPr="00125457">
        <w:rPr>
          <w:rFonts w:ascii="Georgia" w:hAnsi="Georgia"/>
        </w:rPr>
        <w:t>PDF Documentation</w:t>
      </w:r>
    </w:p>
    <w:p w14:paraId="50332496" w14:textId="77777777" w:rsidR="000470E1" w:rsidRPr="00125457" w:rsidRDefault="00000000">
      <w:pPr>
        <w:pStyle w:val="ListBullet"/>
        <w:rPr>
          <w:rFonts w:ascii="Georgia" w:hAnsi="Georgia"/>
        </w:rPr>
      </w:pPr>
      <w:r w:rsidRPr="00125457">
        <w:rPr>
          <w:rFonts w:ascii="Georgia" w:hAnsi="Georgia"/>
        </w:rPr>
        <w:t>Screenshots at mobile and desktop widths and inside Android WebView.</w:t>
      </w:r>
    </w:p>
    <w:p w14:paraId="550F5CF1" w14:textId="77777777" w:rsidR="000470E1" w:rsidRPr="00125457" w:rsidRDefault="00000000">
      <w:pPr>
        <w:pStyle w:val="ListBullet"/>
        <w:rPr>
          <w:rFonts w:ascii="Georgia" w:hAnsi="Georgia"/>
        </w:rPr>
      </w:pPr>
      <w:r w:rsidRPr="00125457">
        <w:rPr>
          <w:rFonts w:ascii="Georgia" w:hAnsi="Georgia"/>
        </w:rPr>
        <w:t>Brief explanation of the two APIs, their relationship, the access method, and the relevant media query.</w:t>
      </w:r>
    </w:p>
    <w:p w14:paraId="496D6A35" w14:textId="286EA4D5" w:rsidR="000470E1" w:rsidRPr="00125457" w:rsidRDefault="00000000">
      <w:pPr>
        <w:pStyle w:val="ListBullet"/>
        <w:rPr>
          <w:rFonts w:ascii="Georgia" w:hAnsi="Georgia"/>
        </w:rPr>
      </w:pPr>
      <w:r w:rsidRPr="00125457">
        <w:rPr>
          <w:rFonts w:ascii="Georgia" w:hAnsi="Georgia"/>
        </w:rPr>
        <w:t>Short code snippets for API requests, responsive CSS, and WebView setup.</w:t>
      </w:r>
    </w:p>
    <w:p w14:paraId="0590593C" w14:textId="77777777" w:rsidR="000470E1" w:rsidRPr="00125457" w:rsidRDefault="00000000">
      <w:pPr>
        <w:pStyle w:val="ListBullet"/>
        <w:rPr>
          <w:rFonts w:ascii="Georgia" w:hAnsi="Georgia"/>
        </w:rPr>
      </w:pPr>
      <w:r w:rsidRPr="00125457">
        <w:rPr>
          <w:rFonts w:ascii="Georgia" w:hAnsi="Georgia"/>
        </w:rPr>
        <w:t>Project link, individual member contributions, and Google Drive link to project files and video demonstration.</w:t>
      </w:r>
    </w:p>
    <w:p w14:paraId="0DBC0E71" w14:textId="77777777" w:rsidR="000470E1" w:rsidRPr="00125457" w:rsidRDefault="00000000">
      <w:pPr>
        <w:pStyle w:val="Heading1"/>
        <w:rPr>
          <w:rFonts w:ascii="Georgia" w:hAnsi="Georgia"/>
        </w:rPr>
      </w:pPr>
      <w:r w:rsidRPr="00125457">
        <w:rPr>
          <w:rFonts w:ascii="Georgia" w:hAnsi="Georgia"/>
        </w:rPr>
        <w:t>Submission</w:t>
      </w:r>
    </w:p>
    <w:p w14:paraId="0282CF02" w14:textId="77777777" w:rsidR="000470E1" w:rsidRPr="00125457" w:rsidRDefault="00000000">
      <w:pPr>
        <w:rPr>
          <w:rFonts w:ascii="Georgia" w:hAnsi="Georgia"/>
        </w:rPr>
      </w:pPr>
      <w:r w:rsidRPr="00125457">
        <w:rPr>
          <w:rFonts w:ascii="Georgia" w:hAnsi="Georgia"/>
        </w:rPr>
        <w:t>Upload one PDF file to the LMS. Include the project or repository link and the Google Drive link for the project files and video demonstration inside the PDF.</w:t>
      </w:r>
    </w:p>
    <w:p w14:paraId="6F4C3DEA" w14:textId="77777777" w:rsidR="000470E1" w:rsidRPr="00125457" w:rsidRDefault="00000000">
      <w:pPr>
        <w:rPr>
          <w:rFonts w:ascii="Georgia" w:hAnsi="Georgia"/>
        </w:rPr>
      </w:pPr>
      <w:proofErr w:type="gramStart"/>
      <w:r w:rsidRPr="00125457">
        <w:rPr>
          <w:rFonts w:ascii="Georgia" w:hAnsi="Georgia"/>
          <w:b/>
        </w:rPr>
        <w:t xml:space="preserve">Filename  </w:t>
      </w:r>
      <w:r w:rsidRPr="00125457">
        <w:rPr>
          <w:rFonts w:ascii="Georgia" w:hAnsi="Georgia"/>
        </w:rPr>
        <w:t>Section_</w:t>
      </w:r>
      <w:r w:rsidR="00125457">
        <w:rPr>
          <w:rFonts w:ascii="Georgia" w:hAnsi="Georgia"/>
        </w:rPr>
        <w:t>YourSystem</w:t>
      </w:r>
      <w:r w:rsidRPr="00125457">
        <w:rPr>
          <w:rFonts w:ascii="Georgia" w:hAnsi="Georgia"/>
        </w:rPr>
        <w:t>_MidtermPractical.pdf</w:t>
      </w:r>
      <w:proofErr w:type="gramEnd"/>
    </w:p>
    <w:p w14:paraId="5AF03112" w14:textId="77777777" w:rsidR="007E6C95" w:rsidRDefault="007E6C95">
      <w:pPr>
        <w:sectPr w:rsidR="007E6C95">
          <w:pgSz w:w="12240" w:h="15840"/>
          <w:pgMar w:top="1123" w:right="1296" w:bottom="1123" w:left="1296" w:header="720" w:footer="720" w:gutter="0"/>
          <w:cols w:space="720"/>
          <w:docGrid w:linePitch="360"/>
        </w:sectPr>
      </w:pPr>
    </w:p>
    <w:p w14:paraId="4B976212" w14:textId="77777777" w:rsidR="007E6C95" w:rsidRDefault="00000000">
      <w:pPr>
        <w:spacing w:after="120"/>
      </w:pPr>
      <w:r>
        <w:rPr>
          <w:rFonts w:ascii="Georgia" w:hAnsi="Georgia"/>
          <w:b/>
          <w:sz w:val="26"/>
        </w:rPr>
        <w:lastRenderedPageBreak/>
        <w:t>Assessment Rubric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419"/>
        <w:gridCol w:w="2419"/>
        <w:gridCol w:w="2419"/>
        <w:gridCol w:w="2419"/>
        <w:gridCol w:w="2419"/>
      </w:tblGrid>
      <w:tr w:rsidR="007E6C95" w14:paraId="7E89CC70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9E9"/>
            <w:vAlign w:val="center"/>
          </w:tcPr>
          <w:p w14:paraId="099A20E9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b/>
                <w:sz w:val="17"/>
              </w:rPr>
              <w:t>Criteria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9E9"/>
            <w:vAlign w:val="center"/>
          </w:tcPr>
          <w:p w14:paraId="78ED5259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b/>
                <w:sz w:val="17"/>
              </w:rPr>
              <w:t>5 – Excellent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9E9"/>
            <w:vAlign w:val="center"/>
          </w:tcPr>
          <w:p w14:paraId="437D1A04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b/>
                <w:sz w:val="17"/>
              </w:rPr>
              <w:t>4 – Very Good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9E9"/>
            <w:vAlign w:val="center"/>
          </w:tcPr>
          <w:p w14:paraId="315BE4B2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b/>
                <w:sz w:val="17"/>
              </w:rPr>
              <w:t>3 – Satisfactory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9E9"/>
            <w:vAlign w:val="center"/>
          </w:tcPr>
          <w:p w14:paraId="2D6140F4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b/>
                <w:sz w:val="17"/>
              </w:rPr>
              <w:t>2 – Needs Improvement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9E9"/>
            <w:vAlign w:val="center"/>
          </w:tcPr>
          <w:p w14:paraId="0705A4A4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b/>
                <w:sz w:val="17"/>
              </w:rPr>
              <w:t>1 – Poor</w:t>
            </w:r>
          </w:p>
        </w:tc>
      </w:tr>
      <w:tr w:rsidR="007E6C95" w14:paraId="264E0DF5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74F2FB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Two API integration (20 pts)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9A3843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Both live APIs work and their related data is combined meaningfully.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6D3B35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 xml:space="preserve">Both APIs work and data </w:t>
            </w:r>
            <w:proofErr w:type="gramStart"/>
            <w:r>
              <w:rPr>
                <w:rFonts w:ascii="Georgia" w:hAnsi="Georgia"/>
                <w:sz w:val="16"/>
              </w:rPr>
              <w:t>is</w:t>
            </w:r>
            <w:proofErr w:type="gramEnd"/>
            <w:r>
              <w:rPr>
                <w:rFonts w:ascii="Georgia" w:hAnsi="Georgia"/>
                <w:sz w:val="16"/>
              </w:rPr>
              <w:t xml:space="preserve"> related, with a minor integration issue.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852411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Both APIs return data, but the relationship is only partly shown.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C5626A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One API works or the connection between results is unclear.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5D45DD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Neither API works reliably or no meaningful integration is shown.</w:t>
            </w:r>
          </w:p>
        </w:tc>
      </w:tr>
      <w:tr w:rsidR="007E6C95" w14:paraId="1D56E863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1B7A49EC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Responsive interface (20 pts)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3D729503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Results and navigation adapt cleanly to mobile and desktop through effective CSS media queries.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6FCB695B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Both layouts are usable; minor wrapping or spacing issues remain.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6995BD05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Media queries are present; one layout has noticeable usability issues.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3081577D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Limited adaptation leaves key content difficult to use on one screen size.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6D0614C0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No effective responsive behavior is demonstrated.</w:t>
            </w:r>
          </w:p>
        </w:tc>
      </w:tr>
      <w:tr w:rsidR="007E6C95" w14:paraId="4BCC6D2D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1DE154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Access and application states (20 pts)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5A124E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Correct access method protects credentials; loading, empty, and error states work clearly.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7D1C6B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Access is sound and all states appear, with minor gaps in feedback.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B805CC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Access works; at least basic state handling is demonstrated.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C31D2D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Access or state handling is inconsistent; some failures are unclear.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433EC9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Access is unsafe or nonfunctional; application states are missing.</w:t>
            </w:r>
          </w:p>
        </w:tc>
      </w:tr>
      <w:tr w:rsidR="007E6C95" w14:paraId="2B09E71F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7C852E1C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Android WebView integration (20 pts)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1C46F56A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Web app loads; internal and external links, Back navigation, and load failures behave correctly.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6941A61E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WebView works with minor navigation or error-handling issues.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168EB919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Web app loads in WebView; basic navigation works, with limited controls.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7C5FB2A5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WebView loads inconsistently or key navigation behavior fails.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  <w:vAlign w:val="center"/>
          </w:tcPr>
          <w:p w14:paraId="7E55577A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WebView integration is absent or cannot load the app.</w:t>
            </w:r>
          </w:p>
        </w:tc>
      </w:tr>
      <w:tr w:rsidR="007E6C95" w14:paraId="3947AE11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F45738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Documentation and demonstration (20 pts)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C2D9B4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PDF and video clearly prove features, API relationship, responsive views, WebView, code, links, and contributions.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26D0D7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Evidence covers the required work, with minor missing details.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26AB16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Main features are documented and demonstrated, but several details are missing.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7E42CF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Evidence is limited or does not clearly prove key requirements.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D5D48B" w14:textId="77777777" w:rsidR="007E6C95" w:rsidRDefault="00000000">
            <w:pPr>
              <w:spacing w:after="0" w:line="257" w:lineRule="auto"/>
            </w:pPr>
            <w:r>
              <w:rPr>
                <w:rFonts w:ascii="Georgia" w:hAnsi="Georgia"/>
                <w:sz w:val="16"/>
              </w:rPr>
              <w:t>PDF or demonstration is missing or provides little usable evidence.</w:t>
            </w:r>
          </w:p>
        </w:tc>
      </w:tr>
    </w:tbl>
    <w:p w14:paraId="0DED864A" w14:textId="7A797782" w:rsidR="007E6C95" w:rsidRDefault="007E6C95">
      <w:pPr>
        <w:spacing w:before="120"/>
      </w:pPr>
    </w:p>
    <w:sectPr w:rsidR="007E6C95" w:rsidSect="00034616">
      <w:pgSz w:w="1584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886664">
    <w:abstractNumId w:val="8"/>
  </w:num>
  <w:num w:numId="2" w16cid:durableId="675813910">
    <w:abstractNumId w:val="6"/>
  </w:num>
  <w:num w:numId="3" w16cid:durableId="1894612179">
    <w:abstractNumId w:val="5"/>
  </w:num>
  <w:num w:numId="4" w16cid:durableId="659622117">
    <w:abstractNumId w:val="4"/>
  </w:num>
  <w:num w:numId="5" w16cid:durableId="2122801991">
    <w:abstractNumId w:val="7"/>
  </w:num>
  <w:num w:numId="6" w16cid:durableId="66266925">
    <w:abstractNumId w:val="3"/>
  </w:num>
  <w:num w:numId="7" w16cid:durableId="773865366">
    <w:abstractNumId w:val="2"/>
  </w:num>
  <w:num w:numId="8" w16cid:durableId="233322190">
    <w:abstractNumId w:val="1"/>
  </w:num>
  <w:num w:numId="9" w16cid:durableId="184605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0E1"/>
    <w:rsid w:val="0006063C"/>
    <w:rsid w:val="00125457"/>
    <w:rsid w:val="0015074B"/>
    <w:rsid w:val="001E4C7F"/>
    <w:rsid w:val="0029639D"/>
    <w:rsid w:val="002B6D58"/>
    <w:rsid w:val="00326F90"/>
    <w:rsid w:val="00350BF6"/>
    <w:rsid w:val="004C79E4"/>
    <w:rsid w:val="007E6C95"/>
    <w:rsid w:val="00982979"/>
    <w:rsid w:val="00AA1D8D"/>
    <w:rsid w:val="00B47730"/>
    <w:rsid w:val="00CB0664"/>
    <w:rsid w:val="00EB4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530D2"/>
  <w14:defaultImageDpi w14:val="300"/>
  <w15:docId w15:val="{861D9DFF-901C-4DD8-8032-2B6E903F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Romel Tinasas</cp:lastModifiedBy>
  <cp:revision>5</cp:revision>
  <dcterms:created xsi:type="dcterms:W3CDTF">2013-12-23T23:15:00Z</dcterms:created>
  <dcterms:modified xsi:type="dcterms:W3CDTF">2026-10-19T08:39:00Z</dcterms:modified>
  <cp:category/>
</cp:coreProperties>
</file>