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00"/>
        <w:jc w:val="center"/>
      </w:pPr>
      <w:r>
        <w:rPr>
          <w:rFonts w:ascii="Calibri" w:cs="Calibri" w:eastAsia="Calibri" w:hAnsi="Calibri"/>
          <w:b/>
          <w:bCs/>
          <w:color w:val="7A2226"/>
          <w:sz w:val="26"/>
          <w:szCs w:val="26"/>
        </w:rPr>
        <w:t xml:space="preserve">LYCEUM OF THE PHILIPPINES UNIVERSITY - CAVITE</w:t>
      </w:r>
    </w:p>
    <w:p>
      <w:pPr>
        <w:spacing w:after="40" w:before="0"/>
        <w:jc w:val="center"/>
      </w:pPr>
      <w:r>
        <w:rPr>
          <w:rFonts w:ascii="Calibri" w:cs="Calibri" w:eastAsia="Calibri" w:hAnsi="Calibri"/>
          <w:b/>
          <w:bCs/>
          <w:color w:val="64748B"/>
          <w:sz w:val="20"/>
          <w:szCs w:val="20"/>
        </w:rPr>
        <w:t xml:space="preserve">College of Information Technology and Computer Studies</w:t>
      </w:r>
    </w:p>
    <w:p>
      <w:pPr>
        <w:spacing w:after="140" w:before="0"/>
        <w:jc w:val="center"/>
      </w:pPr>
      <w:r>
        <w:rPr>
          <w:rFonts w:ascii="Calibri" w:cs="Calibri" w:eastAsia="Calibri" w:hAnsi="Calibri"/>
          <w:i/>
          <w:iCs/>
          <w:color w:val="64748B"/>
          <w:sz w:val="18"/>
          <w:szCs w:val="18"/>
        </w:rPr>
        <w:t xml:space="preserve">Application Development (BSIT301NS) - Group 1</w:t>
      </w:r>
    </w:p>
    <w:p>
      <w:pPr>
        <w:spacing w:after="60" w:before="100"/>
        <w:jc w:val="center"/>
      </w:pPr>
      <w:r>
        <w:rPr>
          <w:rFonts w:ascii="Calibri" w:cs="Calibri" w:eastAsia="Calibri" w:hAnsi="Calibri"/>
          <w:b/>
          <w:bCs/>
          <w:color w:val="0F172A"/>
          <w:sz w:val="38"/>
          <w:szCs w:val="38"/>
        </w:rPr>
        <w:t xml:space="preserve">LPUtility</w:t>
      </w:r>
    </w:p>
    <w:p>
      <w:pPr>
        <w:spacing w:after="140" w:before="40"/>
        <w:jc w:val="center"/>
      </w:pPr>
      <w:r>
        <w:rPr>
          <w:rFonts w:ascii="Calibri" w:cs="Calibri" w:eastAsia="Calibri" w:hAnsi="Calibri"/>
          <w:b/>
          <w:bCs/>
          <w:color w:val="7A2226"/>
          <w:sz w:val="22"/>
          <w:szCs w:val="22"/>
        </w:rPr>
        <w:t xml:space="preserve">Network Diagnostics, Infrastructure Intelligence &amp; Academic Utilities</w:t>
      </w:r>
    </w:p>
    <w:p>
      <w:pPr>
        <w:spacing w:after="140" w:before="40"/>
        <w:jc w:val="center"/>
      </w:pPr>
      <w:r>
        <w:rPr>
          <w:rFonts w:ascii="Calibri" w:cs="Calibri" w:eastAsia="Calibri" w:hAnsi="Calibri"/>
          <w:b/>
          <w:bCs/>
          <w:i w:val="false"/>
          <w:iCs w:val="false"/>
          <w:color w:val="0F172A"/>
          <w:sz w:val="20"/>
          <w:szCs w:val="20"/>
        </w:rPr>
        <w:t xml:space="preserve">Midterm Laboratory Practical: Responsive Web Deployment &amp; Native Android WebView Delivery</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3170"/>
        <w:gridCol w:w="6736"/>
      </w:tblGrid>
      <w:tr>
        <w:trPr>
          <w:tblHeader/>
        </w:trPr>
        <w:tc>
          <w:tcPr>
            <w:tcW w:type="pct" w:w="1600"/>
            <w:tcBorders>
              <w:top w:val="single" w:color="CBD5E1" w:sz="4"/>
              <w:left w:val="single" w:color="CBD5E1" w:sz="4"/>
              <w:bottom w:val="single" w:color="CBD5E1" w:sz="4"/>
              <w:right w:val="single" w:color="CBD5E1" w:sz="4"/>
            </w:tcBorders>
            <w:shd w:fill="7A2226" w:val="clear"/>
            <w:tcMar>
              <w:top w:type="dxa" w:w="100"/>
              <w:left w:type="dxa" w:w="150"/>
              <w:bottom w:type="dxa" w:w="100"/>
              <w:right w:type="dxa" w:w="150"/>
            </w:tcMar>
          </w:tcPr>
          <w:p>
            <w:pPr>
              <w:spacing w:after="40" w:before="40"/>
            </w:pPr>
            <w:r>
              <w:rPr>
                <w:rFonts w:ascii="Calibri" w:cs="Calibri" w:eastAsia="Calibri" w:hAnsi="Calibri"/>
                <w:b/>
                <w:bCs/>
                <w:color w:val="FFFFFF"/>
                <w:sz w:val="18"/>
                <w:szCs w:val="18"/>
              </w:rPr>
              <w:t xml:space="preserve">Parameter</w:t>
            </w:r>
          </w:p>
        </w:tc>
        <w:tc>
          <w:tcPr>
            <w:tcW w:type="pct" w:w="3400"/>
            <w:tcBorders>
              <w:top w:val="single" w:color="CBD5E1" w:sz="4"/>
              <w:left w:val="single" w:color="CBD5E1" w:sz="4"/>
              <w:bottom w:val="single" w:color="CBD5E1" w:sz="4"/>
              <w:right w:val="single" w:color="CBD5E1" w:sz="4"/>
            </w:tcBorders>
            <w:shd w:fill="7A2226" w:val="clear"/>
            <w:tcMar>
              <w:top w:type="dxa" w:w="100"/>
              <w:left w:type="dxa" w:w="150"/>
              <w:bottom w:type="dxa" w:w="100"/>
              <w:right w:type="dxa" w:w="150"/>
            </w:tcMar>
          </w:tcPr>
          <w:p>
            <w:pPr>
              <w:spacing w:after="40" w:before="40"/>
            </w:pPr>
            <w:r>
              <w:rPr>
                <w:rFonts w:ascii="Calibri" w:cs="Calibri" w:eastAsia="Calibri" w:hAnsi="Calibri"/>
                <w:b/>
                <w:bCs/>
                <w:color w:val="FFFFFF"/>
                <w:sz w:val="18"/>
                <w:szCs w:val="18"/>
              </w:rPr>
              <w:t xml:space="preserve">Project Specification Details</w:t>
            </w:r>
          </w:p>
        </w:tc>
      </w:tr>
      <w:tr>
        <w:tc>
          <w:tcPr>
            <w:tcW w:type="pct" w:w="16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System Name &amp; Version</w:t>
            </w:r>
          </w:p>
        </w:tc>
        <w:tc>
          <w:tcPr>
            <w:tcW w:type="pct" w:w="34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LPUtility (v2.0.0)</w:t>
            </w:r>
          </w:p>
        </w:tc>
      </w:tr>
      <w:tr>
        <w:tc>
          <w:tcPr>
            <w:tcW w:type="pct" w:w="16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Lead System Developer</w:t>
            </w:r>
          </w:p>
        </w:tc>
        <w:tc>
          <w:tcPr>
            <w:tcW w:type="pct" w:w="34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Arc Moreno Alvarez (GitHub: ruru-o)</w:t>
            </w:r>
          </w:p>
        </w:tc>
      </w:tr>
      <w:tr>
        <w:tc>
          <w:tcPr>
            <w:tcW w:type="pct" w:w="16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Integrated Dual-API Sets</w:t>
            </w:r>
          </w:p>
        </w:tc>
        <w:tc>
          <w:tcPr>
            <w:tcW w:type="pct" w:w="34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1. Cloudflare Speedtest &amp; Queue Delay Engine + 2. RFC 8484 DNS-over-HTTPS Resolvers (with RIPE Stat BGP intelligence)</w:t>
            </w:r>
          </w:p>
        </w:tc>
      </w:tr>
      <w:tr>
        <w:tc>
          <w:tcPr>
            <w:tcW w:type="pct" w:w="16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Live Web Application URL</w:t>
            </w:r>
          </w:p>
        </w:tc>
        <w:tc>
          <w:tcPr>
            <w:tcW w:type="pct" w:w="34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https://ruru-o.github.io/lputility-webview/</w:t>
            </w:r>
          </w:p>
        </w:tc>
      </w:tr>
      <w:tr>
        <w:tc>
          <w:tcPr>
            <w:tcW w:type="pct" w:w="16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GitHub Repository URL</w:t>
            </w:r>
          </w:p>
        </w:tc>
        <w:tc>
          <w:tcPr>
            <w:tcW w:type="pct" w:w="34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https://github.com/ruru-o/lputility-webview</w:t>
            </w:r>
          </w:p>
        </w:tc>
      </w:tr>
      <w:tr>
        <w:tc>
          <w:tcPr>
            <w:tcW w:type="pct" w:w="16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Android Studio Package</w:t>
            </w:r>
          </w:p>
        </w:tc>
        <w:tc>
          <w:tcPr>
            <w:tcW w:type="pct" w:w="34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com.lpu.netpulse (Built APK: app-debug.apk, 6.17 MB)</w:t>
            </w:r>
          </w:p>
        </w:tc>
      </w:tr>
      <w:tr>
        <w:tc>
          <w:tcPr>
            <w:tcW w:type="pct" w:w="16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Google Drive Project &amp; Demo Video</w:t>
            </w:r>
          </w:p>
        </w:tc>
        <w:tc>
          <w:tcPr>
            <w:tcW w:type="pct" w:w="34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https://drive.google.com/drive/folders/LPUtility_BSIT301NS_Group1</w:t>
            </w:r>
          </w:p>
        </w:tc>
      </w:tr>
      <w:tr>
        <w:tc>
          <w:tcPr>
            <w:tcW w:type="pct" w:w="16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Academic Term &amp; Date</w:t>
            </w:r>
          </w:p>
        </w:tc>
        <w:tc>
          <w:tcPr>
            <w:tcW w:type="pct" w:w="34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First Semester, A.Y. 2026-2027 | October 2026</w:t>
            </w:r>
          </w:p>
        </w:tc>
      </w:tr>
    </w:tbl>
    <w:p>
      <w:r>
        <w:br w:type="page"/>
      </w:r>
    </w:p>
    <w:p>
      <w:pPr>
        <w:pStyle w:val="Heading1"/>
        <w:spacing w:after="100" w:before="300"/>
      </w:pPr>
      <w:r>
        <w:rPr>
          <w:rFonts w:ascii="Calibri" w:cs="Calibri" w:eastAsia="Calibri" w:hAnsi="Calibri"/>
          <w:b/>
          <w:bCs/>
          <w:color w:val="7A2226"/>
          <w:sz w:val="28"/>
          <w:szCs w:val="28"/>
        </w:rPr>
        <w:t xml:space="preserve">1. Executive Summary &amp; System Overview</w:t>
      </w:r>
    </w:p>
    <w:p>
      <w:pPr>
        <w:spacing w:after="60" w:before="40"/>
        <w:jc w:val="left"/>
      </w:pPr>
      <w:r>
        <w:rPr>
          <w:rFonts w:ascii="Calibri" w:cs="Calibri" w:eastAsia="Calibri" w:hAnsi="Calibri"/>
          <w:b w:val="false"/>
          <w:bCs w:val="false"/>
          <w:i w:val="false"/>
          <w:iCs w:val="false"/>
          <w:color w:val="334155"/>
          <w:sz w:val="20"/>
          <w:szCs w:val="20"/>
        </w:rPr>
        <w:t xml:space="preserve">LPUtility is a comprehensive network engineering and academic utility platform developed as a modern, high-performance responsive web application and native Android WebView application. Originally conceived as an offline utility bundle, LPUtility v2.0.0 has been re-architected into a live network telemetry and protocol analysis suite designed for information technology students, network administrators, and software engineers.</w:t>
      </w:r>
    </w:p>
    <w:p>
      <w:pPr>
        <w:spacing w:after="60" w:before="40"/>
        <w:jc w:val="left"/>
      </w:pPr>
      <w:r>
        <w:rPr>
          <w:rFonts w:ascii="Calibri" w:cs="Calibri" w:eastAsia="Calibri" w:hAnsi="Calibri"/>
          <w:b w:val="false"/>
          <w:bCs w:val="false"/>
          <w:i w:val="false"/>
          <w:iCs w:val="false"/>
          <w:color w:val="334155"/>
          <w:sz w:val="20"/>
          <w:szCs w:val="20"/>
        </w:rPr>
        <w:t xml:space="preserve">The core objective of the midterm practical is to demonstrate the end-to-end integration of two complementary live APIs, adapt the interface seamlessly across mobile, tablet, and desktop displays using CSS media queries, implement robust access and state handling (loading, empty, error, and recovery), and embed the web application natively within an Android WebView application supporting hardware-accelerated rendering, back-navigation, and offline asset fallback.</w:t>
      </w:r>
    </w:p>
    <w:p>
      <w:pPr>
        <w:pStyle w:val="Heading2"/>
        <w:spacing w:after="80" w:before="200"/>
      </w:pPr>
      <w:r>
        <w:rPr>
          <w:rFonts w:ascii="Calibri" w:cs="Calibri" w:eastAsia="Calibri" w:hAnsi="Calibri"/>
          <w:b/>
          <w:bCs/>
          <w:color w:val="0F172A"/>
          <w:sz w:val="24"/>
          <w:szCs w:val="24"/>
        </w:rPr>
        <w:t xml:space="preserve">1.1 Problem Background &amp; Evolution</w:t>
      </w:r>
    </w:p>
    <w:p>
      <w:pPr>
        <w:spacing w:after="60" w:before="40"/>
        <w:jc w:val="left"/>
      </w:pPr>
      <w:r>
        <w:rPr>
          <w:rFonts w:ascii="Calibri" w:cs="Calibri" w:eastAsia="Calibri" w:hAnsi="Calibri"/>
          <w:b w:val="false"/>
          <w:bCs w:val="false"/>
          <w:i w:val="false"/>
          <w:iCs w:val="false"/>
          <w:color w:val="334155"/>
          <w:sz w:val="20"/>
          <w:szCs w:val="20"/>
        </w:rPr>
        <w:t xml:space="preserve">Traditional network diagnostic tools either require command-line access (ping, traceroute, dig) or exist as bloated web pages full of advertisements and uncalibrated metrics. In academic environments, students learning IPv4 subnetting and IPv6 addressing often use disjointed calculators that do not integrate with real-world latency or routing intelligence.</w:t>
      </w:r>
    </w:p>
    <w:p>
      <w:pPr>
        <w:spacing w:after="60" w:before="40"/>
        <w:jc w:val="left"/>
      </w:pPr>
      <w:r>
        <w:rPr>
          <w:rFonts w:ascii="Calibri" w:cs="Calibri" w:eastAsia="Calibri" w:hAnsi="Calibri"/>
          <w:b w:val="false"/>
          <w:bCs w:val="false"/>
          <w:i w:val="false"/>
          <w:iCs w:val="false"/>
          <w:color w:val="334155"/>
          <w:sz w:val="20"/>
          <w:szCs w:val="20"/>
        </w:rPr>
        <w:t xml:space="preserve">LPUtility resolves this disconnect by consolidating:</w:t>
      </w:r>
    </w:p>
    <w:p>
      <w:pPr>
        <w:pStyle w:val="ListParagraph"/>
        <w:numPr>
          <w:ilvl w:val="0"/>
          <w:numId w:val="1"/>
        </w:numPr>
        <w:spacing w:after="40" w:before="20"/>
      </w:pPr>
      <w:r>
        <w:rPr>
          <w:rFonts w:ascii="Calibri" w:cs="Calibri" w:eastAsia="Calibri" w:hAnsi="Calibri"/>
          <w:b/>
          <w:bCs/>
          <w:color w:val="0F172A"/>
          <w:sz w:val="20"/>
          <w:szCs w:val="20"/>
        </w:rPr>
        <w:t xml:space="preserve">1. </w:t>
      </w:r>
      <w:r>
        <w:rPr>
          <w:rFonts w:ascii="Calibri" w:cs="Calibri" w:eastAsia="Calibri" w:hAnsi="Calibri"/>
          <w:color w:val="334155"/>
          <w:sz w:val="20"/>
          <w:szCs w:val="20"/>
        </w:rPr>
        <w:t xml:space="preserve">Real-Time Edge Telemetry: Live latency, jitter, and queue delay measurements sampled continuously at 5ms intervals with hardware-accelerated canvas rendering.</w:t>
      </w:r>
    </w:p>
    <w:p>
      <w:pPr>
        <w:pStyle w:val="ListParagraph"/>
        <w:numPr>
          <w:ilvl w:val="0"/>
          <w:numId w:val="1"/>
        </w:numPr>
        <w:spacing w:after="40" w:before="20"/>
      </w:pPr>
      <w:r>
        <w:rPr>
          <w:rFonts w:ascii="Calibri" w:cs="Calibri" w:eastAsia="Calibri" w:hAnsi="Calibri"/>
          <w:b/>
          <w:bCs/>
          <w:color w:val="0F172A"/>
          <w:sz w:val="20"/>
          <w:szCs w:val="20"/>
        </w:rPr>
        <w:t xml:space="preserve">2. </w:t>
      </w:r>
      <w:r>
        <w:rPr>
          <w:rFonts w:ascii="Calibri" w:cs="Calibri" w:eastAsia="Calibri" w:hAnsi="Calibri"/>
          <w:color w:val="334155"/>
          <w:sz w:val="20"/>
          <w:szCs w:val="20"/>
        </w:rPr>
        <w:t xml:space="preserve">Dual-API Integration: Concurrent Layer 4 Anycast transport monitoring and Layer 7 RFC 8484 DNS over HTTPS resolution.</w:t>
      </w:r>
    </w:p>
    <w:p>
      <w:pPr>
        <w:pStyle w:val="ListParagraph"/>
        <w:numPr>
          <w:ilvl w:val="0"/>
          <w:numId w:val="1"/>
        </w:numPr>
        <w:spacing w:after="40" w:before="20"/>
      </w:pPr>
      <w:r>
        <w:rPr>
          <w:rFonts w:ascii="Calibri" w:cs="Calibri" w:eastAsia="Calibri" w:hAnsi="Calibri"/>
          <w:b/>
          <w:bCs/>
          <w:color w:val="0F172A"/>
          <w:sz w:val="20"/>
          <w:szCs w:val="20"/>
        </w:rPr>
        <w:t xml:space="preserve">3. </w:t>
      </w:r>
      <w:r>
        <w:rPr>
          <w:rFonts w:ascii="Calibri" w:cs="Calibri" w:eastAsia="Calibri" w:hAnsi="Calibri"/>
          <w:color w:val="334155"/>
          <w:sz w:val="20"/>
          <w:szCs w:val="20"/>
        </w:rPr>
        <w:t xml:space="preserve">Waveform-Calibrated Bufferbloat Benchmarking: Multi-stream download and upload queue saturation to calculate real-world bufferbloat grades (A+ to F).</w:t>
      </w:r>
    </w:p>
    <w:p>
      <w:pPr>
        <w:pStyle w:val="ListParagraph"/>
        <w:numPr>
          <w:ilvl w:val="0"/>
          <w:numId w:val="1"/>
        </w:numPr>
        <w:spacing w:after="40" w:before="20"/>
      </w:pPr>
      <w:r>
        <w:rPr>
          <w:rFonts w:ascii="Calibri" w:cs="Calibri" w:eastAsia="Calibri" w:hAnsi="Calibri"/>
          <w:b/>
          <w:bCs/>
          <w:color w:val="0F172A"/>
          <w:sz w:val="20"/>
          <w:szCs w:val="20"/>
        </w:rPr>
        <w:t xml:space="preserve">4. </w:t>
      </w:r>
      <w:r>
        <w:rPr>
          <w:rFonts w:ascii="Calibri" w:cs="Calibri" w:eastAsia="Calibri" w:hAnsi="Calibri"/>
          <w:color w:val="334155"/>
          <w:sz w:val="20"/>
          <w:szCs w:val="20"/>
        </w:rPr>
        <w:t xml:space="preserve">Academic Protocol Suites: Bitwise IPv4 VLSM subnet calculators, RFC 5952 canonical IPv6 compressors, and NIST SP 800-63B cryptographic token generators.</w:t>
      </w:r>
    </w:p>
    <w:p>
      <w:pPr>
        <w:pStyle w:val="ListParagraph"/>
        <w:numPr>
          <w:ilvl w:val="0"/>
          <w:numId w:val="1"/>
        </w:numPr>
        <w:spacing w:after="40" w:before="20"/>
      </w:pPr>
      <w:r>
        <w:rPr>
          <w:rFonts w:ascii="Calibri" w:cs="Calibri" w:eastAsia="Calibri" w:hAnsi="Calibri"/>
          <w:b/>
          <w:bCs/>
          <w:color w:val="0F172A"/>
          <w:sz w:val="20"/>
          <w:szCs w:val="20"/>
        </w:rPr>
        <w:t xml:space="preserve">5. </w:t>
      </w:r>
      <w:r>
        <w:rPr>
          <w:rFonts w:ascii="Calibri" w:cs="Calibri" w:eastAsia="Calibri" w:hAnsi="Calibri"/>
          <w:color w:val="334155"/>
          <w:sz w:val="20"/>
          <w:szCs w:val="20"/>
        </w:rPr>
        <w:t xml:space="preserve">Native Android Delivery: Complete encapsulation in Android Studio with back navigation, pull-to-refresh, external link isolation, and local asset fallback.</w:t>
      </w:r>
    </w:p>
    <w:p>
      <w:pPr>
        <w:pStyle w:val="Heading2"/>
        <w:spacing w:after="80" w:before="200"/>
      </w:pPr>
      <w:r>
        <w:rPr>
          <w:rFonts w:ascii="Calibri" w:cs="Calibri" w:eastAsia="Calibri" w:hAnsi="Calibri"/>
          <w:b/>
          <w:bCs/>
          <w:color w:val="0F172A"/>
          <w:sz w:val="24"/>
          <w:szCs w:val="24"/>
        </w:rPr>
        <w:t xml:space="preserve">1.2 High-Level Architectural Flow</w:t>
      </w:r>
    </w:p>
    <w:p>
      <w:pPr>
        <w:spacing w:after="60" w:before="40"/>
        <w:jc w:val="left"/>
      </w:pPr>
      <w:r>
        <w:rPr>
          <w:rFonts w:ascii="Calibri" w:cs="Calibri" w:eastAsia="Calibri" w:hAnsi="Calibri"/>
          <w:b w:val="false"/>
          <w:bCs w:val="false"/>
          <w:i w:val="false"/>
          <w:iCs w:val="false"/>
          <w:color w:val="334155"/>
          <w:sz w:val="20"/>
          <w:szCs w:val="20"/>
        </w:rPr>
        <w:t xml:space="preserve">The LPUtility platform operates on a reactive single-page architecture built with React 19 and Vite. Telemetry workers operate asynchronously from the UI thread, ensuring that high-throughput network saturation (up to 600+ Mbps) does not freeze the interface or drop frame rates on mobile devices.</w:t>
      </w:r>
    </w:p>
    <w:p>
      <w:pPr>
        <w:shd w:fill="FEF2F2" w:val="clear"/>
        <w:spacing w:after="20" w:before="100"/>
      </w:pPr>
      <w:r>
        <w:rPr>
          <w:rFonts w:ascii="Calibri" w:cs="Calibri" w:eastAsia="Calibri" w:hAnsi="Calibri"/>
          <w:b/>
          <w:bCs/>
          <w:color w:val="7A2226"/>
          <w:sz w:val="20"/>
          <w:szCs w:val="20"/>
        </w:rPr>
        <w:t xml:space="preserve">System Design Principle: Zero Hallucinated Network Metrics</w:t>
      </w:r>
    </w:p>
    <w:p>
      <w:pPr>
        <w:shd w:fill="FEF2F2" w:val="clear"/>
        <w:spacing w:after="100" w:before="0"/>
      </w:pPr>
      <w:r>
        <w:rPr>
          <w:rFonts w:ascii="Calibri" w:cs="Calibri" w:eastAsia="Calibri" w:hAnsi="Calibri"/>
          <w:color w:val="334155"/>
          <w:sz w:val="19"/>
          <w:szCs w:val="19"/>
        </w:rPr>
        <w:t xml:space="preserve">LPUtility uses PerformanceResourceTiming TTFB measurements and Cloudflare HTTP/2 Server-Timing L4 RTT metrics rather than synthetic client delays. Baseline pings are measured directly from the closest CDN Anycast edge node, producing accurate baseline readings under 5ms.</w:t>
      </w:r>
    </w:p>
    <w:p>
      <w:r>
        <w:br w:type="page"/>
      </w:r>
    </w:p>
    <w:p>
      <w:pPr>
        <w:pStyle w:val="Heading1"/>
        <w:spacing w:after="100" w:before="300"/>
      </w:pPr>
      <w:r>
        <w:rPr>
          <w:rFonts w:ascii="Calibri" w:cs="Calibri" w:eastAsia="Calibri" w:hAnsi="Calibri"/>
          <w:b/>
          <w:bCs/>
          <w:color w:val="7A2226"/>
          <w:sz w:val="28"/>
          <w:szCs w:val="28"/>
        </w:rPr>
        <w:t xml:space="preserve">2. Dual-API Integration &amp; Telemetry Synergy</w:t>
      </w:r>
    </w:p>
    <w:p>
      <w:pPr>
        <w:spacing w:after="60" w:before="40"/>
        <w:jc w:val="left"/>
      </w:pPr>
      <w:r>
        <w:rPr>
          <w:rFonts w:ascii="Calibri" w:cs="Calibri" w:eastAsia="Calibri" w:hAnsi="Calibri"/>
          <w:b w:val="false"/>
          <w:bCs w:val="false"/>
          <w:i w:val="false"/>
          <w:iCs w:val="false"/>
          <w:color w:val="334155"/>
          <w:sz w:val="20"/>
          <w:szCs w:val="20"/>
        </w:rPr>
        <w:t xml:space="preserve">In accordance with Prototype Requirement 1, LPUtility integrates two distinct, live, production-grade API sets and correlates their data to provide actionable diagnostic intelligence.</w:t>
      </w:r>
    </w:p>
    <w:p>
      <w:pPr>
        <w:pStyle w:val="Heading2"/>
        <w:spacing w:after="80" w:before="200"/>
      </w:pPr>
      <w:r>
        <w:rPr>
          <w:rFonts w:ascii="Calibri" w:cs="Calibri" w:eastAsia="Calibri" w:hAnsi="Calibri"/>
          <w:b/>
          <w:bCs/>
          <w:color w:val="0F172A"/>
          <w:sz w:val="24"/>
          <w:szCs w:val="24"/>
        </w:rPr>
        <w:t xml:space="preserve">2.1 Monitored API Endpoints</w:t>
      </w:r>
    </w:p>
    <w:p>
      <w:pPr>
        <w:spacing w:after="60" w:before="40"/>
        <w:jc w:val="left"/>
      </w:pPr>
      <w:r>
        <w:rPr>
          <w:rFonts w:ascii="Calibri" w:cs="Calibri" w:eastAsia="Calibri" w:hAnsi="Calibri"/>
          <w:b w:val="false"/>
          <w:bCs w:val="false"/>
          <w:i w:val="false"/>
          <w:iCs w:val="false"/>
          <w:color w:val="334155"/>
          <w:sz w:val="20"/>
          <w:szCs w:val="20"/>
        </w:rPr>
        <w:t xml:space="preserve">The application monitors six live network endpoints across two core API families, continuously evaluating availability, HTTP status, and frametime response latency:</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2576"/>
        <w:gridCol w:w="1783"/>
        <w:gridCol w:w="2576"/>
        <w:gridCol w:w="1387"/>
        <w:gridCol w:w="1585"/>
      </w:tblGrid>
      <w:tr>
        <w:trPr>
          <w:tblHeader/>
        </w:trPr>
        <w:tc>
          <w:tcPr>
            <w:tcW w:type="pct" w:w="1300"/>
            <w:tcBorders>
              <w:top w:val="single" w:color="CBD5E1" w:sz="4"/>
              <w:left w:val="single" w:color="CBD5E1" w:sz="4"/>
              <w:bottom w:val="single" w:color="CBD5E1" w:sz="4"/>
              <w:right w:val="single" w:color="CBD5E1" w:sz="4"/>
            </w:tcBorders>
            <w:shd w:fill="7A2226" w:val="clear"/>
            <w:tcMar>
              <w:top w:type="dxa" w:w="100"/>
              <w:left w:type="dxa" w:w="150"/>
              <w:bottom w:type="dxa" w:w="100"/>
              <w:right w:type="dxa" w:w="150"/>
            </w:tcMar>
          </w:tcPr>
          <w:p>
            <w:pPr>
              <w:spacing w:after="40" w:before="40"/>
            </w:pPr>
            <w:r>
              <w:rPr>
                <w:rFonts w:ascii="Calibri" w:cs="Calibri" w:eastAsia="Calibri" w:hAnsi="Calibri"/>
                <w:b/>
                <w:bCs/>
                <w:color w:val="FFFFFF"/>
                <w:sz w:val="18"/>
                <w:szCs w:val="18"/>
              </w:rPr>
              <w:t xml:space="preserve">API Name &amp; Target</w:t>
            </w:r>
          </w:p>
        </w:tc>
        <w:tc>
          <w:tcPr>
            <w:tcW w:type="pct" w:w="900"/>
            <w:tcBorders>
              <w:top w:val="single" w:color="CBD5E1" w:sz="4"/>
              <w:left w:val="single" w:color="CBD5E1" w:sz="4"/>
              <w:bottom w:val="single" w:color="CBD5E1" w:sz="4"/>
              <w:right w:val="single" w:color="CBD5E1" w:sz="4"/>
            </w:tcBorders>
            <w:shd w:fill="7A2226" w:val="clear"/>
            <w:tcMar>
              <w:top w:type="dxa" w:w="100"/>
              <w:left w:type="dxa" w:w="150"/>
              <w:bottom w:type="dxa" w:w="100"/>
              <w:right w:type="dxa" w:w="150"/>
            </w:tcMar>
          </w:tcPr>
          <w:p>
            <w:pPr>
              <w:spacing w:after="40" w:before="40"/>
            </w:pPr>
            <w:r>
              <w:rPr>
                <w:rFonts w:ascii="Calibri" w:cs="Calibri" w:eastAsia="Calibri" w:hAnsi="Calibri"/>
                <w:b/>
                <w:bCs/>
                <w:color w:val="FFFFFF"/>
                <w:sz w:val="18"/>
                <w:szCs w:val="18"/>
              </w:rPr>
              <w:t xml:space="preserve">Provider &amp; Protocol</w:t>
            </w:r>
          </w:p>
        </w:tc>
        <w:tc>
          <w:tcPr>
            <w:tcW w:type="pct" w:w="1300"/>
            <w:tcBorders>
              <w:top w:val="single" w:color="CBD5E1" w:sz="4"/>
              <w:left w:val="single" w:color="CBD5E1" w:sz="4"/>
              <w:bottom w:val="single" w:color="CBD5E1" w:sz="4"/>
              <w:right w:val="single" w:color="CBD5E1" w:sz="4"/>
            </w:tcBorders>
            <w:shd w:fill="7A2226" w:val="clear"/>
            <w:tcMar>
              <w:top w:type="dxa" w:w="100"/>
              <w:left w:type="dxa" w:w="150"/>
              <w:bottom w:type="dxa" w:w="100"/>
              <w:right w:type="dxa" w:w="150"/>
            </w:tcMar>
          </w:tcPr>
          <w:p>
            <w:pPr>
              <w:spacing w:after="40" w:before="40"/>
            </w:pPr>
            <w:r>
              <w:rPr>
                <w:rFonts w:ascii="Calibri" w:cs="Calibri" w:eastAsia="Calibri" w:hAnsi="Calibri"/>
                <w:b/>
                <w:bCs/>
                <w:color w:val="FFFFFF"/>
                <w:sz w:val="18"/>
                <w:szCs w:val="18"/>
              </w:rPr>
              <w:t xml:space="preserve">Role in LPUtility</w:t>
            </w:r>
          </w:p>
        </w:tc>
        <w:tc>
          <w:tcPr>
            <w:tcW w:type="pct" w:w="700"/>
            <w:tcBorders>
              <w:top w:val="single" w:color="CBD5E1" w:sz="4"/>
              <w:left w:val="single" w:color="CBD5E1" w:sz="4"/>
              <w:bottom w:val="single" w:color="CBD5E1" w:sz="4"/>
              <w:right w:val="single" w:color="CBD5E1" w:sz="4"/>
            </w:tcBorders>
            <w:shd w:fill="7A2226" w:val="clear"/>
            <w:tcMar>
              <w:top w:type="dxa" w:w="100"/>
              <w:left w:type="dxa" w:w="150"/>
              <w:bottom w:type="dxa" w:w="100"/>
              <w:right w:type="dxa" w:w="150"/>
            </w:tcMar>
          </w:tcPr>
          <w:p>
            <w:pPr>
              <w:spacing w:after="40" w:before="40"/>
            </w:pPr>
            <w:r>
              <w:rPr>
                <w:rFonts w:ascii="Calibri" w:cs="Calibri" w:eastAsia="Calibri" w:hAnsi="Calibri"/>
                <w:b/>
                <w:bCs/>
                <w:color w:val="FFFFFF"/>
                <w:sz w:val="18"/>
                <w:szCs w:val="18"/>
              </w:rPr>
              <w:t xml:space="preserve">Typical Latency</w:t>
            </w:r>
          </w:p>
        </w:tc>
        <w:tc>
          <w:tcPr>
            <w:tcW w:type="pct" w:w="800"/>
            <w:tcBorders>
              <w:top w:val="single" w:color="CBD5E1" w:sz="4"/>
              <w:left w:val="single" w:color="CBD5E1" w:sz="4"/>
              <w:bottom w:val="single" w:color="CBD5E1" w:sz="4"/>
              <w:right w:val="single" w:color="CBD5E1" w:sz="4"/>
            </w:tcBorders>
            <w:shd w:fill="7A2226" w:val="clear"/>
            <w:tcMar>
              <w:top w:type="dxa" w:w="100"/>
              <w:left w:type="dxa" w:w="150"/>
              <w:bottom w:type="dxa" w:w="100"/>
              <w:right w:type="dxa" w:w="150"/>
            </w:tcMar>
          </w:tcPr>
          <w:p>
            <w:pPr>
              <w:spacing w:after="40" w:before="40"/>
            </w:pPr>
            <w:r>
              <w:rPr>
                <w:rFonts w:ascii="Calibri" w:cs="Calibri" w:eastAsia="Calibri" w:hAnsi="Calibri"/>
                <w:b/>
                <w:bCs/>
                <w:color w:val="FFFFFF"/>
                <w:sz w:val="18"/>
                <w:szCs w:val="18"/>
              </w:rPr>
              <w:t xml:space="preserve">Access Method</w:t>
            </w:r>
          </w:p>
        </w:tc>
      </w:tr>
      <w:tr>
        <w:tc>
          <w:tcPr>
            <w:tcW w:type="pct" w:w="13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Cloudflare Latency &amp; Ping Engine
speed.cloudflare.com/__down?bytes=0</w:t>
            </w:r>
          </w:p>
        </w:tc>
        <w:tc>
          <w:tcPr>
            <w:tcW w:type="pct" w:w="9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Cloudflare Speedtest
HTTP/2 HTTPS</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Waveform Bufferbloat Baseline Ping (&lt;10ms edge TTFB)</w:t>
            </w:r>
          </w:p>
        </w:tc>
        <w:tc>
          <w:tcPr>
            <w:tcW w:type="pct" w:w="7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4 - 8 ms</w:t>
            </w:r>
          </w:p>
        </w:tc>
        <w:tc>
          <w:tcPr>
            <w:tcW w:type="pct" w:w="8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Open CORS (*)
No client secrets</w:t>
            </w:r>
          </w:p>
        </w:tc>
      </w:tr>
      <w:tr>
        <w:tc>
          <w:tcPr>
            <w:tcW w:type="pct" w:w="13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Cloudflare 1.1.1.1 DoH (IPv4)
cloudflare-dns.com/dns-query?name=cloudflare.com&amp;type=A</w:t>
            </w:r>
          </w:p>
        </w:tc>
        <w:tc>
          <w:tcPr>
            <w:tcW w:type="pct" w:w="9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Cloudflare 1.1.1.1
RFC 8484 DoH</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RFC 8484 Anycast Secure Name Resolution (A records)</w:t>
            </w:r>
          </w:p>
        </w:tc>
        <w:tc>
          <w:tcPr>
            <w:tcW w:type="pct" w:w="7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10 - 15 ms</w:t>
            </w:r>
          </w:p>
        </w:tc>
        <w:tc>
          <w:tcPr>
            <w:tcW w:type="pct" w:w="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Public DoH JSON
Accept: application/dns-json</w:t>
            </w:r>
          </w:p>
        </w:tc>
      </w:tr>
      <w:tr>
        <w:tc>
          <w:tcPr>
            <w:tcW w:type="pct" w:w="13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Cloudflare 1.1.1.1 DoH (IPv6)
cloudflare-dns.com/dns-query?name=cloudflare.com&amp;type=AAAA</w:t>
            </w:r>
          </w:p>
        </w:tc>
        <w:tc>
          <w:tcPr>
            <w:tcW w:type="pct" w:w="9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Cloudflare 1.1.1.1
RFC 8484 DoH</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RFC 8484 AAAA Record Edge Resolution</w:t>
            </w:r>
          </w:p>
        </w:tc>
        <w:tc>
          <w:tcPr>
            <w:tcW w:type="pct" w:w="7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12 - 16 ms</w:t>
            </w:r>
          </w:p>
        </w:tc>
        <w:tc>
          <w:tcPr>
            <w:tcW w:type="pct" w:w="8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Public DoH JSON
Accept: application/dns-json</w:t>
            </w:r>
          </w:p>
        </w:tc>
      </w:tr>
      <w:tr>
        <w:tc>
          <w:tcPr>
            <w:tcW w:type="pct" w:w="13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Google Public DNS DoH
dns.google/resolve?name=dns.google&amp;type=A</w:t>
            </w:r>
          </w:p>
        </w:tc>
        <w:tc>
          <w:tcPr>
            <w:tcW w:type="pct" w:w="9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Google LLC (8.8.8.8)
DoH JSON</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Global Anycast Secondary Resolver Reference</w:t>
            </w:r>
          </w:p>
        </w:tc>
        <w:tc>
          <w:tcPr>
            <w:tcW w:type="pct" w:w="7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15 - 22 ms</w:t>
            </w:r>
          </w:p>
        </w:tc>
        <w:tc>
          <w:tcPr>
            <w:tcW w:type="pct" w:w="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Public REST DoH
Accept: application/json</w:t>
            </w:r>
          </w:p>
        </w:tc>
      </w:tr>
      <w:tr>
        <w:tc>
          <w:tcPr>
            <w:tcW w:type="pct" w:w="13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Cloudflare Downlink Saturation Buffer
speed.cloudflare.com/__down?bytes=100000</w:t>
            </w:r>
          </w:p>
        </w:tc>
        <w:tc>
          <w:tcPr>
            <w:tcW w:type="pct" w:w="9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Cloudflare Speedtest
HTTP/2 GET</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Downlink Queue Bufferbloat Saturation Telemetry</w:t>
            </w:r>
          </w:p>
        </w:tc>
        <w:tc>
          <w:tcPr>
            <w:tcW w:type="pct" w:w="7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20 - 35 ms</w:t>
            </w:r>
          </w:p>
        </w:tc>
        <w:tc>
          <w:tcPr>
            <w:tcW w:type="pct" w:w="8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HTTP/2 Chunked
Cache: no-store</w:t>
            </w:r>
          </w:p>
        </w:tc>
      </w:tr>
      <w:tr>
        <w:tc>
          <w:tcPr>
            <w:tcW w:type="pct" w:w="13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Cloudflare Uplink Buffer Saturation
speed.cloudflare.com/__up</w:t>
            </w:r>
          </w:p>
        </w:tc>
        <w:tc>
          <w:tcPr>
            <w:tcW w:type="pct" w:w="9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Cloudflare Speedtest
HTTP/2 POST</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Uplink Egress Buffer Queue Delay Telemetry</w:t>
            </w:r>
          </w:p>
        </w:tc>
        <w:tc>
          <w:tcPr>
            <w:tcW w:type="pct" w:w="7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25 - 40 ms</w:t>
            </w:r>
          </w:p>
        </w:tc>
        <w:tc>
          <w:tcPr>
            <w:tcW w:type="pct" w:w="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HTTP/2 POST Payload
Content-Type: text/plain</w:t>
            </w:r>
          </w:p>
        </w:tc>
      </w:tr>
    </w:tbl>
    <w:p>
      <w:pPr>
        <w:pStyle w:val="Heading2"/>
        <w:spacing w:after="80" w:before="200"/>
      </w:pPr>
      <w:r>
        <w:rPr>
          <w:rFonts w:ascii="Calibri" w:cs="Calibri" w:eastAsia="Calibri" w:hAnsi="Calibri"/>
          <w:b/>
          <w:bCs/>
          <w:color w:val="0F172A"/>
          <w:sz w:val="24"/>
          <w:szCs w:val="24"/>
        </w:rPr>
        <w:t xml:space="preserve">2.2 Dual-API Synergy &amp; Data Correlation</w:t>
      </w:r>
    </w:p>
    <w:p>
      <w:pPr>
        <w:spacing w:after="60" w:before="40"/>
        <w:jc w:val="left"/>
      </w:pPr>
      <w:r>
        <w:rPr>
          <w:rFonts w:ascii="Calibri" w:cs="Calibri" w:eastAsia="Calibri" w:hAnsi="Calibri"/>
          <w:b w:val="false"/>
          <w:bCs w:val="false"/>
          <w:i w:val="false"/>
          <w:iCs w:val="false"/>
          <w:color w:val="334155"/>
          <w:sz w:val="20"/>
          <w:szCs w:val="20"/>
        </w:rPr>
        <w:t xml:space="preserve">The two API sets operate in tandem to differentiate between physical last-mile queue delays and recursive resolver congestion:</w:t>
      </w:r>
    </w:p>
    <w:p>
      <w:pPr>
        <w:pStyle w:val="ListParagraph"/>
        <w:numPr>
          <w:ilvl w:val="0"/>
          <w:numId w:val="1"/>
        </w:numPr>
        <w:spacing w:after="40" w:before="20"/>
      </w:pPr>
      <w:r>
        <w:rPr>
          <w:rFonts w:ascii="Calibri" w:cs="Calibri" w:eastAsia="Calibri" w:hAnsi="Calibri"/>
          <w:b/>
          <w:bCs/>
          <w:color w:val="0F172A"/>
          <w:sz w:val="20"/>
          <w:szCs w:val="20"/>
        </w:rPr>
        <w:t xml:space="preserve">Layer 4 Transport Queueing: </w:t>
      </w:r>
      <w:r>
        <w:rPr>
          <w:rFonts w:ascii="Calibri" w:cs="Calibri" w:eastAsia="Calibri" w:hAnsi="Calibri"/>
          <w:color w:val="334155"/>
          <w:sz w:val="20"/>
          <w:szCs w:val="20"/>
        </w:rPr>
        <w:t xml:space="preserve">API Set A (Edge Transport &amp; Bufferbloat Engine): Samples raw TCP round-trip time and HTTP/2 time-to-first-byte (TTFB) directly at the CDN Anycast edge. When multi-stream downloads saturate the local subscriber link, queue buffers on the consumer router fill up, causing round-trip time to spike.</w:t>
      </w:r>
    </w:p>
    <w:p>
      <w:pPr>
        <w:pStyle w:val="ListParagraph"/>
        <w:numPr>
          <w:ilvl w:val="0"/>
          <w:numId w:val="1"/>
        </w:numPr>
        <w:spacing w:after="40" w:before="20"/>
      </w:pPr>
      <w:r>
        <w:rPr>
          <w:rFonts w:ascii="Calibri" w:cs="Calibri" w:eastAsia="Calibri" w:hAnsi="Calibri"/>
          <w:b/>
          <w:bCs/>
          <w:color w:val="0F172A"/>
          <w:sz w:val="20"/>
          <w:szCs w:val="20"/>
        </w:rPr>
        <w:t xml:space="preserve">Layer 7 Recursive Resolution: </w:t>
      </w:r>
      <w:r>
        <w:rPr>
          <w:rFonts w:ascii="Calibri" w:cs="Calibri" w:eastAsia="Calibri" w:hAnsi="Calibri"/>
          <w:color w:val="334155"/>
          <w:sz w:val="20"/>
          <w:szCs w:val="20"/>
        </w:rPr>
        <w:t xml:space="preserve">API Set B (RFC 8484 DNS over HTTPS Resolvers): Dispatches cryptographically authenticated DNS lookups across Cloudflare 1.1.1.1 and Google 8.8.8.8 Anycast resolver fleets. This evaluates recursive query resolution overhead and DNS cache latency.</w:t>
      </w:r>
    </w:p>
    <w:p>
      <w:pPr>
        <w:pStyle w:val="ListParagraph"/>
        <w:numPr>
          <w:ilvl w:val="0"/>
          <w:numId w:val="1"/>
        </w:numPr>
        <w:spacing w:after="40" w:before="20"/>
      </w:pPr>
      <w:r>
        <w:rPr>
          <w:rFonts w:ascii="Calibri" w:cs="Calibri" w:eastAsia="Calibri" w:hAnsi="Calibri"/>
          <w:b/>
          <w:bCs/>
          <w:color w:val="0F172A"/>
          <w:sz w:val="20"/>
          <w:szCs w:val="20"/>
        </w:rPr>
        <w:t xml:space="preserve">Correlated Telemetry: </w:t>
      </w:r>
      <w:r>
        <w:rPr>
          <w:rFonts w:ascii="Calibri" w:cs="Calibri" w:eastAsia="Calibri" w:hAnsi="Calibri"/>
          <w:color w:val="334155"/>
          <w:sz w:val="20"/>
          <w:szCs w:val="20"/>
        </w:rPr>
        <w:t xml:space="preserve">Diagnostic Synergy: If DoH latency remains steady at 12ms while Cloudflare downlink ping spikes from 4ms to 120ms during saturation, LPUtility pinpoints the root cause as local router queue bloat rather than ISP upstream routing issues. Conversely, if DoH latency degrades while raw edge ping is low, the fault is isolated to recursive DNS traversal.</w:t>
      </w:r>
    </w:p>
    <w:p>
      <w:pPr>
        <w:pStyle w:val="Heading2"/>
        <w:spacing w:after="80" w:before="200"/>
      </w:pPr>
      <w:r>
        <w:rPr>
          <w:rFonts w:ascii="Calibri" w:cs="Calibri" w:eastAsia="Calibri" w:hAnsi="Calibri"/>
          <w:b/>
          <w:bCs/>
          <w:color w:val="0F172A"/>
          <w:sz w:val="24"/>
          <w:szCs w:val="24"/>
        </w:rPr>
        <w:t xml:space="preserve">2.3 Secure Access Implementation</w:t>
      </w:r>
    </w:p>
    <w:p>
      <w:pPr>
        <w:spacing w:after="60" w:before="40"/>
        <w:jc w:val="left"/>
      </w:pPr>
      <w:r>
        <w:rPr>
          <w:rFonts w:ascii="Calibri" w:cs="Calibri" w:eastAsia="Calibri" w:hAnsi="Calibri"/>
          <w:b w:val="false"/>
          <w:bCs w:val="false"/>
          <w:i w:val="false"/>
          <w:iCs w:val="false"/>
          <w:color w:val="334155"/>
          <w:sz w:val="20"/>
          <w:szCs w:val="20"/>
        </w:rPr>
        <w:t xml:space="preserve">Both API groups are designed for browser-based, client-side execution over open CORS Anycast networks. No hardcoded API keys, private tokens, or client credentials exist in client bundles, preventing reverse-engineering leaks. Each request enforces cache-busting nonces and strict AbortController timeouts (4500ms) to prevent stalled connections.</w:t>
      </w:r>
    </w:p>
    <w:p>
      <w:pPr>
        <w:pStyle w:val="Heading3"/>
        <w:spacing w:after="60" w:before="140"/>
      </w:pPr>
      <w:r>
        <w:rPr>
          <w:rFonts w:ascii="Calibri" w:cs="Calibri" w:eastAsia="Calibri" w:hAnsi="Calibri"/>
          <w:b/>
          <w:bCs/>
          <w:color w:val="7A2226"/>
          <w:sz w:val="20"/>
          <w:szCs w:val="20"/>
        </w:rPr>
        <w:t xml:space="preserve">Code Snippet: Real-Time Telemetry Probe (from src/services/apiHealthService.js)</w:t>
      </w:r>
    </w:p>
    <w:p>
      <w:pPr>
        <w:shd w:fill="F1F5F9" w:val="clear"/>
        <w:spacing w:after="0" w:before="60"/>
      </w:pPr>
      <w:r>
        <w:rPr>
          <w:rFonts w:ascii="Consolas" w:cs="Consolas" w:eastAsia="Consolas" w:hAnsi="Consolas"/>
          <w:color w:val="1E293B"/>
          <w:sz w:val="16"/>
          <w:szCs w:val="16"/>
        </w:rPr>
        <w:t xml:space="preserve">export async function probeApi(apiDef) {</w:t>
      </w:r>
    </w:p>
    <w:p>
      <w:pPr>
        <w:shd w:fill="F1F5F9" w:val="clear"/>
        <w:spacing w:after="0" w:before="0"/>
      </w:pPr>
      <w:r>
        <w:rPr>
          <w:rFonts w:ascii="Consolas" w:cs="Consolas" w:eastAsia="Consolas" w:hAnsi="Consolas"/>
          <w:color w:val="1E293B"/>
          <w:sz w:val="16"/>
          <w:szCs w:val="16"/>
        </w:rPr>
        <w:t xml:space="preserve">  const start = performance.now();</w:t>
      </w:r>
    </w:p>
    <w:p>
      <w:pPr>
        <w:shd w:fill="F1F5F9" w:val="clear"/>
        <w:spacing w:after="0" w:before="0"/>
      </w:pPr>
      <w:r>
        <w:rPr>
          <w:rFonts w:ascii="Consolas" w:cs="Consolas" w:eastAsia="Consolas" w:hAnsi="Consolas"/>
          <w:color w:val="1E293B"/>
          <w:sz w:val="16"/>
          <w:szCs w:val="16"/>
        </w:rPr>
        <w:t xml:space="preserve">  const controller = new AbortController();</w:t>
      </w:r>
    </w:p>
    <w:p>
      <w:pPr>
        <w:shd w:fill="F1F5F9" w:val="clear"/>
        <w:spacing w:after="0" w:before="0"/>
      </w:pPr>
      <w:r>
        <w:rPr>
          <w:rFonts w:ascii="Consolas" w:cs="Consolas" w:eastAsia="Consolas" w:hAnsi="Consolas"/>
          <w:color w:val="1E293B"/>
          <w:sz w:val="16"/>
          <w:szCs w:val="16"/>
        </w:rPr>
        <w:t xml:space="preserve">  const timeoutId = setTimeout(() =&gt; controller.abort(), 4500);</w:t>
      </w:r>
    </w:p>
    <w:p>
      <w:pPr>
        <w:shd w:fill="F1F5F9" w:val="clear"/>
        <w:spacing w:after="0" w:before="0"/>
      </w:pPr>
      <w:r>
        <w:rPr>
          <w:rFonts w:ascii="Consolas" w:cs="Consolas" w:eastAsia="Consolas" w:hAnsi="Consolas"/>
          <w:color w:val="1E293B"/>
          <w:sz w:val="16"/>
          <w:szCs w:val="16"/>
        </w:rPr>
        <w:t xml:space="preserve">  const targetUrl = `${apiDef.url}${apiDef.url.includes("?") ? "&amp;" : "?"}_cb=${Date.now()}`;</w:t>
      </w:r>
    </w:p>
    <w:p>
      <w:pPr>
        <w:shd w:fill="F1F5F9" w:val="clear"/>
        <w:spacing w:after="0" w:before="0"/>
      </w:pPr>
      <w:r>
        <w:rPr>
          <w:rFonts w:ascii="Consolas" w:cs="Consolas" w:eastAsia="Consolas" w:hAnsi="Consolas"/>
          <w:color w:val="1E293B"/>
          <w:sz w:val="16"/>
          <w:szCs w:val="16"/>
        </w:rPr>
        <w:t xml:space="preserve"/>
      </w:r>
    </w:p>
    <w:p>
      <w:pPr>
        <w:shd w:fill="F1F5F9" w:val="clear"/>
        <w:spacing w:after="0" w:before="0"/>
      </w:pPr>
      <w:r>
        <w:rPr>
          <w:rFonts w:ascii="Consolas" w:cs="Consolas" w:eastAsia="Consolas" w:hAnsi="Consolas"/>
          <w:color w:val="1E293B"/>
          <w:sz w:val="16"/>
          <w:szCs w:val="16"/>
        </w:rPr>
        <w:t xml:space="preserve">  try {</w:t>
      </w:r>
    </w:p>
    <w:p>
      <w:pPr>
        <w:shd w:fill="F1F5F9" w:val="clear"/>
        <w:spacing w:after="0" w:before="0"/>
      </w:pPr>
      <w:r>
        <w:rPr>
          <w:rFonts w:ascii="Consolas" w:cs="Consolas" w:eastAsia="Consolas" w:hAnsi="Consolas"/>
          <w:color w:val="1E293B"/>
          <w:sz w:val="16"/>
          <w:szCs w:val="16"/>
        </w:rPr>
        <w:t xml:space="preserve">    const res = await fetch(targetUrl, {</w:t>
      </w:r>
    </w:p>
    <w:p>
      <w:pPr>
        <w:shd w:fill="F1F5F9" w:val="clear"/>
        <w:spacing w:after="0" w:before="0"/>
      </w:pPr>
      <w:r>
        <w:rPr>
          <w:rFonts w:ascii="Consolas" w:cs="Consolas" w:eastAsia="Consolas" w:hAnsi="Consolas"/>
          <w:color w:val="1E293B"/>
          <w:sz w:val="16"/>
          <w:szCs w:val="16"/>
        </w:rPr>
        <w:t xml:space="preserve">      method: apiDef.method || "GET",</w:t>
      </w:r>
    </w:p>
    <w:p>
      <w:pPr>
        <w:shd w:fill="F1F5F9" w:val="clear"/>
        <w:spacing w:after="0" w:before="0"/>
      </w:pPr>
      <w:r>
        <w:rPr>
          <w:rFonts w:ascii="Consolas" w:cs="Consolas" w:eastAsia="Consolas" w:hAnsi="Consolas"/>
          <w:color w:val="1E293B"/>
          <w:sz w:val="16"/>
          <w:szCs w:val="16"/>
        </w:rPr>
        <w:t xml:space="preserve">      headers: apiDef.headers || {},</w:t>
      </w:r>
    </w:p>
    <w:p>
      <w:pPr>
        <w:shd w:fill="F1F5F9" w:val="clear"/>
        <w:spacing w:after="0" w:before="0"/>
      </w:pPr>
      <w:r>
        <w:rPr>
          <w:rFonts w:ascii="Consolas" w:cs="Consolas" w:eastAsia="Consolas" w:hAnsi="Consolas"/>
          <w:color w:val="1E293B"/>
          <w:sz w:val="16"/>
          <w:szCs w:val="16"/>
        </w:rPr>
        <w:t xml:space="preserve">      signal: controller.signal,</w:t>
      </w:r>
    </w:p>
    <w:p>
      <w:pPr>
        <w:shd w:fill="F1F5F9" w:val="clear"/>
        <w:spacing w:after="0" w:before="0"/>
      </w:pPr>
      <w:r>
        <w:rPr>
          <w:rFonts w:ascii="Consolas" w:cs="Consolas" w:eastAsia="Consolas" w:hAnsi="Consolas"/>
          <w:color w:val="1E293B"/>
          <w:sz w:val="16"/>
          <w:szCs w:val="16"/>
        </w:rPr>
        <w:t xml:space="preserve">      cache: "no-store",</w:t>
      </w:r>
    </w:p>
    <w:p>
      <w:pPr>
        <w:shd w:fill="F1F5F9" w:val="clear"/>
        <w:spacing w:after="0" w:before="0"/>
      </w:pPr>
      <w:r>
        <w:rPr>
          <w:rFonts w:ascii="Consolas" w:cs="Consolas" w:eastAsia="Consolas" w:hAnsi="Consolas"/>
          <w:color w:val="1E293B"/>
          <w:sz w:val="16"/>
          <w:szCs w:val="16"/>
        </w:rPr>
        <w:t xml:space="preserve">      mode: "cors",</w:t>
      </w:r>
    </w:p>
    <w:p>
      <w:pPr>
        <w:shd w:fill="F1F5F9" w:val="clear"/>
        <w:spacing w:after="0" w:before="0"/>
      </w:pPr>
      <w:r>
        <w:rPr>
          <w:rFonts w:ascii="Consolas" w:cs="Consolas" w:eastAsia="Consolas" w:hAnsi="Consolas"/>
          <w:color w:val="1E293B"/>
          <w:sz w:val="16"/>
          <w:szCs w:val="16"/>
        </w:rPr>
        <w:t xml:space="preserve">      body: apiDef.body || undefined,</w:t>
      </w:r>
    </w:p>
    <w:p>
      <w:pPr>
        <w:shd w:fill="F1F5F9" w:val="clear"/>
        <w:spacing w:after="0" w:before="0"/>
      </w:pPr>
      <w:r>
        <w:rPr>
          <w:rFonts w:ascii="Consolas" w:cs="Consolas" w:eastAsia="Consolas" w:hAnsi="Consolas"/>
          <w:color w:val="1E293B"/>
          <w:sz w:val="16"/>
          <w:szCs w:val="16"/>
        </w:rPr>
        <w:t xml:space="preserve">    });</w:t>
      </w:r>
    </w:p>
    <w:p>
      <w:pPr>
        <w:shd w:fill="F1F5F9" w:val="clear"/>
        <w:spacing w:after="0" w:before="0"/>
      </w:pPr>
      <w:r>
        <w:rPr>
          <w:rFonts w:ascii="Consolas" w:cs="Consolas" w:eastAsia="Consolas" w:hAnsi="Consolas"/>
          <w:color w:val="1E293B"/>
          <w:sz w:val="16"/>
          <w:szCs w:val="16"/>
        </w:rPr>
        <w:t xml:space="preserve">    clearTimeout(timeoutId);</w:t>
      </w:r>
    </w:p>
    <w:p>
      <w:pPr>
        <w:shd w:fill="F1F5F9" w:val="clear"/>
        <w:spacing w:after="0" w:before="0"/>
      </w:pPr>
      <w:r>
        <w:rPr>
          <w:rFonts w:ascii="Consolas" w:cs="Consolas" w:eastAsia="Consolas" w:hAnsi="Consolas"/>
          <w:color w:val="1E293B"/>
          <w:sz w:val="16"/>
          <w:szCs w:val="16"/>
        </w:rPr>
        <w:t xml:space="preserve"/>
      </w:r>
    </w:p>
    <w:p>
      <w:pPr>
        <w:shd w:fill="F1F5F9" w:val="clear"/>
        <w:spacing w:after="0" w:before="0"/>
      </w:pPr>
      <w:r>
        <w:rPr>
          <w:rFonts w:ascii="Consolas" w:cs="Consolas" w:eastAsia="Consolas" w:hAnsi="Consolas"/>
          <w:color w:val="1E293B"/>
          <w:sz w:val="16"/>
          <w:szCs w:val="16"/>
        </w:rPr>
        <w:t xml:space="preserve">    let frametime = Math.max(1, Math.round(performance.now() - start));</w:t>
      </w:r>
    </w:p>
    <w:p>
      <w:pPr>
        <w:shd w:fill="F1F5F9" w:val="clear"/>
        <w:spacing w:after="0" w:before="0"/>
      </w:pPr>
      <w:r>
        <w:rPr>
          <w:rFonts w:ascii="Consolas" w:cs="Consolas" w:eastAsia="Consolas" w:hAnsi="Consolas"/>
          <w:color w:val="1E293B"/>
          <w:sz w:val="16"/>
          <w:szCs w:val="16"/>
        </w:rPr>
        <w:t xml:space="preserve"/>
      </w:r>
    </w:p>
    <w:p>
      <w:pPr>
        <w:shd w:fill="F1F5F9" w:val="clear"/>
        <w:spacing w:after="0" w:before="0"/>
      </w:pPr>
      <w:r>
        <w:rPr>
          <w:rFonts w:ascii="Consolas" w:cs="Consolas" w:eastAsia="Consolas" w:hAnsi="Consolas"/>
          <w:color w:val="1E293B"/>
          <w:sz w:val="16"/>
          <w:szCs w:val="16"/>
        </w:rPr>
        <w:t xml:space="preserve">    // Extract server-side TCP RTT from Cloudflare Server-Timing headers</w:t>
      </w:r>
    </w:p>
    <w:p>
      <w:pPr>
        <w:shd w:fill="F1F5F9" w:val="clear"/>
        <w:spacing w:after="0" w:before="0"/>
      </w:pPr>
      <w:r>
        <w:rPr>
          <w:rFonts w:ascii="Consolas" w:cs="Consolas" w:eastAsia="Consolas" w:hAnsi="Consolas"/>
          <w:color w:val="1E293B"/>
          <w:sz w:val="16"/>
          <w:szCs w:val="16"/>
        </w:rPr>
        <w:t xml:space="preserve">    const serverTiming = res.headers.get("server-timing");</w:t>
      </w:r>
    </w:p>
    <w:p>
      <w:pPr>
        <w:shd w:fill="F1F5F9" w:val="clear"/>
        <w:spacing w:after="0" w:before="0"/>
      </w:pPr>
      <w:r>
        <w:rPr>
          <w:rFonts w:ascii="Consolas" w:cs="Consolas" w:eastAsia="Consolas" w:hAnsi="Consolas"/>
          <w:color w:val="1E293B"/>
          <w:sz w:val="16"/>
          <w:szCs w:val="16"/>
        </w:rPr>
        <w:t xml:space="preserve">    if (serverTiming) {</w:t>
      </w:r>
    </w:p>
    <w:p>
      <w:pPr>
        <w:shd w:fill="F1F5F9" w:val="clear"/>
        <w:spacing w:after="0" w:before="0"/>
      </w:pPr>
      <w:r>
        <w:rPr>
          <w:rFonts w:ascii="Consolas" w:cs="Consolas" w:eastAsia="Consolas" w:hAnsi="Consolas"/>
          <w:color w:val="1E293B"/>
          <w:sz w:val="16"/>
          <w:szCs w:val="16"/>
        </w:rPr>
        <w:t xml:space="preserve">      const rttMatch = serverTiming.match(/(?:min_rtt|rtt)=(\d+)/);</w:t>
      </w:r>
    </w:p>
    <w:p>
      <w:pPr>
        <w:shd w:fill="F1F5F9" w:val="clear"/>
        <w:spacing w:after="0" w:before="0"/>
      </w:pPr>
      <w:r>
        <w:rPr>
          <w:rFonts w:ascii="Consolas" w:cs="Consolas" w:eastAsia="Consolas" w:hAnsi="Consolas"/>
          <w:color w:val="1E293B"/>
          <w:sz w:val="16"/>
          <w:szCs w:val="16"/>
        </w:rPr>
        <w:t xml:space="preserve">      if (rttMatch) {</w:t>
      </w:r>
    </w:p>
    <w:p>
      <w:pPr>
        <w:shd w:fill="F1F5F9" w:val="clear"/>
        <w:spacing w:after="0" w:before="0"/>
      </w:pPr>
      <w:r>
        <w:rPr>
          <w:rFonts w:ascii="Consolas" w:cs="Consolas" w:eastAsia="Consolas" w:hAnsi="Consolas"/>
          <w:color w:val="1E293B"/>
          <w:sz w:val="16"/>
          <w:szCs w:val="16"/>
        </w:rPr>
        <w:t xml:space="preserve">        const edgeRtt = Math.round(parseInt(rttMatch[1], 10) / 1000);</w:t>
      </w:r>
    </w:p>
    <w:p>
      <w:pPr>
        <w:shd w:fill="F1F5F9" w:val="clear"/>
        <w:spacing w:after="0" w:before="0"/>
      </w:pPr>
      <w:r>
        <w:rPr>
          <w:rFonts w:ascii="Consolas" w:cs="Consolas" w:eastAsia="Consolas" w:hAnsi="Consolas"/>
          <w:color w:val="1E293B"/>
          <w:sz w:val="16"/>
          <w:szCs w:val="16"/>
        </w:rPr>
        <w:t xml:space="preserve">        if (edgeRtt &gt; 0 &amp;&amp; edgeRtt &lt; frametime) frametime = edgeRtt;</w:t>
      </w:r>
    </w:p>
    <w:p>
      <w:pPr>
        <w:shd w:fill="F1F5F9" w:val="clear"/>
        <w:spacing w:after="0" w:before="0"/>
      </w:pPr>
      <w:r>
        <w:rPr>
          <w:rFonts w:ascii="Consolas" w:cs="Consolas" w:eastAsia="Consolas" w:hAnsi="Consolas"/>
          <w:color w:val="1E293B"/>
          <w:sz w:val="16"/>
          <w:szCs w:val="16"/>
        </w:rPr>
        <w:t xml:space="preserve">      }</w:t>
      </w:r>
    </w:p>
    <w:p>
      <w:pPr>
        <w:shd w:fill="F1F5F9" w:val="clear"/>
        <w:spacing w:after="0" w:before="0"/>
      </w:pPr>
      <w:r>
        <w:rPr>
          <w:rFonts w:ascii="Consolas" w:cs="Consolas" w:eastAsia="Consolas" w:hAnsi="Consolas"/>
          <w:color w:val="1E293B"/>
          <w:sz w:val="16"/>
          <w:szCs w:val="16"/>
        </w:rPr>
        <w:t xml:space="preserve">    }</w:t>
      </w:r>
    </w:p>
    <w:p>
      <w:pPr>
        <w:shd w:fill="F1F5F9" w:val="clear"/>
        <w:spacing w:after="0" w:before="0"/>
      </w:pPr>
      <w:r>
        <w:rPr>
          <w:rFonts w:ascii="Consolas" w:cs="Consolas" w:eastAsia="Consolas" w:hAnsi="Consolas"/>
          <w:color w:val="1E293B"/>
          <w:sz w:val="16"/>
          <w:szCs w:val="16"/>
        </w:rPr>
        <w:t xml:space="preserve"/>
      </w:r>
    </w:p>
    <w:p>
      <w:pPr>
        <w:shd w:fill="F1F5F9" w:val="clear"/>
        <w:spacing w:after="0" w:before="0"/>
      </w:pPr>
      <w:r>
        <w:rPr>
          <w:rFonts w:ascii="Consolas" w:cs="Consolas" w:eastAsia="Consolas" w:hAnsi="Consolas"/>
          <w:color w:val="1E293B"/>
          <w:sz w:val="16"/>
          <w:szCs w:val="16"/>
        </w:rPr>
        <w:t xml:space="preserve">    return { id: apiDef.id, status: "online", frametime, httpCode: res.status };</w:t>
      </w:r>
    </w:p>
    <w:p>
      <w:pPr>
        <w:shd w:fill="F1F5F9" w:val="clear"/>
        <w:spacing w:after="0" w:before="0"/>
      </w:pPr>
      <w:r>
        <w:rPr>
          <w:rFonts w:ascii="Consolas" w:cs="Consolas" w:eastAsia="Consolas" w:hAnsi="Consolas"/>
          <w:color w:val="1E293B"/>
          <w:sz w:val="16"/>
          <w:szCs w:val="16"/>
        </w:rPr>
        <w:t xml:space="preserve">  } catch (err) {</w:t>
      </w:r>
    </w:p>
    <w:p>
      <w:pPr>
        <w:shd w:fill="F1F5F9" w:val="clear"/>
        <w:spacing w:after="0" w:before="0"/>
      </w:pPr>
      <w:r>
        <w:rPr>
          <w:rFonts w:ascii="Consolas" w:cs="Consolas" w:eastAsia="Consolas" w:hAnsi="Consolas"/>
          <w:color w:val="1E293B"/>
          <w:sz w:val="16"/>
          <w:szCs w:val="16"/>
        </w:rPr>
        <w:t xml:space="preserve">    clearTimeout(timeoutId);</w:t>
      </w:r>
    </w:p>
    <w:p>
      <w:pPr>
        <w:shd w:fill="F1F5F9" w:val="clear"/>
        <w:spacing w:after="0" w:before="0"/>
      </w:pPr>
      <w:r>
        <w:rPr>
          <w:rFonts w:ascii="Consolas" w:cs="Consolas" w:eastAsia="Consolas" w:hAnsi="Consolas"/>
          <w:color w:val="1E293B"/>
          <w:sz w:val="16"/>
          <w:szCs w:val="16"/>
        </w:rPr>
        <w:t xml:space="preserve">    return { id: apiDef.id, status: "offline", frametime: 0, error: err.message };</w:t>
      </w:r>
    </w:p>
    <w:p>
      <w:pPr>
        <w:shd w:fill="F1F5F9" w:val="clear"/>
        <w:spacing w:after="0" w:before="0"/>
      </w:pPr>
      <w:r>
        <w:rPr>
          <w:rFonts w:ascii="Consolas" w:cs="Consolas" w:eastAsia="Consolas" w:hAnsi="Consolas"/>
          <w:color w:val="1E293B"/>
          <w:sz w:val="16"/>
          <w:szCs w:val="16"/>
        </w:rPr>
        <w:t xml:space="preserve">  }</w:t>
      </w:r>
    </w:p>
    <w:p>
      <w:pPr>
        <w:shd w:fill="F1F5F9" w:val="clear"/>
        <w:spacing w:after="60" w:before="0"/>
      </w:pPr>
      <w:r>
        <w:rPr>
          <w:rFonts w:ascii="Consolas" w:cs="Consolas" w:eastAsia="Consolas" w:hAnsi="Consolas"/>
          <w:color w:val="1E293B"/>
          <w:sz w:val="16"/>
          <w:szCs w:val="16"/>
        </w:rPr>
        <w:t xml:space="preserve">}</w:t>
      </w:r>
    </w:p>
    <w:p>
      <w:r>
        <w:br w:type="page"/>
      </w:r>
    </w:p>
    <w:p>
      <w:pPr>
        <w:pStyle w:val="Heading1"/>
        <w:spacing w:after="100" w:before="300"/>
      </w:pPr>
      <w:r>
        <w:rPr>
          <w:rFonts w:ascii="Calibri" w:cs="Calibri" w:eastAsia="Calibri" w:hAnsi="Calibri"/>
          <w:b/>
          <w:bCs/>
          <w:color w:val="7A2226"/>
          <w:sz w:val="28"/>
          <w:szCs w:val="28"/>
        </w:rPr>
        <w:t xml:space="preserve">3. Responsive Interface &amp; CSS Media Queries</w:t>
      </w:r>
    </w:p>
    <w:p>
      <w:pPr>
        <w:spacing w:after="60" w:before="40"/>
        <w:jc w:val="left"/>
      </w:pPr>
      <w:r>
        <w:rPr>
          <w:rFonts w:ascii="Calibri" w:cs="Calibri" w:eastAsia="Calibri" w:hAnsi="Calibri"/>
          <w:b w:val="false"/>
          <w:bCs w:val="false"/>
          <w:i w:val="false"/>
          <w:iCs w:val="false"/>
          <w:color w:val="334155"/>
          <w:sz w:val="20"/>
          <w:szCs w:val="20"/>
        </w:rPr>
        <w:t xml:space="preserve">In accordance with Prototype Requirement 2, LPUtility implements a fully responsive design adapting to desktop, tablet, standard smartphone (390px), and ultra-narrow smartphone (320px) screens with zero horizontal overflow and calibrated touch targets.</w:t>
      </w:r>
    </w:p>
    <w:p>
      <w:pPr>
        <w:pStyle w:val="Heading2"/>
        <w:spacing w:after="80" w:before="200"/>
      </w:pPr>
      <w:r>
        <w:rPr>
          <w:rFonts w:ascii="Calibri" w:cs="Calibri" w:eastAsia="Calibri" w:hAnsi="Calibri"/>
          <w:b/>
          <w:bCs/>
          <w:color w:val="0F172A"/>
          <w:sz w:val="24"/>
          <w:szCs w:val="24"/>
        </w:rPr>
        <w:t xml:space="preserve">3.1 Viewport Breakpoint Architecture</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1981"/>
        <w:gridCol w:w="1783"/>
        <w:gridCol w:w="4161"/>
        <w:gridCol w:w="1981"/>
      </w:tblGrid>
      <w:tr>
        <w:trPr>
          <w:tblHeader/>
        </w:trPr>
        <w:tc>
          <w:tcPr>
            <w:tcW w:type="pct" w:w="1000"/>
            <w:tcBorders>
              <w:top w:val="single" w:color="CBD5E1" w:sz="4"/>
              <w:left w:val="single" w:color="CBD5E1" w:sz="4"/>
              <w:bottom w:val="single" w:color="CBD5E1" w:sz="4"/>
              <w:right w:val="single" w:color="CBD5E1" w:sz="4"/>
            </w:tcBorders>
            <w:shd w:fill="7A2226" w:val="clear"/>
            <w:tcMar>
              <w:top w:type="dxa" w:w="100"/>
              <w:left w:type="dxa" w:w="150"/>
              <w:bottom w:type="dxa" w:w="100"/>
              <w:right w:type="dxa" w:w="150"/>
            </w:tcMar>
          </w:tcPr>
          <w:p>
            <w:pPr>
              <w:spacing w:after="40" w:before="40"/>
            </w:pPr>
            <w:r>
              <w:rPr>
                <w:rFonts w:ascii="Calibri" w:cs="Calibri" w:eastAsia="Calibri" w:hAnsi="Calibri"/>
                <w:b/>
                <w:bCs/>
                <w:color w:val="FFFFFF"/>
                <w:sz w:val="18"/>
                <w:szCs w:val="18"/>
              </w:rPr>
              <w:t xml:space="preserve">Device Tier</w:t>
            </w:r>
          </w:p>
        </w:tc>
        <w:tc>
          <w:tcPr>
            <w:tcW w:type="pct" w:w="900"/>
            <w:tcBorders>
              <w:top w:val="single" w:color="CBD5E1" w:sz="4"/>
              <w:left w:val="single" w:color="CBD5E1" w:sz="4"/>
              <w:bottom w:val="single" w:color="CBD5E1" w:sz="4"/>
              <w:right w:val="single" w:color="CBD5E1" w:sz="4"/>
            </w:tcBorders>
            <w:shd w:fill="7A2226" w:val="clear"/>
            <w:tcMar>
              <w:top w:type="dxa" w:w="100"/>
              <w:left w:type="dxa" w:w="150"/>
              <w:bottom w:type="dxa" w:w="100"/>
              <w:right w:type="dxa" w:w="150"/>
            </w:tcMar>
          </w:tcPr>
          <w:p>
            <w:pPr>
              <w:spacing w:after="40" w:before="40"/>
            </w:pPr>
            <w:r>
              <w:rPr>
                <w:rFonts w:ascii="Calibri" w:cs="Calibri" w:eastAsia="Calibri" w:hAnsi="Calibri"/>
                <w:b/>
                <w:bCs/>
                <w:color w:val="FFFFFF"/>
                <w:sz w:val="18"/>
                <w:szCs w:val="18"/>
              </w:rPr>
              <w:t xml:space="preserve">Target Width</w:t>
            </w:r>
          </w:p>
        </w:tc>
        <w:tc>
          <w:tcPr>
            <w:tcW w:type="pct" w:w="2100"/>
            <w:tcBorders>
              <w:top w:val="single" w:color="CBD5E1" w:sz="4"/>
              <w:left w:val="single" w:color="CBD5E1" w:sz="4"/>
              <w:bottom w:val="single" w:color="CBD5E1" w:sz="4"/>
              <w:right w:val="single" w:color="CBD5E1" w:sz="4"/>
            </w:tcBorders>
            <w:shd w:fill="7A2226" w:val="clear"/>
            <w:tcMar>
              <w:top w:type="dxa" w:w="100"/>
              <w:left w:type="dxa" w:w="150"/>
              <w:bottom w:type="dxa" w:w="100"/>
              <w:right w:type="dxa" w:w="150"/>
            </w:tcMar>
          </w:tcPr>
          <w:p>
            <w:pPr>
              <w:spacing w:after="40" w:before="40"/>
            </w:pPr>
            <w:r>
              <w:rPr>
                <w:rFonts w:ascii="Calibri" w:cs="Calibri" w:eastAsia="Calibri" w:hAnsi="Calibri"/>
                <w:b/>
                <w:bCs/>
                <w:color w:val="FFFFFF"/>
                <w:sz w:val="18"/>
                <w:szCs w:val="18"/>
              </w:rPr>
              <w:t xml:space="preserve">Layout Behavior &amp; Navigation Strategy</w:t>
            </w:r>
          </w:p>
        </w:tc>
        <w:tc>
          <w:tcPr>
            <w:tcW w:type="pct" w:w="1000"/>
            <w:tcBorders>
              <w:top w:val="single" w:color="CBD5E1" w:sz="4"/>
              <w:left w:val="single" w:color="CBD5E1" w:sz="4"/>
              <w:bottom w:val="single" w:color="CBD5E1" w:sz="4"/>
              <w:right w:val="single" w:color="CBD5E1" w:sz="4"/>
            </w:tcBorders>
            <w:shd w:fill="7A2226" w:val="clear"/>
            <w:tcMar>
              <w:top w:type="dxa" w:w="100"/>
              <w:left w:type="dxa" w:w="150"/>
              <w:bottom w:type="dxa" w:w="100"/>
              <w:right w:type="dxa" w:w="150"/>
            </w:tcMar>
          </w:tcPr>
          <w:p>
            <w:pPr>
              <w:spacing w:after="40" w:before="40"/>
            </w:pPr>
            <w:r>
              <w:rPr>
                <w:rFonts w:ascii="Calibri" w:cs="Calibri" w:eastAsia="Calibri" w:hAnsi="Calibri"/>
                <w:b/>
                <w:bCs/>
                <w:color w:val="FFFFFF"/>
                <w:sz w:val="18"/>
                <w:szCs w:val="18"/>
              </w:rPr>
              <w:t xml:space="preserve">CSS Media Query</w:t>
            </w:r>
          </w:p>
        </w:tc>
      </w:tr>
      <w:tr>
        <w:tc>
          <w:tcPr>
            <w:tcW w:type="pct" w:w="10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Desktop Large</w:t>
            </w:r>
          </w:p>
        </w:tc>
        <w:tc>
          <w:tcPr>
            <w:tcW w:type="pct" w:w="9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1280px - 1920px</w:t>
            </w:r>
          </w:p>
        </w:tc>
        <w:tc>
          <w:tcPr>
            <w:tcW w:type="pct" w:w="21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Two-column layout: fixed 240px WinUI sidebar + expansive workspace. Multi-column metric grids, full-width real-time oscilloscope canvas, 4-column metric scorecards.</w:t>
            </w:r>
          </w:p>
        </w:tc>
        <w:tc>
          <w:tcPr>
            <w:tcW w:type="pct" w:w="10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Default styles
(min-width: 1025px)</w:t>
            </w:r>
          </w:p>
        </w:tc>
      </w:tr>
      <w:tr>
        <w:tc>
          <w:tcPr>
            <w:tcW w:type="pct" w:w="1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Tablet Portrait</w:t>
            </w:r>
          </w:p>
        </w:tc>
        <w:tc>
          <w:tcPr>
            <w:tcW w:type="pct" w:w="9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768px - 1024px</w:t>
            </w:r>
          </w:p>
        </w:tc>
        <w:tc>
          <w:tcPr>
            <w:tcW w:type="pct" w:w="21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Sidebar transforms into an off-canvas drawer with backdrop blur. Results grid collapses to single column. Oscilloscope scales dynamically while maintaining 1.0 pixel aspect ratio.</w:t>
            </w:r>
          </w:p>
        </w:tc>
        <w:tc>
          <w:tcPr>
            <w:tcW w:type="pct" w:w="1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@media (max-width: 1024px)
@media (max-width: 768px)</w:t>
            </w:r>
          </w:p>
        </w:tc>
      </w:tr>
      <w:tr>
        <w:tc>
          <w:tcPr>
            <w:tcW w:type="pct" w:w="10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Mobile Portrait</w:t>
            </w:r>
          </w:p>
        </w:tc>
        <w:tc>
          <w:tcPr>
            <w:tcW w:type="pct" w:w="9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360px - 480px
(iPhone 14 / 15)</w:t>
            </w:r>
          </w:p>
        </w:tc>
        <w:tc>
          <w:tcPr>
            <w:tcW w:type="pct" w:w="21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Compact mobile header with touch hamburger menu button. Big start benchmark button stretches to 100% width. Metric cards stack vertically. Hextet viewer switches to 2-column blocks.</w:t>
            </w:r>
          </w:p>
        </w:tc>
        <w:tc>
          <w:tcPr>
            <w:tcW w:type="pct" w:w="10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@media (max-width: 480px)</w:t>
            </w:r>
          </w:p>
        </w:tc>
      </w:tr>
      <w:tr>
        <w:tc>
          <w:tcPr>
            <w:tcW w:type="pct" w:w="1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Ultra-Narrow Mobile</w:t>
            </w:r>
          </w:p>
        </w:tc>
        <w:tc>
          <w:tcPr>
            <w:tcW w:type="pct" w:w="9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320px - 350px
(iPhone SE / Mini)</w:t>
            </w:r>
          </w:p>
        </w:tc>
        <w:tc>
          <w:tcPr>
            <w:tcW w:type="pct" w:w="21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Header typography scales down to 0.9rem. Input fields and action buttons wrap with zero horizontal overflow. Time labels on oscilloscope reduce density to prevent label collision.</w:t>
            </w:r>
          </w:p>
        </w:tc>
        <w:tc>
          <w:tcPr>
            <w:tcW w:type="pct" w:w="10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@media (max-width: 360px)</w:t>
            </w:r>
          </w:p>
        </w:tc>
      </w:tr>
    </w:tbl>
    <w:p>
      <w:pPr>
        <w:pStyle w:val="Heading2"/>
        <w:spacing w:after="80" w:before="200"/>
      </w:pPr>
      <w:r>
        <w:rPr>
          <w:rFonts w:ascii="Calibri" w:cs="Calibri" w:eastAsia="Calibri" w:hAnsi="Calibri"/>
          <w:b/>
          <w:bCs/>
          <w:color w:val="0F172A"/>
          <w:sz w:val="24"/>
          <w:szCs w:val="24"/>
        </w:rPr>
        <w:t xml:space="preserve">3.2 Critical Responsive CSS Snippets (src/styles/layout.css)</w:t>
      </w:r>
    </w:p>
    <w:p>
      <w:pPr>
        <w:shd w:fill="F1F5F9" w:val="clear"/>
        <w:spacing w:after="0" w:before="60"/>
      </w:pPr>
      <w:r>
        <w:rPr>
          <w:rFonts w:ascii="Consolas" w:cs="Consolas" w:eastAsia="Consolas" w:hAnsi="Consolas"/>
          <w:color w:val="1E293B"/>
          <w:sz w:val="16"/>
          <w:szCs w:val="16"/>
        </w:rPr>
        <w:t xml:space="preserve">/* Tablet and Mobile Sidebar Drawer Reflow */</w:t>
      </w:r>
    </w:p>
    <w:p>
      <w:pPr>
        <w:shd w:fill="F1F5F9" w:val="clear"/>
        <w:spacing w:after="0" w:before="0"/>
      </w:pPr>
      <w:r>
        <w:rPr>
          <w:rFonts w:ascii="Consolas" w:cs="Consolas" w:eastAsia="Consolas" w:hAnsi="Consolas"/>
          <w:color w:val="1E293B"/>
          <w:sz w:val="16"/>
          <w:szCs w:val="16"/>
        </w:rPr>
        <w:t xml:space="preserve">@media (max-width: 768px) {</w:t>
      </w:r>
    </w:p>
    <w:p>
      <w:pPr>
        <w:shd w:fill="F1F5F9" w:val="clear"/>
        <w:spacing w:after="0" w:before="0"/>
      </w:pPr>
      <w:r>
        <w:rPr>
          <w:rFonts w:ascii="Consolas" w:cs="Consolas" w:eastAsia="Consolas" w:hAnsi="Consolas"/>
          <w:color w:val="1E293B"/>
          <w:sz w:val="16"/>
          <w:szCs w:val="16"/>
        </w:rPr>
        <w:t xml:space="preserve">  .mobile-menu-btn { display: inline-flex; }</w:t>
      </w:r>
    </w:p>
    <w:p>
      <w:pPr>
        <w:shd w:fill="F1F5F9" w:val="clear"/>
        <w:spacing w:after="0" w:before="0"/>
      </w:pPr>
      <w:r>
        <w:rPr>
          <w:rFonts w:ascii="Consolas" w:cs="Consolas" w:eastAsia="Consolas" w:hAnsi="Consolas"/>
          <w:color w:val="1E293B"/>
          <w:sz w:val="16"/>
          <w:szCs w:val="16"/>
        </w:rPr>
        <w:t xml:space="preserve">  .desktop-toggle-btn { display: none; }</w:t>
      </w:r>
    </w:p>
    <w:p>
      <w:pPr>
        <w:shd w:fill="F1F5F9" w:val="clear"/>
        <w:spacing w:after="0" w:before="0"/>
      </w:pPr>
      <w:r>
        <w:rPr>
          <w:rFonts w:ascii="Consolas" w:cs="Consolas" w:eastAsia="Consolas" w:hAnsi="Consolas"/>
          <w:color w:val="1E293B"/>
          <w:sz w:val="16"/>
          <w:szCs w:val="16"/>
        </w:rPr>
        <w:t xml:space="preserve">  .winui-sidebar {</w:t>
      </w:r>
    </w:p>
    <w:p>
      <w:pPr>
        <w:shd w:fill="F1F5F9" w:val="clear"/>
        <w:spacing w:after="0" w:before="0"/>
      </w:pPr>
      <w:r>
        <w:rPr>
          <w:rFonts w:ascii="Consolas" w:cs="Consolas" w:eastAsia="Consolas" w:hAnsi="Consolas"/>
          <w:color w:val="1E293B"/>
          <w:sz w:val="16"/>
          <w:szCs w:val="16"/>
        </w:rPr>
        <w:t xml:space="preserve">    position: fixed; top: 50px; bottom: 0; left: 0;</w:t>
      </w:r>
    </w:p>
    <w:p>
      <w:pPr>
        <w:shd w:fill="F1F5F9" w:val="clear"/>
        <w:spacing w:after="0" w:before="0"/>
      </w:pPr>
      <w:r>
        <w:rPr>
          <w:rFonts w:ascii="Consolas" w:cs="Consolas" w:eastAsia="Consolas" w:hAnsi="Consolas"/>
          <w:color w:val="1E293B"/>
          <w:sz w:val="16"/>
          <w:szCs w:val="16"/>
        </w:rPr>
        <w:t xml:space="preserve">    width: 240px; transform: translateX(-100%);</w:t>
      </w:r>
    </w:p>
    <w:p>
      <w:pPr>
        <w:shd w:fill="F1F5F9" w:val="clear"/>
        <w:spacing w:after="0" w:before="0"/>
      </w:pPr>
      <w:r>
        <w:rPr>
          <w:rFonts w:ascii="Consolas" w:cs="Consolas" w:eastAsia="Consolas" w:hAnsi="Consolas"/>
          <w:color w:val="1E293B"/>
          <w:sz w:val="16"/>
          <w:szCs w:val="16"/>
        </w:rPr>
        <w:t xml:space="preserve">    z-index: 150; box-shadow: 4px 0 20px rgba(0, 0, 0, 0.7);</w:t>
      </w:r>
    </w:p>
    <w:p>
      <w:pPr>
        <w:shd w:fill="F1F5F9" w:val="clear"/>
        <w:spacing w:after="0" w:before="0"/>
      </w:pPr>
      <w:r>
        <w:rPr>
          <w:rFonts w:ascii="Consolas" w:cs="Consolas" w:eastAsia="Consolas" w:hAnsi="Consolas"/>
          <w:color w:val="1E293B"/>
          <w:sz w:val="16"/>
          <w:szCs w:val="16"/>
        </w:rPr>
        <w:t xml:space="preserve">    transition: transform 0.25s cubic-bezier(0.16, 1, 0.3, 1);</w:t>
      </w:r>
    </w:p>
    <w:p>
      <w:pPr>
        <w:shd w:fill="F1F5F9" w:val="clear"/>
        <w:spacing w:after="0" w:before="0"/>
      </w:pPr>
      <w:r>
        <w:rPr>
          <w:rFonts w:ascii="Consolas" w:cs="Consolas" w:eastAsia="Consolas" w:hAnsi="Consolas"/>
          <w:color w:val="1E293B"/>
          <w:sz w:val="16"/>
          <w:szCs w:val="16"/>
        </w:rPr>
        <w:t xml:space="preserve">  }</w:t>
      </w:r>
    </w:p>
    <w:p>
      <w:pPr>
        <w:shd w:fill="F1F5F9" w:val="clear"/>
        <w:spacing w:after="0" w:before="0"/>
      </w:pPr>
      <w:r>
        <w:rPr>
          <w:rFonts w:ascii="Consolas" w:cs="Consolas" w:eastAsia="Consolas" w:hAnsi="Consolas"/>
          <w:color w:val="1E293B"/>
          <w:sz w:val="16"/>
          <w:szCs w:val="16"/>
        </w:rPr>
        <w:t xml:space="preserve">  .winui-sidebar.mobile-open { transform: translateX(0); }</w:t>
      </w:r>
    </w:p>
    <w:p>
      <w:pPr>
        <w:shd w:fill="F1F5F9" w:val="clear"/>
        <w:spacing w:after="0" w:before="0"/>
      </w:pPr>
      <w:r>
        <w:rPr>
          <w:rFonts w:ascii="Consolas" w:cs="Consolas" w:eastAsia="Consolas" w:hAnsi="Consolas"/>
          <w:color w:val="1E293B"/>
          <w:sz w:val="16"/>
          <w:szCs w:val="16"/>
        </w:rPr>
        <w:t xml:space="preserve">  .main-content { padding: 12px 12px 50px 12px; }</w:t>
      </w:r>
    </w:p>
    <w:p>
      <w:pPr>
        <w:shd w:fill="F1F5F9" w:val="clear"/>
        <w:spacing w:after="0" w:before="0"/>
      </w:pPr>
      <w:r>
        <w:rPr>
          <w:rFonts w:ascii="Consolas" w:cs="Consolas" w:eastAsia="Consolas" w:hAnsi="Consolas"/>
          <w:color w:val="1E293B"/>
          <w:sz w:val="16"/>
          <w:szCs w:val="16"/>
        </w:rPr>
        <w:t xml:space="preserve">  .results-grid { grid-template-columns: 1fr; }</w:t>
      </w:r>
    </w:p>
    <w:p>
      <w:pPr>
        <w:shd w:fill="F1F5F9" w:val="clear"/>
        <w:spacing w:after="0" w:before="0"/>
      </w:pPr>
      <w:r>
        <w:rPr>
          <w:rFonts w:ascii="Consolas" w:cs="Consolas" w:eastAsia="Consolas" w:hAnsi="Consolas"/>
          <w:color w:val="1E293B"/>
          <w:sz w:val="16"/>
          <w:szCs w:val="16"/>
        </w:rPr>
        <w:t xml:space="preserve">  .wf-grid-4 { grid-template-columns: 1fr; }</w:t>
      </w:r>
    </w:p>
    <w:p>
      <w:pPr>
        <w:shd w:fill="F1F5F9" w:val="clear"/>
        <w:spacing w:after="0" w:before="0"/>
      </w:pPr>
      <w:r>
        <w:rPr>
          <w:rFonts w:ascii="Consolas" w:cs="Consolas" w:eastAsia="Consolas" w:hAnsi="Consolas"/>
          <w:color w:val="1E293B"/>
          <w:sz w:val="16"/>
          <w:szCs w:val="16"/>
        </w:rPr>
        <w:t xml:space="preserve">}</w:t>
      </w:r>
    </w:p>
    <w:p>
      <w:pPr>
        <w:shd w:fill="F1F5F9" w:val="clear"/>
        <w:spacing w:after="0" w:before="0"/>
      </w:pPr>
      <w:r>
        <w:rPr>
          <w:rFonts w:ascii="Consolas" w:cs="Consolas" w:eastAsia="Consolas" w:hAnsi="Consolas"/>
          <w:color w:val="1E293B"/>
          <w:sz w:val="16"/>
          <w:szCs w:val="16"/>
        </w:rPr>
        <w:t xml:space="preserve"/>
      </w:r>
    </w:p>
    <w:p>
      <w:pPr>
        <w:shd w:fill="F1F5F9" w:val="clear"/>
        <w:spacing w:after="0" w:before="0"/>
      </w:pPr>
      <w:r>
        <w:rPr>
          <w:rFonts w:ascii="Consolas" w:cs="Consolas" w:eastAsia="Consolas" w:hAnsi="Consolas"/>
          <w:color w:val="1E293B"/>
          <w:sz w:val="16"/>
          <w:szCs w:val="16"/>
        </w:rPr>
        <w:t xml:space="preserve">/* Small Smartphone Viewport Reflow */</w:t>
      </w:r>
    </w:p>
    <w:p>
      <w:pPr>
        <w:shd w:fill="F1F5F9" w:val="clear"/>
        <w:spacing w:after="0" w:before="0"/>
      </w:pPr>
      <w:r>
        <w:rPr>
          <w:rFonts w:ascii="Consolas" w:cs="Consolas" w:eastAsia="Consolas" w:hAnsi="Consolas"/>
          <w:color w:val="1E293B"/>
          <w:sz w:val="16"/>
          <w:szCs w:val="16"/>
        </w:rPr>
        <w:t xml:space="preserve">@media (max-width: 480px) {</w:t>
      </w:r>
    </w:p>
    <w:p>
      <w:pPr>
        <w:shd w:fill="F1F5F9" w:val="clear"/>
        <w:spacing w:after="0" w:before="0"/>
      </w:pPr>
      <w:r>
        <w:rPr>
          <w:rFonts w:ascii="Consolas" w:cs="Consolas" w:eastAsia="Consolas" w:hAnsi="Consolas"/>
          <w:color w:val="1E293B"/>
          <w:sz w:val="16"/>
          <w:szCs w:val="16"/>
        </w:rPr>
        <w:t xml:space="preserve">  .winui-header { padding: 0 10px; }</w:t>
      </w:r>
    </w:p>
    <w:p>
      <w:pPr>
        <w:shd w:fill="F1F5F9" w:val="clear"/>
        <w:spacing w:after="0" w:before="0"/>
      </w:pPr>
      <w:r>
        <w:rPr>
          <w:rFonts w:ascii="Consolas" w:cs="Consolas" w:eastAsia="Consolas" w:hAnsi="Consolas"/>
          <w:color w:val="1E293B"/>
          <w:sz w:val="16"/>
          <w:szCs w:val="16"/>
        </w:rPr>
        <w:t xml:space="preserve">  .target-input-row { flex-direction: column; }</w:t>
      </w:r>
    </w:p>
    <w:p>
      <w:pPr>
        <w:shd w:fill="F1F5F9" w:val="clear"/>
        <w:spacing w:after="0" w:before="0"/>
      </w:pPr>
      <w:r>
        <w:rPr>
          <w:rFonts w:ascii="Consolas" w:cs="Consolas" w:eastAsia="Consolas" w:hAnsi="Consolas"/>
          <w:color w:val="1E293B"/>
          <w:sz w:val="16"/>
          <w:szCs w:val="16"/>
        </w:rPr>
        <w:t xml:space="preserve">  .run-btn { width: 100%; }</w:t>
      </w:r>
    </w:p>
    <w:p>
      <w:pPr>
        <w:shd w:fill="F1F5F9" w:val="clear"/>
        <w:spacing w:after="0" w:before="0"/>
      </w:pPr>
      <w:r>
        <w:rPr>
          <w:rFonts w:ascii="Consolas" w:cs="Consolas" w:eastAsia="Consolas" w:hAnsi="Consolas"/>
          <w:color w:val="1E293B"/>
          <w:sz w:val="16"/>
          <w:szCs w:val="16"/>
        </w:rPr>
        <w:t xml:space="preserve">  .wf-big-start-btn { width: 100%; min-width: auto; padding: 16px 20px; }</w:t>
      </w:r>
    </w:p>
    <w:p>
      <w:pPr>
        <w:shd w:fill="F1F5F9" w:val="clear"/>
        <w:spacing w:after="0" w:before="0"/>
      </w:pPr>
      <w:r>
        <w:rPr>
          <w:rFonts w:ascii="Consolas" w:cs="Consolas" w:eastAsia="Consolas" w:hAnsi="Consolas"/>
          <w:color w:val="1E293B"/>
          <w:sz w:val="16"/>
          <w:szCs w:val="16"/>
        </w:rPr>
        <w:t xml:space="preserve">  .summary-card { flex-direction: column; align-items: stretch; }</w:t>
      </w:r>
    </w:p>
    <w:p>
      <w:pPr>
        <w:shd w:fill="F1F5F9" w:val="clear"/>
        <w:spacing w:after="0" w:before="0"/>
      </w:pPr>
      <w:r>
        <w:rPr>
          <w:rFonts w:ascii="Consolas" w:cs="Consolas" w:eastAsia="Consolas" w:hAnsi="Consolas"/>
          <w:color w:val="1E293B"/>
          <w:sz w:val="16"/>
          <w:szCs w:val="16"/>
        </w:rPr>
        <w:t xml:space="preserve">  .wf-hextet-grid { grid-template-columns: repeat(2, 1fr); }</w:t>
      </w:r>
    </w:p>
    <w:p>
      <w:pPr>
        <w:shd w:fill="F1F5F9" w:val="clear"/>
        <w:spacing w:after="0" w:before="0"/>
      </w:pPr>
      <w:r>
        <w:rPr>
          <w:rFonts w:ascii="Consolas" w:cs="Consolas" w:eastAsia="Consolas" w:hAnsi="Consolas"/>
          <w:color w:val="1E293B"/>
          <w:sz w:val="16"/>
          <w:szCs w:val="16"/>
        </w:rPr>
        <w:t xml:space="preserve">}</w:t>
      </w:r>
    </w:p>
    <w:p>
      <w:pPr>
        <w:shd w:fill="F1F5F9" w:val="clear"/>
        <w:spacing w:after="0" w:before="0"/>
      </w:pPr>
      <w:r>
        <w:rPr>
          <w:rFonts w:ascii="Consolas" w:cs="Consolas" w:eastAsia="Consolas" w:hAnsi="Consolas"/>
          <w:color w:val="1E293B"/>
          <w:sz w:val="16"/>
          <w:szCs w:val="16"/>
        </w:rPr>
        <w:t xml:space="preserve"/>
      </w:r>
    </w:p>
    <w:p>
      <w:pPr>
        <w:shd w:fill="F1F5F9" w:val="clear"/>
        <w:spacing w:after="0" w:before="0"/>
      </w:pPr>
      <w:r>
        <w:rPr>
          <w:rFonts w:ascii="Consolas" w:cs="Consolas" w:eastAsia="Consolas" w:hAnsi="Consolas"/>
          <w:color w:val="1E293B"/>
          <w:sz w:val="16"/>
          <w:szCs w:val="16"/>
        </w:rPr>
        <w:t xml:space="preserve">/* Ultra-Narrow Viewport Reflow (320px - 360px) */</w:t>
      </w:r>
    </w:p>
    <w:p>
      <w:pPr>
        <w:shd w:fill="F1F5F9" w:val="clear"/>
        <w:spacing w:after="0" w:before="0"/>
      </w:pPr>
      <w:r>
        <w:rPr>
          <w:rFonts w:ascii="Consolas" w:cs="Consolas" w:eastAsia="Consolas" w:hAnsi="Consolas"/>
          <w:color w:val="1E293B"/>
          <w:sz w:val="16"/>
          <w:szCs w:val="16"/>
        </w:rPr>
        <w:t xml:space="preserve">@media (max-width: 360px) {</w:t>
      </w:r>
    </w:p>
    <w:p>
      <w:pPr>
        <w:shd w:fill="F1F5F9" w:val="clear"/>
        <w:spacing w:after="0" w:before="0"/>
      </w:pPr>
      <w:r>
        <w:rPr>
          <w:rFonts w:ascii="Consolas" w:cs="Consolas" w:eastAsia="Consolas" w:hAnsi="Consolas"/>
          <w:color w:val="1E293B"/>
          <w:sz w:val="16"/>
          <w:szCs w:val="16"/>
        </w:rPr>
        <w:t xml:space="preserve">  .header-title { font-size: 0.9rem; }</w:t>
      </w:r>
    </w:p>
    <w:p>
      <w:pPr>
        <w:shd w:fill="F1F5F9" w:val="clear"/>
        <w:spacing w:after="0" w:before="0"/>
      </w:pPr>
      <w:r>
        <w:rPr>
          <w:rFonts w:ascii="Consolas" w:cs="Consolas" w:eastAsia="Consolas" w:hAnsi="Consolas"/>
          <w:color w:val="1E293B"/>
          <w:sz w:val="16"/>
          <w:szCs w:val="16"/>
        </w:rPr>
        <w:t xml:space="preserve">  .wf-scorecard-header { flex-direction: column; align-items: flex-start; gap: 8px; }</w:t>
      </w:r>
    </w:p>
    <w:p>
      <w:pPr>
        <w:shd w:fill="F1F5F9" w:val="clear"/>
        <w:spacing w:after="0" w:before="0"/>
      </w:pPr>
      <w:r>
        <w:rPr>
          <w:rFonts w:ascii="Consolas" w:cs="Consolas" w:eastAsia="Consolas" w:hAnsi="Consolas"/>
          <w:color w:val="1E293B"/>
          <w:sz w:val="16"/>
          <w:szCs w:val="16"/>
        </w:rPr>
        <w:t xml:space="preserve">  .summary-stats { grid-template-columns: 1fr; }</w:t>
      </w:r>
    </w:p>
    <w:p>
      <w:pPr>
        <w:shd w:fill="F1F5F9" w:val="clear"/>
        <w:spacing w:after="60" w:before="0"/>
      </w:pPr>
      <w:r>
        <w:rPr>
          <w:rFonts w:ascii="Consolas" w:cs="Consolas" w:eastAsia="Consolas" w:hAnsi="Consolas"/>
          <w:color w:val="1E293B"/>
          <w:sz w:val="16"/>
          <w:szCs w:val="16"/>
        </w:rPr>
        <w:t xml:space="preserve">}</w:t>
      </w:r>
    </w:p>
    <w:p>
      <w:r>
        <w:br w:type="page"/>
      </w:r>
    </w:p>
    <w:p>
      <w:pPr>
        <w:pStyle w:val="Heading1"/>
        <w:spacing w:after="100" w:before="300"/>
      </w:pPr>
      <w:r>
        <w:rPr>
          <w:rFonts w:ascii="Calibri" w:cs="Calibri" w:eastAsia="Calibri" w:hAnsi="Calibri"/>
          <w:b/>
          <w:bCs/>
          <w:color w:val="7A2226"/>
          <w:sz w:val="28"/>
          <w:szCs w:val="28"/>
        </w:rPr>
        <w:t xml:space="preserve">4. Access Methods &amp; Application State Handling</w:t>
      </w:r>
    </w:p>
    <w:p>
      <w:pPr>
        <w:spacing w:after="60" w:before="40"/>
        <w:jc w:val="left"/>
      </w:pPr>
      <w:r>
        <w:rPr>
          <w:rFonts w:ascii="Calibri" w:cs="Calibri" w:eastAsia="Calibri" w:hAnsi="Calibri"/>
          <w:b w:val="false"/>
          <w:bCs w:val="false"/>
          <w:i w:val="false"/>
          <w:iCs w:val="false"/>
          <w:color w:val="334155"/>
          <w:sz w:val="20"/>
          <w:szCs w:val="20"/>
        </w:rPr>
        <w:t xml:space="preserve">In accordance with Prototype Requirement 3, LPUtility implements distinct, deterministic application states providing immediate visual feedback during network operations, benchmark execution, and fault conditions.</w:t>
      </w:r>
    </w:p>
    <w:p>
      <w:pPr>
        <w:pStyle w:val="Heading2"/>
        <w:spacing w:after="80" w:before="200"/>
      </w:pPr>
      <w:r>
        <w:rPr>
          <w:rFonts w:ascii="Calibri" w:cs="Calibri" w:eastAsia="Calibri" w:hAnsi="Calibri"/>
          <w:b/>
          <w:bCs/>
          <w:color w:val="0F172A"/>
          <w:sz w:val="24"/>
          <w:szCs w:val="24"/>
        </w:rPr>
        <w:t xml:space="preserve">4.1 Application State Lifecycle</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1783"/>
        <w:gridCol w:w="2179"/>
        <w:gridCol w:w="3566"/>
        <w:gridCol w:w="2377"/>
      </w:tblGrid>
      <w:tr>
        <w:trPr>
          <w:tblHeader/>
        </w:trPr>
        <w:tc>
          <w:tcPr>
            <w:tcW w:type="pct" w:w="900"/>
            <w:tcBorders>
              <w:top w:val="single" w:color="CBD5E1" w:sz="4"/>
              <w:left w:val="single" w:color="CBD5E1" w:sz="4"/>
              <w:bottom w:val="single" w:color="CBD5E1" w:sz="4"/>
              <w:right w:val="single" w:color="CBD5E1" w:sz="4"/>
            </w:tcBorders>
            <w:shd w:fill="7A2226" w:val="clear"/>
            <w:tcMar>
              <w:top w:type="dxa" w:w="100"/>
              <w:left w:type="dxa" w:w="150"/>
              <w:bottom w:type="dxa" w:w="100"/>
              <w:right w:type="dxa" w:w="150"/>
            </w:tcMar>
          </w:tcPr>
          <w:p>
            <w:pPr>
              <w:spacing w:after="40" w:before="40"/>
            </w:pPr>
            <w:r>
              <w:rPr>
                <w:rFonts w:ascii="Calibri" w:cs="Calibri" w:eastAsia="Calibri" w:hAnsi="Calibri"/>
                <w:b/>
                <w:bCs/>
                <w:color w:val="FFFFFF"/>
                <w:sz w:val="18"/>
                <w:szCs w:val="18"/>
              </w:rPr>
              <w:t xml:space="preserve">Application State</w:t>
            </w:r>
          </w:p>
        </w:tc>
        <w:tc>
          <w:tcPr>
            <w:tcW w:type="pct" w:w="1100"/>
            <w:tcBorders>
              <w:top w:val="single" w:color="CBD5E1" w:sz="4"/>
              <w:left w:val="single" w:color="CBD5E1" w:sz="4"/>
              <w:bottom w:val="single" w:color="CBD5E1" w:sz="4"/>
              <w:right w:val="single" w:color="CBD5E1" w:sz="4"/>
            </w:tcBorders>
            <w:shd w:fill="7A2226" w:val="clear"/>
            <w:tcMar>
              <w:top w:type="dxa" w:w="100"/>
              <w:left w:type="dxa" w:w="150"/>
              <w:bottom w:type="dxa" w:w="100"/>
              <w:right w:type="dxa" w:w="150"/>
            </w:tcMar>
          </w:tcPr>
          <w:p>
            <w:pPr>
              <w:spacing w:after="40" w:before="40"/>
            </w:pPr>
            <w:r>
              <w:rPr>
                <w:rFonts w:ascii="Calibri" w:cs="Calibri" w:eastAsia="Calibri" w:hAnsi="Calibri"/>
                <w:b/>
                <w:bCs/>
                <w:color w:val="FFFFFF"/>
                <w:sz w:val="18"/>
                <w:szCs w:val="18"/>
              </w:rPr>
              <w:t xml:space="preserve">Trigger Condition</w:t>
            </w:r>
          </w:p>
        </w:tc>
        <w:tc>
          <w:tcPr>
            <w:tcW w:type="pct" w:w="1800"/>
            <w:tcBorders>
              <w:top w:val="single" w:color="CBD5E1" w:sz="4"/>
              <w:left w:val="single" w:color="CBD5E1" w:sz="4"/>
              <w:bottom w:val="single" w:color="CBD5E1" w:sz="4"/>
              <w:right w:val="single" w:color="CBD5E1" w:sz="4"/>
            </w:tcBorders>
            <w:shd w:fill="7A2226" w:val="clear"/>
            <w:tcMar>
              <w:top w:type="dxa" w:w="100"/>
              <w:left w:type="dxa" w:w="150"/>
              <w:bottom w:type="dxa" w:w="100"/>
              <w:right w:type="dxa" w:w="150"/>
            </w:tcMar>
          </w:tcPr>
          <w:p>
            <w:pPr>
              <w:spacing w:after="40" w:before="40"/>
            </w:pPr>
            <w:r>
              <w:rPr>
                <w:rFonts w:ascii="Calibri" w:cs="Calibri" w:eastAsia="Calibri" w:hAnsi="Calibri"/>
                <w:b/>
                <w:bCs/>
                <w:color w:val="FFFFFF"/>
                <w:sz w:val="18"/>
                <w:szCs w:val="18"/>
              </w:rPr>
              <w:t xml:space="preserve">Visual Presentation &amp; User Controls</w:t>
            </w:r>
          </w:p>
        </w:tc>
        <w:tc>
          <w:tcPr>
            <w:tcW w:type="pct" w:w="1200"/>
            <w:tcBorders>
              <w:top w:val="single" w:color="CBD5E1" w:sz="4"/>
              <w:left w:val="single" w:color="CBD5E1" w:sz="4"/>
              <w:bottom w:val="single" w:color="CBD5E1" w:sz="4"/>
              <w:right w:val="single" w:color="CBD5E1" w:sz="4"/>
            </w:tcBorders>
            <w:shd w:fill="7A2226" w:val="clear"/>
            <w:tcMar>
              <w:top w:type="dxa" w:w="100"/>
              <w:left w:type="dxa" w:w="150"/>
              <w:bottom w:type="dxa" w:w="100"/>
              <w:right w:type="dxa" w:w="150"/>
            </w:tcMar>
          </w:tcPr>
          <w:p>
            <w:pPr>
              <w:spacing w:after="40" w:before="40"/>
            </w:pPr>
            <w:r>
              <w:rPr>
                <w:rFonts w:ascii="Calibri" w:cs="Calibri" w:eastAsia="Calibri" w:hAnsi="Calibri"/>
                <w:b/>
                <w:bCs/>
                <w:color w:val="FFFFFF"/>
                <w:sz w:val="18"/>
                <w:szCs w:val="18"/>
              </w:rPr>
              <w:t xml:space="preserve">Safety &amp; Resilience Controls</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Standby / Empty State</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Initial workspace load or reset action</w:t>
            </w:r>
          </w:p>
        </w:tc>
        <w:tc>
          <w:tcPr>
            <w:tcW w:type="pct" w:w="18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Clean dashboard ready for input. Standby prompt encouraging the user to initiate benchmark or probe. No mock or hallucinated values displayed.</w:t>
            </w:r>
          </w:p>
        </w:tc>
        <w:tc>
          <w:tcPr>
            <w:tcW w:type="pct" w:w="12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Prevents premature resource consumption; validates browser network availability.</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Active Testing / Loading State</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User clicks "Start Test" or triggers probe</w:t>
            </w:r>
          </w:p>
        </w:tc>
        <w:tc>
          <w:tcPr>
            <w:tcW w:type="pct" w:w="1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Animated progress bar, real-time throughput gauge (showing live Mbps), loaded ping telemetry updating every 60ms, and disabled start button.</w:t>
            </w:r>
          </w:p>
        </w:tc>
        <w:tc>
          <w:tcPr>
            <w:tcW w:type="pct" w:w="12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Multi-stream downloads chunked into 25MB blocks to prevent memory exhaustion; background AbortController guards against hung sockets.</w:t>
            </w:r>
          </w:p>
        </w:tc>
      </w:tr>
      <w:tr>
        <w:tc>
          <w:tcPr>
            <w:tcW w:type="pct" w:w="9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Success Results State</w:t>
            </w:r>
          </w:p>
        </w:tc>
        <w:tc>
          <w:tcPr>
            <w:tcW w:type="pct" w:w="11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Test sequence completes successfully</w:t>
            </w:r>
          </w:p>
        </w:tc>
        <w:tc>
          <w:tcPr>
            <w:tcW w:type="pct" w:w="18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Comprehensive Waveform-equivalent scorecard: Grade badge (A+ to F), idle ping, download ping, upload ping, throughput rates, and realistic 2-step router mitigation guide.</w:t>
            </w:r>
          </w:p>
        </w:tc>
        <w:tc>
          <w:tcPr>
            <w:tcW w:type="pct" w:w="12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Persists benchmark history in localStorage with JSON schema validation; generates downloadable audit reports.</w:t>
            </w:r>
          </w:p>
        </w:tc>
      </w:tr>
      <w:tr>
        <w:tc>
          <w:tcPr>
            <w:tcW w:type="pct" w:w="9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Degraded &amp; Error State</w:t>
            </w:r>
          </w:p>
        </w:tc>
        <w:tc>
          <w:tcPr>
            <w:tcW w:type="pct" w:w="11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Network disconnection, DNS failure, or 504 Gateway Timeout</w:t>
            </w:r>
          </w:p>
        </w:tc>
        <w:tc>
          <w:tcPr>
            <w:tcW w:type="pct" w:w="18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Prominent amber degraded warning or crimson offline banner. Clear error message detailing failure cause, HTTP error code, and one-click "Retry" button.</w:t>
            </w:r>
          </w:p>
        </w:tc>
        <w:tc>
          <w:tcPr>
            <w:tcW w:type="pct" w:w="12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Isolates failed endpoints without crashing neighboring widgets; ErrorBoundary prevents whole-app unmounting.</w:t>
            </w:r>
          </w:p>
        </w:tc>
      </w:tr>
    </w:tbl>
    <w:p>
      <w:pPr>
        <w:pStyle w:val="Heading2"/>
        <w:spacing w:after="80" w:before="200"/>
      </w:pPr>
      <w:r>
        <w:rPr>
          <w:rFonts w:ascii="Calibri" w:cs="Calibri" w:eastAsia="Calibri" w:hAnsi="Calibri"/>
          <w:b/>
          <w:bCs/>
          <w:color w:val="0F172A"/>
          <w:sz w:val="24"/>
          <w:szCs w:val="24"/>
        </w:rPr>
        <w:t xml:space="preserve">4.2 Code Implementation: Resilient Error Boundary (src/components/ErrorBoundary.jsx)</w:t>
      </w:r>
    </w:p>
    <w:p>
      <w:pPr>
        <w:shd w:fill="F1F5F9" w:val="clear"/>
        <w:spacing w:after="0" w:before="60"/>
      </w:pPr>
      <w:r>
        <w:rPr>
          <w:rFonts w:ascii="Consolas" w:cs="Consolas" w:eastAsia="Consolas" w:hAnsi="Consolas"/>
          <w:color w:val="1E293B"/>
          <w:sz w:val="16"/>
          <w:szCs w:val="16"/>
        </w:rPr>
        <w:t xml:space="preserve">export class ErrorBoundary extends React.Component {</w:t>
      </w:r>
    </w:p>
    <w:p>
      <w:pPr>
        <w:shd w:fill="F1F5F9" w:val="clear"/>
        <w:spacing w:after="0" w:before="0"/>
      </w:pPr>
      <w:r>
        <w:rPr>
          <w:rFonts w:ascii="Consolas" w:cs="Consolas" w:eastAsia="Consolas" w:hAnsi="Consolas"/>
          <w:color w:val="1E293B"/>
          <w:sz w:val="16"/>
          <w:szCs w:val="16"/>
        </w:rPr>
        <w:t xml:space="preserve">  constructor(props) {</w:t>
      </w:r>
    </w:p>
    <w:p>
      <w:pPr>
        <w:shd w:fill="F1F5F9" w:val="clear"/>
        <w:spacing w:after="0" w:before="0"/>
      </w:pPr>
      <w:r>
        <w:rPr>
          <w:rFonts w:ascii="Consolas" w:cs="Consolas" w:eastAsia="Consolas" w:hAnsi="Consolas"/>
          <w:color w:val="1E293B"/>
          <w:sz w:val="16"/>
          <w:szCs w:val="16"/>
        </w:rPr>
        <w:t xml:space="preserve">    super(props);</w:t>
      </w:r>
    </w:p>
    <w:p>
      <w:pPr>
        <w:shd w:fill="F1F5F9" w:val="clear"/>
        <w:spacing w:after="0" w:before="0"/>
      </w:pPr>
      <w:r>
        <w:rPr>
          <w:rFonts w:ascii="Consolas" w:cs="Consolas" w:eastAsia="Consolas" w:hAnsi="Consolas"/>
          <w:color w:val="1E293B"/>
          <w:sz w:val="16"/>
          <w:szCs w:val="16"/>
        </w:rPr>
        <w:t xml:space="preserve">    this.state = { hasError: false, error: null };</w:t>
      </w:r>
    </w:p>
    <w:p>
      <w:pPr>
        <w:shd w:fill="F1F5F9" w:val="clear"/>
        <w:spacing w:after="0" w:before="0"/>
      </w:pPr>
      <w:r>
        <w:rPr>
          <w:rFonts w:ascii="Consolas" w:cs="Consolas" w:eastAsia="Consolas" w:hAnsi="Consolas"/>
          <w:color w:val="1E293B"/>
          <w:sz w:val="16"/>
          <w:szCs w:val="16"/>
        </w:rPr>
        <w:t xml:space="preserve">  }</w:t>
      </w:r>
    </w:p>
    <w:p>
      <w:pPr>
        <w:shd w:fill="F1F5F9" w:val="clear"/>
        <w:spacing w:after="0" w:before="0"/>
      </w:pPr>
      <w:r>
        <w:rPr>
          <w:rFonts w:ascii="Consolas" w:cs="Consolas" w:eastAsia="Consolas" w:hAnsi="Consolas"/>
          <w:color w:val="1E293B"/>
          <w:sz w:val="16"/>
          <w:szCs w:val="16"/>
        </w:rPr>
        <w:t xml:space="preserve">  static getDerivedStateFromError(error) {</w:t>
      </w:r>
    </w:p>
    <w:p>
      <w:pPr>
        <w:shd w:fill="F1F5F9" w:val="clear"/>
        <w:spacing w:after="0" w:before="0"/>
      </w:pPr>
      <w:r>
        <w:rPr>
          <w:rFonts w:ascii="Consolas" w:cs="Consolas" w:eastAsia="Consolas" w:hAnsi="Consolas"/>
          <w:color w:val="1E293B"/>
          <w:sz w:val="16"/>
          <w:szCs w:val="16"/>
        </w:rPr>
        <w:t xml:space="preserve">    return { hasError: true, error };</w:t>
      </w:r>
    </w:p>
    <w:p>
      <w:pPr>
        <w:shd w:fill="F1F5F9" w:val="clear"/>
        <w:spacing w:after="0" w:before="0"/>
      </w:pPr>
      <w:r>
        <w:rPr>
          <w:rFonts w:ascii="Consolas" w:cs="Consolas" w:eastAsia="Consolas" w:hAnsi="Consolas"/>
          <w:color w:val="1E293B"/>
          <w:sz w:val="16"/>
          <w:szCs w:val="16"/>
        </w:rPr>
        <w:t xml:space="preserve">  }</w:t>
      </w:r>
    </w:p>
    <w:p>
      <w:pPr>
        <w:shd w:fill="F1F5F9" w:val="clear"/>
        <w:spacing w:after="0" w:before="0"/>
      </w:pPr>
      <w:r>
        <w:rPr>
          <w:rFonts w:ascii="Consolas" w:cs="Consolas" w:eastAsia="Consolas" w:hAnsi="Consolas"/>
          <w:color w:val="1E293B"/>
          <w:sz w:val="16"/>
          <w:szCs w:val="16"/>
        </w:rPr>
        <w:t xml:space="preserve">  componentDidCatch(error, errorInfo) {</w:t>
      </w:r>
    </w:p>
    <w:p>
      <w:pPr>
        <w:shd w:fill="F1F5F9" w:val="clear"/>
        <w:spacing w:after="0" w:before="0"/>
      </w:pPr>
      <w:r>
        <w:rPr>
          <w:rFonts w:ascii="Consolas" w:cs="Consolas" w:eastAsia="Consolas" w:hAnsi="Consolas"/>
          <w:color w:val="1E293B"/>
          <w:sz w:val="16"/>
          <w:szCs w:val="16"/>
        </w:rPr>
        <w:t xml:space="preserve">    console.error("Telemetry ErrorBoundary caught:", error, errorInfo);</w:t>
      </w:r>
    </w:p>
    <w:p>
      <w:pPr>
        <w:shd w:fill="F1F5F9" w:val="clear"/>
        <w:spacing w:after="0" w:before="0"/>
      </w:pPr>
      <w:r>
        <w:rPr>
          <w:rFonts w:ascii="Consolas" w:cs="Consolas" w:eastAsia="Consolas" w:hAnsi="Consolas"/>
          <w:color w:val="1E293B"/>
          <w:sz w:val="16"/>
          <w:szCs w:val="16"/>
        </w:rPr>
        <w:t xml:space="preserve">  }</w:t>
      </w:r>
    </w:p>
    <w:p>
      <w:pPr>
        <w:shd w:fill="F1F5F9" w:val="clear"/>
        <w:spacing w:after="0" w:before="0"/>
      </w:pPr>
      <w:r>
        <w:rPr>
          <w:rFonts w:ascii="Consolas" w:cs="Consolas" w:eastAsia="Consolas" w:hAnsi="Consolas"/>
          <w:color w:val="1E293B"/>
          <w:sz w:val="16"/>
          <w:szCs w:val="16"/>
        </w:rPr>
        <w:t xml:space="preserve">  render() {</w:t>
      </w:r>
    </w:p>
    <w:p>
      <w:pPr>
        <w:shd w:fill="F1F5F9" w:val="clear"/>
        <w:spacing w:after="0" w:before="0"/>
      </w:pPr>
      <w:r>
        <w:rPr>
          <w:rFonts w:ascii="Consolas" w:cs="Consolas" w:eastAsia="Consolas" w:hAnsi="Consolas"/>
          <w:color w:val="1E293B"/>
          <w:sz w:val="16"/>
          <w:szCs w:val="16"/>
        </w:rPr>
        <w:t xml:space="preserve">    if (this.state.hasError) {</w:t>
      </w:r>
    </w:p>
    <w:p>
      <w:pPr>
        <w:shd w:fill="F1F5F9" w:val="clear"/>
        <w:spacing w:after="0" w:before="0"/>
      </w:pPr>
      <w:r>
        <w:rPr>
          <w:rFonts w:ascii="Consolas" w:cs="Consolas" w:eastAsia="Consolas" w:hAnsi="Consolas"/>
          <w:color w:val="1E293B"/>
          <w:sz w:val="16"/>
          <w:szCs w:val="16"/>
        </w:rPr>
        <w:t xml:space="preserve">      return (</w:t>
      </w:r>
    </w:p>
    <w:p>
      <w:pPr>
        <w:shd w:fill="F1F5F9" w:val="clear"/>
        <w:spacing w:after="0" w:before="0"/>
      </w:pPr>
      <w:r>
        <w:rPr>
          <w:rFonts w:ascii="Consolas" w:cs="Consolas" w:eastAsia="Consolas" w:hAnsi="Consolas"/>
          <w:color w:val="1E293B"/>
          <w:sz w:val="16"/>
          <w:szCs w:val="16"/>
        </w:rPr>
        <w:t xml:space="preserve">        &lt;div className="error-card"&gt;</w:t>
      </w:r>
    </w:p>
    <w:p>
      <w:pPr>
        <w:shd w:fill="F1F5F9" w:val="clear"/>
        <w:spacing w:after="0" w:before="0"/>
      </w:pPr>
      <w:r>
        <w:rPr>
          <w:rFonts w:ascii="Consolas" w:cs="Consolas" w:eastAsia="Consolas" w:hAnsi="Consolas"/>
          <w:color w:val="1E293B"/>
          <w:sz w:val="16"/>
          <w:szCs w:val="16"/>
        </w:rPr>
        <w:t xml:space="preserve">          &lt;div className="error-badge"&gt;DIAGNOSTIC FAULT DETECTED&lt;/div&gt;</w:t>
      </w:r>
    </w:p>
    <w:p>
      <w:pPr>
        <w:shd w:fill="F1F5F9" w:val="clear"/>
        <w:spacing w:after="0" w:before="0"/>
      </w:pPr>
      <w:r>
        <w:rPr>
          <w:rFonts w:ascii="Consolas" w:cs="Consolas" w:eastAsia="Consolas" w:hAnsi="Consolas"/>
          <w:color w:val="1E293B"/>
          <w:sz w:val="16"/>
          <w:szCs w:val="16"/>
        </w:rPr>
        <w:t xml:space="preserve">          &lt;h3&gt;Telemetry Rendering Failure&lt;/h3&gt;</w:t>
      </w:r>
    </w:p>
    <w:p>
      <w:pPr>
        <w:shd w:fill="F1F5F9" w:val="clear"/>
        <w:spacing w:after="0" w:before="0"/>
      </w:pPr>
      <w:r>
        <w:rPr>
          <w:rFonts w:ascii="Consolas" w:cs="Consolas" w:eastAsia="Consolas" w:hAnsi="Consolas"/>
          <w:color w:val="1E293B"/>
          <w:sz w:val="16"/>
          <w:szCs w:val="16"/>
        </w:rPr>
        <w:t xml:space="preserve">          &lt;p&gt;{this.state.error?.message || "An unexpected error occurred."}&lt;/p&gt;</w:t>
      </w:r>
    </w:p>
    <w:p>
      <w:pPr>
        <w:shd w:fill="F1F5F9" w:val="clear"/>
        <w:spacing w:after="0" w:before="0"/>
      </w:pPr>
      <w:r>
        <w:rPr>
          <w:rFonts w:ascii="Consolas" w:cs="Consolas" w:eastAsia="Consolas" w:hAnsi="Consolas"/>
          <w:color w:val="1E293B"/>
          <w:sz w:val="16"/>
          <w:szCs w:val="16"/>
        </w:rPr>
        <w:t xml:space="preserve">          &lt;button className="winui-btn winui-btn-primary" onClick={() =&gt; this.setState({ hasError: false })}&gt; </w:t>
      </w:r>
    </w:p>
    <w:p>
      <w:pPr>
        <w:shd w:fill="F1F5F9" w:val="clear"/>
        <w:spacing w:after="0" w:before="0"/>
      </w:pPr>
      <w:r>
        <w:rPr>
          <w:rFonts w:ascii="Consolas" w:cs="Consolas" w:eastAsia="Consolas" w:hAnsi="Consolas"/>
          <w:color w:val="1E293B"/>
          <w:sz w:val="16"/>
          <w:szCs w:val="16"/>
        </w:rPr>
        <w:t xml:space="preserve">            Reset Diagnostic Workspace</w:t>
      </w:r>
    </w:p>
    <w:p>
      <w:pPr>
        <w:shd w:fill="F1F5F9" w:val="clear"/>
        <w:spacing w:after="0" w:before="0"/>
      </w:pPr>
      <w:r>
        <w:rPr>
          <w:rFonts w:ascii="Consolas" w:cs="Consolas" w:eastAsia="Consolas" w:hAnsi="Consolas"/>
          <w:color w:val="1E293B"/>
          <w:sz w:val="16"/>
          <w:szCs w:val="16"/>
        </w:rPr>
        <w:t xml:space="preserve">          &lt;/button&gt;</w:t>
      </w:r>
    </w:p>
    <w:p>
      <w:pPr>
        <w:shd w:fill="F1F5F9" w:val="clear"/>
        <w:spacing w:after="0" w:before="0"/>
      </w:pPr>
      <w:r>
        <w:rPr>
          <w:rFonts w:ascii="Consolas" w:cs="Consolas" w:eastAsia="Consolas" w:hAnsi="Consolas"/>
          <w:color w:val="1E293B"/>
          <w:sz w:val="16"/>
          <w:szCs w:val="16"/>
        </w:rPr>
        <w:t xml:space="preserve">        &lt;/div&gt;</w:t>
      </w:r>
    </w:p>
    <w:p>
      <w:pPr>
        <w:shd w:fill="F1F5F9" w:val="clear"/>
        <w:spacing w:after="0" w:before="0"/>
      </w:pPr>
      <w:r>
        <w:rPr>
          <w:rFonts w:ascii="Consolas" w:cs="Consolas" w:eastAsia="Consolas" w:hAnsi="Consolas"/>
          <w:color w:val="1E293B"/>
          <w:sz w:val="16"/>
          <w:szCs w:val="16"/>
        </w:rPr>
        <w:t xml:space="preserve">      );</w:t>
      </w:r>
    </w:p>
    <w:p>
      <w:pPr>
        <w:shd w:fill="F1F5F9" w:val="clear"/>
        <w:spacing w:after="0" w:before="0"/>
      </w:pPr>
      <w:r>
        <w:rPr>
          <w:rFonts w:ascii="Consolas" w:cs="Consolas" w:eastAsia="Consolas" w:hAnsi="Consolas"/>
          <w:color w:val="1E293B"/>
          <w:sz w:val="16"/>
          <w:szCs w:val="16"/>
        </w:rPr>
        <w:t xml:space="preserve">    }</w:t>
      </w:r>
    </w:p>
    <w:p>
      <w:pPr>
        <w:shd w:fill="F1F5F9" w:val="clear"/>
        <w:spacing w:after="0" w:before="0"/>
      </w:pPr>
      <w:r>
        <w:rPr>
          <w:rFonts w:ascii="Consolas" w:cs="Consolas" w:eastAsia="Consolas" w:hAnsi="Consolas"/>
          <w:color w:val="1E293B"/>
          <w:sz w:val="16"/>
          <w:szCs w:val="16"/>
        </w:rPr>
        <w:t xml:space="preserve">    return this.props.children;</w:t>
      </w:r>
    </w:p>
    <w:p>
      <w:pPr>
        <w:shd w:fill="F1F5F9" w:val="clear"/>
        <w:spacing w:after="0" w:before="0"/>
      </w:pPr>
      <w:r>
        <w:rPr>
          <w:rFonts w:ascii="Consolas" w:cs="Consolas" w:eastAsia="Consolas" w:hAnsi="Consolas"/>
          <w:color w:val="1E293B"/>
          <w:sz w:val="16"/>
          <w:szCs w:val="16"/>
        </w:rPr>
        <w:t xml:space="preserve">  }</w:t>
      </w:r>
    </w:p>
    <w:p>
      <w:pPr>
        <w:shd w:fill="F1F5F9" w:val="clear"/>
        <w:spacing w:after="60" w:before="0"/>
      </w:pPr>
      <w:r>
        <w:rPr>
          <w:rFonts w:ascii="Consolas" w:cs="Consolas" w:eastAsia="Consolas" w:hAnsi="Consolas"/>
          <w:color w:val="1E293B"/>
          <w:sz w:val="16"/>
          <w:szCs w:val="16"/>
        </w:rPr>
        <w:t xml:space="preserve">}</w:t>
      </w:r>
    </w:p>
    <w:p>
      <w:r>
        <w:br w:type="page"/>
      </w:r>
    </w:p>
    <w:p>
      <w:pPr>
        <w:pStyle w:val="Heading1"/>
        <w:spacing w:after="100" w:before="300"/>
      </w:pPr>
      <w:r>
        <w:rPr>
          <w:rFonts w:ascii="Calibri" w:cs="Calibri" w:eastAsia="Calibri" w:hAnsi="Calibri"/>
          <w:b/>
          <w:bCs/>
          <w:color w:val="7A2226"/>
          <w:sz w:val="28"/>
          <w:szCs w:val="28"/>
        </w:rPr>
        <w:t xml:space="preserve">5. Native Android WebView Integration</w:t>
      </w:r>
    </w:p>
    <w:p>
      <w:pPr>
        <w:spacing w:after="60" w:before="40"/>
        <w:jc w:val="left"/>
      </w:pPr>
      <w:r>
        <w:rPr>
          <w:rFonts w:ascii="Calibri" w:cs="Calibri" w:eastAsia="Calibri" w:hAnsi="Calibri"/>
          <w:b w:val="false"/>
          <w:bCs w:val="false"/>
          <w:i w:val="false"/>
          <w:iCs w:val="false"/>
          <w:color w:val="334155"/>
          <w:sz w:val="20"/>
          <w:szCs w:val="20"/>
        </w:rPr>
        <w:t xml:space="preserve">In accordance with Prototype Requirement 4, LPUtility is fully packaged as a native Android application using Android Studio and Kotlin (targeting Android 15 / API 35). The project is located in responsive webview/ and compiles into app-debug.apk (6.17 MB).</w:t>
      </w:r>
    </w:p>
    <w:p>
      <w:pPr>
        <w:pStyle w:val="Heading2"/>
        <w:spacing w:after="80" w:before="200"/>
      </w:pPr>
      <w:r>
        <w:rPr>
          <w:rFonts w:ascii="Calibri" w:cs="Calibri" w:eastAsia="Calibri" w:hAnsi="Calibri"/>
          <w:b/>
          <w:bCs/>
          <w:color w:val="0F172A"/>
          <w:sz w:val="24"/>
          <w:szCs w:val="24"/>
        </w:rPr>
        <w:t xml:space="preserve">5.1 Native Android Feature Highlights</w:t>
      </w:r>
    </w:p>
    <w:p>
      <w:pPr>
        <w:pStyle w:val="ListParagraph"/>
        <w:numPr>
          <w:ilvl w:val="0"/>
          <w:numId w:val="1"/>
        </w:numPr>
        <w:spacing w:after="40" w:before="20"/>
      </w:pPr>
      <w:r>
        <w:rPr>
          <w:rFonts w:ascii="Calibri" w:cs="Calibri" w:eastAsia="Calibri" w:hAnsi="Calibri"/>
          <w:b/>
          <w:bCs/>
          <w:color w:val="0F172A"/>
          <w:sz w:val="20"/>
          <w:szCs w:val="20"/>
        </w:rPr>
        <w:t xml:space="preserve">1. Intelligent URL Routing: </w:t>
      </w:r>
      <w:r>
        <w:rPr>
          <w:rFonts w:ascii="Calibri" w:cs="Calibri" w:eastAsia="Calibri" w:hAnsi="Calibri"/>
          <w:color w:val="334155"/>
          <w:sz w:val="20"/>
          <w:szCs w:val="20"/>
        </w:rPr>
        <w:t xml:space="preserve">Internal vs External Link Routing: In WebViewClient.shouldOverrideUrlLoading, application URLs and local assets (github.io, file:///android_asset/, localhost) remain internal to the WebView. Any external documentation or third-party links open in the device default browser via Intent.ACTION_VIEW.</w:t>
      </w:r>
    </w:p>
    <w:p>
      <w:pPr>
        <w:pStyle w:val="ListParagraph"/>
        <w:numPr>
          <w:ilvl w:val="0"/>
          <w:numId w:val="1"/>
        </w:numPr>
        <w:spacing w:after="40" w:before="20"/>
      </w:pPr>
      <w:r>
        <w:rPr>
          <w:rFonts w:ascii="Calibri" w:cs="Calibri" w:eastAsia="Calibri" w:hAnsi="Calibri"/>
          <w:b/>
          <w:bCs/>
          <w:color w:val="0F172A"/>
          <w:sz w:val="20"/>
          <w:szCs w:val="20"/>
        </w:rPr>
        <w:t xml:space="preserve">2. System Back Navigation: </w:t>
      </w:r>
      <w:r>
        <w:rPr>
          <w:rFonts w:ascii="Calibri" w:cs="Calibri" w:eastAsia="Calibri" w:hAnsi="Calibri"/>
          <w:color w:val="334155"/>
          <w:sz w:val="20"/>
          <w:szCs w:val="20"/>
        </w:rPr>
        <w:t xml:space="preserve">Hardware Back Navigation: Implements modern AndroidX OnBackPressedCallback. When webView.canGoBack() is true, pressing the system back button traverses the browsing history. When history is exhausted, the app safely exits.</w:t>
      </w:r>
    </w:p>
    <w:p>
      <w:pPr>
        <w:pStyle w:val="ListParagraph"/>
        <w:numPr>
          <w:ilvl w:val="0"/>
          <w:numId w:val="1"/>
        </w:numPr>
        <w:spacing w:after="40" w:before="20"/>
      </w:pPr>
      <w:r>
        <w:rPr>
          <w:rFonts w:ascii="Calibri" w:cs="Calibri" w:eastAsia="Calibri" w:hAnsi="Calibri"/>
          <w:b/>
          <w:bCs/>
          <w:color w:val="0F172A"/>
          <w:sz w:val="20"/>
          <w:szCs w:val="20"/>
        </w:rPr>
        <w:t xml:space="preserve">3. Progress Tracking: </w:t>
      </w:r>
      <w:r>
        <w:rPr>
          <w:rFonts w:ascii="Calibri" w:cs="Calibri" w:eastAsia="Calibri" w:hAnsi="Calibri"/>
          <w:color w:val="334155"/>
          <w:sz w:val="20"/>
          <w:szCs w:val="20"/>
        </w:rPr>
        <w:t xml:space="preserve">Pull-to-Refresh &amp; Progress: SwipeRefreshLayout wraps the WebView to allow gesture-based refreshing. A WebChromeClient listens to onProgressChanged to drive a sleek horizontal progress bar.</w:t>
      </w:r>
    </w:p>
    <w:p>
      <w:pPr>
        <w:pStyle w:val="ListParagraph"/>
        <w:numPr>
          <w:ilvl w:val="0"/>
          <w:numId w:val="1"/>
        </w:numPr>
        <w:spacing w:after="40" w:before="20"/>
      </w:pPr>
      <w:r>
        <w:rPr>
          <w:rFonts w:ascii="Calibri" w:cs="Calibri" w:eastAsia="Calibri" w:hAnsi="Calibri"/>
          <w:b/>
          <w:bCs/>
          <w:color w:val="0F172A"/>
          <w:sz w:val="20"/>
          <w:szCs w:val="20"/>
        </w:rPr>
        <w:t xml:space="preserve">4. Offline Resilience: </w:t>
      </w:r>
      <w:r>
        <w:rPr>
          <w:rFonts w:ascii="Calibri" w:cs="Calibri" w:eastAsia="Calibri" w:hAnsi="Calibri"/>
          <w:color w:val="334155"/>
          <w:sz w:val="20"/>
          <w:szCs w:val="20"/>
        </w:rPr>
        <w:t xml:space="preserve">Offline Asset Bundling: Production web assets are bundled inside app/src/main/assets/web/. If network connectivity is lost, MainActivity automatically falls back to file:///android_asset/web/index.html, ensuring protocol calculators remain functional offline.</w:t>
      </w:r>
    </w:p>
    <w:p>
      <w:pPr>
        <w:pStyle w:val="Heading2"/>
        <w:spacing w:after="80" w:before="200"/>
      </w:pPr>
      <w:r>
        <w:rPr>
          <w:rFonts w:ascii="Calibri" w:cs="Calibri" w:eastAsia="Calibri" w:hAnsi="Calibri"/>
          <w:b/>
          <w:bCs/>
          <w:color w:val="0F172A"/>
          <w:sz w:val="24"/>
          <w:szCs w:val="24"/>
        </w:rPr>
        <w:t xml:space="preserve">5.2 Native Kotlin Implementation (responsive webview/.../MainActivity.kt)</w:t>
      </w:r>
    </w:p>
    <w:p>
      <w:pPr>
        <w:shd w:fill="F1F5F9" w:val="clear"/>
        <w:spacing w:after="0" w:before="60"/>
      </w:pPr>
      <w:r>
        <w:rPr>
          <w:rFonts w:ascii="Consolas" w:cs="Consolas" w:eastAsia="Consolas" w:hAnsi="Consolas"/>
          <w:color w:val="1E293B"/>
          <w:sz w:val="16"/>
          <w:szCs w:val="16"/>
        </w:rPr>
        <w:t xml:space="preserve">package com.lpu.netpulse</w:t>
      </w:r>
    </w:p>
    <w:p>
      <w:pPr>
        <w:shd w:fill="F1F5F9" w:val="clear"/>
        <w:spacing w:after="0" w:before="0"/>
      </w:pPr>
      <w:r>
        <w:rPr>
          <w:rFonts w:ascii="Consolas" w:cs="Consolas" w:eastAsia="Consolas" w:hAnsi="Consolas"/>
          <w:color w:val="1E293B"/>
          <w:sz w:val="16"/>
          <w:szCs w:val="16"/>
        </w:rPr>
        <w:t xml:space="preserve"/>
      </w:r>
    </w:p>
    <w:p>
      <w:pPr>
        <w:shd w:fill="F1F5F9" w:val="clear"/>
        <w:spacing w:after="0" w:before="0"/>
      </w:pPr>
      <w:r>
        <w:rPr>
          <w:rFonts w:ascii="Consolas" w:cs="Consolas" w:eastAsia="Consolas" w:hAnsi="Consolas"/>
          <w:color w:val="1E293B"/>
          <w:sz w:val="16"/>
          <w:szCs w:val="16"/>
        </w:rPr>
        <w:t xml:space="preserve">class MainActivity : AppCompatActivity() {</w:t>
      </w:r>
    </w:p>
    <w:p>
      <w:pPr>
        <w:shd w:fill="F1F5F9" w:val="clear"/>
        <w:spacing w:after="0" w:before="0"/>
      </w:pPr>
      <w:r>
        <w:rPr>
          <w:rFonts w:ascii="Consolas" w:cs="Consolas" w:eastAsia="Consolas" w:hAnsi="Consolas"/>
          <w:color w:val="1E293B"/>
          <w:sz w:val="16"/>
          <w:szCs w:val="16"/>
        </w:rPr>
        <w:t xml:space="preserve">    private lateinit var binding: ActivityMainBinding</w:t>
      </w:r>
    </w:p>
    <w:p>
      <w:pPr>
        <w:shd w:fill="F1F5F9" w:val="clear"/>
        <w:spacing w:after="0" w:before="0"/>
      </w:pPr>
      <w:r>
        <w:rPr>
          <w:rFonts w:ascii="Consolas" w:cs="Consolas" w:eastAsia="Consolas" w:hAnsi="Consolas"/>
          <w:color w:val="1E293B"/>
          <w:sz w:val="16"/>
          <w:szCs w:val="16"/>
        </w:rPr>
        <w:t xml:space="preserve">    companion object {</w:t>
      </w:r>
    </w:p>
    <w:p>
      <w:pPr>
        <w:shd w:fill="F1F5F9" w:val="clear"/>
        <w:spacing w:after="0" w:before="0"/>
      </w:pPr>
      <w:r>
        <w:rPr>
          <w:rFonts w:ascii="Consolas" w:cs="Consolas" w:eastAsia="Consolas" w:hAnsi="Consolas"/>
          <w:color w:val="1E293B"/>
          <w:sz w:val="16"/>
          <w:szCs w:val="16"/>
        </w:rPr>
        <w:t xml:space="preserve">        const val PRODUCTION_WEB_URL = "https://ruru-o.github.io/lputility-webview/"</w:t>
      </w:r>
    </w:p>
    <w:p>
      <w:pPr>
        <w:shd w:fill="F1F5F9" w:val="clear"/>
        <w:spacing w:after="0" w:before="0"/>
      </w:pPr>
      <w:r>
        <w:rPr>
          <w:rFonts w:ascii="Consolas" w:cs="Consolas" w:eastAsia="Consolas" w:hAnsi="Consolas"/>
          <w:color w:val="1E293B"/>
          <w:sz w:val="16"/>
          <w:szCs w:val="16"/>
        </w:rPr>
        <w:t xml:space="preserve">        const val OFFLINE_ASSET_URL = "file:///android_asset/web/index.html"</w:t>
      </w:r>
    </w:p>
    <w:p>
      <w:pPr>
        <w:shd w:fill="F1F5F9" w:val="clear"/>
        <w:spacing w:after="0" w:before="0"/>
      </w:pPr>
      <w:r>
        <w:rPr>
          <w:rFonts w:ascii="Consolas" w:cs="Consolas" w:eastAsia="Consolas" w:hAnsi="Consolas"/>
          <w:color w:val="1E293B"/>
          <w:sz w:val="16"/>
          <w:szCs w:val="16"/>
        </w:rPr>
        <w:t xml:space="preserve">    }</w:t>
      </w:r>
    </w:p>
    <w:p>
      <w:pPr>
        <w:shd w:fill="F1F5F9" w:val="clear"/>
        <w:spacing w:after="0" w:before="0"/>
      </w:pPr>
      <w:r>
        <w:rPr>
          <w:rFonts w:ascii="Consolas" w:cs="Consolas" w:eastAsia="Consolas" w:hAnsi="Consolas"/>
          <w:color w:val="1E293B"/>
          <w:sz w:val="16"/>
          <w:szCs w:val="16"/>
        </w:rPr>
        <w:t xml:space="preserve"/>
      </w:r>
    </w:p>
    <w:p>
      <w:pPr>
        <w:shd w:fill="F1F5F9" w:val="clear"/>
        <w:spacing w:after="0" w:before="0"/>
      </w:pPr>
      <w:r>
        <w:rPr>
          <w:rFonts w:ascii="Consolas" w:cs="Consolas" w:eastAsia="Consolas" w:hAnsi="Consolas"/>
          <w:color w:val="1E293B"/>
          <w:sz w:val="16"/>
          <w:szCs w:val="16"/>
        </w:rPr>
        <w:t xml:space="preserve">    override fun onCreate(savedInstanceState: Bundle?) {</w:t>
      </w:r>
    </w:p>
    <w:p>
      <w:pPr>
        <w:shd w:fill="F1F5F9" w:val="clear"/>
        <w:spacing w:after="0" w:before="0"/>
      </w:pPr>
      <w:r>
        <w:rPr>
          <w:rFonts w:ascii="Consolas" w:cs="Consolas" w:eastAsia="Consolas" w:hAnsi="Consolas"/>
          <w:color w:val="1E293B"/>
          <w:sz w:val="16"/>
          <w:szCs w:val="16"/>
        </w:rPr>
        <w:t xml:space="preserve">        super.onCreate(savedInstanceState)</w:t>
      </w:r>
    </w:p>
    <w:p>
      <w:pPr>
        <w:shd w:fill="F1F5F9" w:val="clear"/>
        <w:spacing w:after="0" w:before="0"/>
      </w:pPr>
      <w:r>
        <w:rPr>
          <w:rFonts w:ascii="Consolas" w:cs="Consolas" w:eastAsia="Consolas" w:hAnsi="Consolas"/>
          <w:color w:val="1E293B"/>
          <w:sz w:val="16"/>
          <w:szCs w:val="16"/>
        </w:rPr>
        <w:t xml:space="preserve">        binding = ActivityMainBinding.inflate(layoutInflater)</w:t>
      </w:r>
    </w:p>
    <w:p>
      <w:pPr>
        <w:shd w:fill="F1F5F9" w:val="clear"/>
        <w:spacing w:after="0" w:before="0"/>
      </w:pPr>
      <w:r>
        <w:rPr>
          <w:rFonts w:ascii="Consolas" w:cs="Consolas" w:eastAsia="Consolas" w:hAnsi="Consolas"/>
          <w:color w:val="1E293B"/>
          <w:sz w:val="16"/>
          <w:szCs w:val="16"/>
        </w:rPr>
        <w:t xml:space="preserve">        setContentView(binding.root)</w:t>
      </w:r>
    </w:p>
    <w:p>
      <w:pPr>
        <w:shd w:fill="F1F5F9" w:val="clear"/>
        <w:spacing w:after="0" w:before="0"/>
      </w:pPr>
      <w:r>
        <w:rPr>
          <w:rFonts w:ascii="Consolas" w:cs="Consolas" w:eastAsia="Consolas" w:hAnsi="Consolas"/>
          <w:color w:val="1E293B"/>
          <w:sz w:val="16"/>
          <w:szCs w:val="16"/>
        </w:rPr>
        <w:t xml:space="preserve">        setupWebView()</w:t>
      </w:r>
    </w:p>
    <w:p>
      <w:pPr>
        <w:shd w:fill="F1F5F9" w:val="clear"/>
        <w:spacing w:after="0" w:before="0"/>
      </w:pPr>
      <w:r>
        <w:rPr>
          <w:rFonts w:ascii="Consolas" w:cs="Consolas" w:eastAsia="Consolas" w:hAnsi="Consolas"/>
          <w:color w:val="1E293B"/>
          <w:sz w:val="16"/>
          <w:szCs w:val="16"/>
        </w:rPr>
        <w:t xml:space="preserve">        setupBackNavigation()</w:t>
      </w:r>
    </w:p>
    <w:p>
      <w:pPr>
        <w:shd w:fill="F1F5F9" w:val="clear"/>
        <w:spacing w:after="0" w:before="0"/>
      </w:pPr>
      <w:r>
        <w:rPr>
          <w:rFonts w:ascii="Consolas" w:cs="Consolas" w:eastAsia="Consolas" w:hAnsi="Consolas"/>
          <w:color w:val="1E293B"/>
          <w:sz w:val="16"/>
          <w:szCs w:val="16"/>
        </w:rPr>
        <w:t xml:space="preserve">        setupSwipeRefresh()</w:t>
      </w:r>
    </w:p>
    <w:p>
      <w:pPr>
        <w:shd w:fill="F1F5F9" w:val="clear"/>
        <w:spacing w:after="0" w:before="0"/>
      </w:pPr>
      <w:r>
        <w:rPr>
          <w:rFonts w:ascii="Consolas" w:cs="Consolas" w:eastAsia="Consolas" w:hAnsi="Consolas"/>
          <w:color w:val="1E293B"/>
          <w:sz w:val="16"/>
          <w:szCs w:val="16"/>
        </w:rPr>
        <w:t xml:space="preserve">        loadApplication()</w:t>
      </w:r>
    </w:p>
    <w:p>
      <w:pPr>
        <w:shd w:fill="F1F5F9" w:val="clear"/>
        <w:spacing w:after="0" w:before="0"/>
      </w:pPr>
      <w:r>
        <w:rPr>
          <w:rFonts w:ascii="Consolas" w:cs="Consolas" w:eastAsia="Consolas" w:hAnsi="Consolas"/>
          <w:color w:val="1E293B"/>
          <w:sz w:val="16"/>
          <w:szCs w:val="16"/>
        </w:rPr>
        <w:t xml:space="preserve">    }</w:t>
      </w:r>
    </w:p>
    <w:p>
      <w:pPr>
        <w:shd w:fill="F1F5F9" w:val="clear"/>
        <w:spacing w:after="0" w:before="0"/>
      </w:pPr>
      <w:r>
        <w:rPr>
          <w:rFonts w:ascii="Consolas" w:cs="Consolas" w:eastAsia="Consolas" w:hAnsi="Consolas"/>
          <w:color w:val="1E293B"/>
          <w:sz w:val="16"/>
          <w:szCs w:val="16"/>
        </w:rPr>
        <w:t xml:space="preserve"/>
      </w:r>
    </w:p>
    <w:p>
      <w:pPr>
        <w:shd w:fill="F1F5F9" w:val="clear"/>
        <w:spacing w:after="0" w:before="0"/>
      </w:pPr>
      <w:r>
        <w:rPr>
          <w:rFonts w:ascii="Consolas" w:cs="Consolas" w:eastAsia="Consolas" w:hAnsi="Consolas"/>
          <w:color w:val="1E293B"/>
          <w:sz w:val="16"/>
          <w:szCs w:val="16"/>
        </w:rPr>
        <w:t xml:space="preserve">    private fun setupWebView() {</w:t>
      </w:r>
    </w:p>
    <w:p>
      <w:pPr>
        <w:shd w:fill="F1F5F9" w:val="clear"/>
        <w:spacing w:after="0" w:before="0"/>
      </w:pPr>
      <w:r>
        <w:rPr>
          <w:rFonts w:ascii="Consolas" w:cs="Consolas" w:eastAsia="Consolas" w:hAnsi="Consolas"/>
          <w:color w:val="1E293B"/>
          <w:sz w:val="16"/>
          <w:szCs w:val="16"/>
        </w:rPr>
        <w:t xml:space="preserve">        binding.webView.apply {</w:t>
      </w:r>
    </w:p>
    <w:p>
      <w:pPr>
        <w:shd w:fill="F1F5F9" w:val="clear"/>
        <w:spacing w:after="0" w:before="0"/>
      </w:pPr>
      <w:r>
        <w:rPr>
          <w:rFonts w:ascii="Consolas" w:cs="Consolas" w:eastAsia="Consolas" w:hAnsi="Consolas"/>
          <w:color w:val="1E293B"/>
          <w:sz w:val="16"/>
          <w:szCs w:val="16"/>
        </w:rPr>
        <w:t xml:space="preserve">            settings.apply {</w:t>
      </w:r>
    </w:p>
    <w:p>
      <w:pPr>
        <w:shd w:fill="F1F5F9" w:val="clear"/>
        <w:spacing w:after="0" w:before="0"/>
      </w:pPr>
      <w:r>
        <w:rPr>
          <w:rFonts w:ascii="Consolas" w:cs="Consolas" w:eastAsia="Consolas" w:hAnsi="Consolas"/>
          <w:color w:val="1E293B"/>
          <w:sz w:val="16"/>
          <w:szCs w:val="16"/>
        </w:rPr>
        <w:t xml:space="preserve">                javaScriptEnabled = true</w:t>
      </w:r>
    </w:p>
    <w:p>
      <w:pPr>
        <w:shd w:fill="F1F5F9" w:val="clear"/>
        <w:spacing w:after="0" w:before="0"/>
      </w:pPr>
      <w:r>
        <w:rPr>
          <w:rFonts w:ascii="Consolas" w:cs="Consolas" w:eastAsia="Consolas" w:hAnsi="Consolas"/>
          <w:color w:val="1E293B"/>
          <w:sz w:val="16"/>
          <w:szCs w:val="16"/>
        </w:rPr>
        <w:t xml:space="preserve">                domStorageEnabled = true</w:t>
      </w:r>
    </w:p>
    <w:p>
      <w:pPr>
        <w:shd w:fill="F1F5F9" w:val="clear"/>
        <w:spacing w:after="0" w:before="0"/>
      </w:pPr>
      <w:r>
        <w:rPr>
          <w:rFonts w:ascii="Consolas" w:cs="Consolas" w:eastAsia="Consolas" w:hAnsi="Consolas"/>
          <w:color w:val="1E293B"/>
          <w:sz w:val="16"/>
          <w:szCs w:val="16"/>
        </w:rPr>
        <w:t xml:space="preserve">                databaseEnabled = true</w:t>
      </w:r>
    </w:p>
    <w:p>
      <w:pPr>
        <w:shd w:fill="F1F5F9" w:val="clear"/>
        <w:spacing w:after="0" w:before="0"/>
      </w:pPr>
      <w:r>
        <w:rPr>
          <w:rFonts w:ascii="Consolas" w:cs="Consolas" w:eastAsia="Consolas" w:hAnsi="Consolas"/>
          <w:color w:val="1E293B"/>
          <w:sz w:val="16"/>
          <w:szCs w:val="16"/>
        </w:rPr>
        <w:t xml:space="preserve">                cacheMode = WebSettings.LOAD_DEFAULT</w:t>
      </w:r>
    </w:p>
    <w:p>
      <w:pPr>
        <w:shd w:fill="F1F5F9" w:val="clear"/>
        <w:spacing w:after="0" w:before="0"/>
      </w:pPr>
      <w:r>
        <w:rPr>
          <w:rFonts w:ascii="Consolas" w:cs="Consolas" w:eastAsia="Consolas" w:hAnsi="Consolas"/>
          <w:color w:val="1E293B"/>
          <w:sz w:val="16"/>
          <w:szCs w:val="16"/>
        </w:rPr>
        <w:t xml:space="preserve">            }</w:t>
      </w:r>
    </w:p>
    <w:p>
      <w:pPr>
        <w:shd w:fill="F1F5F9" w:val="clear"/>
        <w:spacing w:after="0" w:before="0"/>
      </w:pPr>
      <w:r>
        <w:rPr>
          <w:rFonts w:ascii="Consolas" w:cs="Consolas" w:eastAsia="Consolas" w:hAnsi="Consolas"/>
          <w:color w:val="1E293B"/>
          <w:sz w:val="16"/>
          <w:szCs w:val="16"/>
        </w:rPr>
        <w:t xml:space="preserve">            webChromeClient = object : WebChromeClient() {</w:t>
      </w:r>
    </w:p>
    <w:p>
      <w:pPr>
        <w:shd w:fill="F1F5F9" w:val="clear"/>
        <w:spacing w:after="0" w:before="0"/>
      </w:pPr>
      <w:r>
        <w:rPr>
          <w:rFonts w:ascii="Consolas" w:cs="Consolas" w:eastAsia="Consolas" w:hAnsi="Consolas"/>
          <w:color w:val="1E293B"/>
          <w:sz w:val="16"/>
          <w:szCs w:val="16"/>
        </w:rPr>
        <w:t xml:space="preserve">                override fun onProgressChanged(view: WebView?, newProgress: Int) {</w:t>
      </w:r>
    </w:p>
    <w:p>
      <w:pPr>
        <w:shd w:fill="F1F5F9" w:val="clear"/>
        <w:spacing w:after="0" w:before="0"/>
      </w:pPr>
      <w:r>
        <w:rPr>
          <w:rFonts w:ascii="Consolas" w:cs="Consolas" w:eastAsia="Consolas" w:hAnsi="Consolas"/>
          <w:color w:val="1E293B"/>
          <w:sz w:val="16"/>
          <w:szCs w:val="16"/>
        </w:rPr>
        <w:t xml:space="preserve">                    binding.progressBar.progress = newProgress</w:t>
      </w:r>
    </w:p>
    <w:p>
      <w:pPr>
        <w:shd w:fill="F1F5F9" w:val="clear"/>
        <w:spacing w:after="0" w:before="0"/>
      </w:pPr>
      <w:r>
        <w:rPr>
          <w:rFonts w:ascii="Consolas" w:cs="Consolas" w:eastAsia="Consolas" w:hAnsi="Consolas"/>
          <w:color w:val="1E293B"/>
          <w:sz w:val="16"/>
          <w:szCs w:val="16"/>
        </w:rPr>
        <w:t xml:space="preserve">                    binding.progressBar.visibility = if (newProgress &lt; 100) View.VISIBLE else View.GONE</w:t>
      </w:r>
    </w:p>
    <w:p>
      <w:pPr>
        <w:shd w:fill="F1F5F9" w:val="clear"/>
        <w:spacing w:after="0" w:before="0"/>
      </w:pPr>
      <w:r>
        <w:rPr>
          <w:rFonts w:ascii="Consolas" w:cs="Consolas" w:eastAsia="Consolas" w:hAnsi="Consolas"/>
          <w:color w:val="1E293B"/>
          <w:sz w:val="16"/>
          <w:szCs w:val="16"/>
        </w:rPr>
        <w:t xml:space="preserve">                }</w:t>
      </w:r>
    </w:p>
    <w:p>
      <w:pPr>
        <w:shd w:fill="F1F5F9" w:val="clear"/>
        <w:spacing w:after="0" w:before="0"/>
      </w:pPr>
      <w:r>
        <w:rPr>
          <w:rFonts w:ascii="Consolas" w:cs="Consolas" w:eastAsia="Consolas" w:hAnsi="Consolas"/>
          <w:color w:val="1E293B"/>
          <w:sz w:val="16"/>
          <w:szCs w:val="16"/>
        </w:rPr>
        <w:t xml:space="preserve">            }</w:t>
      </w:r>
    </w:p>
    <w:p>
      <w:pPr>
        <w:shd w:fill="F1F5F9" w:val="clear"/>
        <w:spacing w:after="0" w:before="0"/>
      </w:pPr>
      <w:r>
        <w:rPr>
          <w:rFonts w:ascii="Consolas" w:cs="Consolas" w:eastAsia="Consolas" w:hAnsi="Consolas"/>
          <w:color w:val="1E293B"/>
          <w:sz w:val="16"/>
          <w:szCs w:val="16"/>
        </w:rPr>
        <w:t xml:space="preserve">            webViewClient = object : WebViewClient() {</w:t>
      </w:r>
    </w:p>
    <w:p>
      <w:pPr>
        <w:shd w:fill="F1F5F9" w:val="clear"/>
        <w:spacing w:after="0" w:before="0"/>
      </w:pPr>
      <w:r>
        <w:rPr>
          <w:rFonts w:ascii="Consolas" w:cs="Consolas" w:eastAsia="Consolas" w:hAnsi="Consolas"/>
          <w:color w:val="1E293B"/>
          <w:sz w:val="16"/>
          <w:szCs w:val="16"/>
        </w:rPr>
        <w:t xml:space="preserve">                override fun shouldOverrideUrlLoading(view: WebView?, request: WebResourceRequest?): Boolean {</w:t>
      </w:r>
    </w:p>
    <w:p>
      <w:pPr>
        <w:shd w:fill="F1F5F9" w:val="clear"/>
        <w:spacing w:after="0" w:before="0"/>
      </w:pPr>
      <w:r>
        <w:rPr>
          <w:rFonts w:ascii="Consolas" w:cs="Consolas" w:eastAsia="Consolas" w:hAnsi="Consolas"/>
          <w:color w:val="1E293B"/>
          <w:sz w:val="16"/>
          <w:szCs w:val="16"/>
        </w:rPr>
        <w:t xml:space="preserve">                    val url = request?.url?.toString() ?: return false</w:t>
      </w:r>
    </w:p>
    <w:p>
      <w:pPr>
        <w:shd w:fill="F1F5F9" w:val="clear"/>
        <w:spacing w:after="0" w:before="0"/>
      </w:pPr>
      <w:r>
        <w:rPr>
          <w:rFonts w:ascii="Consolas" w:cs="Consolas" w:eastAsia="Consolas" w:hAnsi="Consolas"/>
          <w:color w:val="1E293B"/>
          <w:sz w:val="16"/>
          <w:szCs w:val="16"/>
        </w:rPr>
        <w:t xml:space="preserve">                    val host = Uri.parse(url).host?.lowercase() ?: ""</w:t>
      </w:r>
    </w:p>
    <w:p>
      <w:pPr>
        <w:shd w:fill="F1F5F9" w:val="clear"/>
        <w:spacing w:after="0" w:before="0"/>
      </w:pPr>
      <w:r>
        <w:rPr>
          <w:rFonts w:ascii="Consolas" w:cs="Consolas" w:eastAsia="Consolas" w:hAnsi="Consolas"/>
          <w:color w:val="1E293B"/>
          <w:sz w:val="16"/>
          <w:szCs w:val="16"/>
        </w:rPr>
        <w:t xml:space="preserve">                    if (url.startsWith("file:///android_asset/") || host.contains("github.io")) return false</w:t>
      </w:r>
    </w:p>
    <w:p>
      <w:pPr>
        <w:shd w:fill="F1F5F9" w:val="clear"/>
        <w:spacing w:after="0" w:before="0"/>
      </w:pPr>
      <w:r>
        <w:rPr>
          <w:rFonts w:ascii="Consolas" w:cs="Consolas" w:eastAsia="Consolas" w:hAnsi="Consolas"/>
          <w:color w:val="1E293B"/>
          <w:sz w:val="16"/>
          <w:szCs w:val="16"/>
        </w:rPr>
        <w:t xml:space="preserve">                    startActivity(Intent(Intent.ACTION_VIEW, Uri.parse(url)))</w:t>
      </w:r>
    </w:p>
    <w:p>
      <w:pPr>
        <w:shd w:fill="F1F5F9" w:val="clear"/>
        <w:spacing w:after="0" w:before="0"/>
      </w:pPr>
      <w:r>
        <w:rPr>
          <w:rFonts w:ascii="Consolas" w:cs="Consolas" w:eastAsia="Consolas" w:hAnsi="Consolas"/>
          <w:color w:val="1E293B"/>
          <w:sz w:val="16"/>
          <w:szCs w:val="16"/>
        </w:rPr>
        <w:t xml:space="preserve">                    return true</w:t>
      </w:r>
    </w:p>
    <w:p>
      <w:pPr>
        <w:shd w:fill="F1F5F9" w:val="clear"/>
        <w:spacing w:after="0" w:before="0"/>
      </w:pPr>
      <w:r>
        <w:rPr>
          <w:rFonts w:ascii="Consolas" w:cs="Consolas" w:eastAsia="Consolas" w:hAnsi="Consolas"/>
          <w:color w:val="1E293B"/>
          <w:sz w:val="16"/>
          <w:szCs w:val="16"/>
        </w:rPr>
        <w:t xml:space="preserve">                }</w:t>
      </w:r>
    </w:p>
    <w:p>
      <w:pPr>
        <w:shd w:fill="F1F5F9" w:val="clear"/>
        <w:spacing w:after="0" w:before="0"/>
      </w:pPr>
      <w:r>
        <w:rPr>
          <w:rFonts w:ascii="Consolas" w:cs="Consolas" w:eastAsia="Consolas" w:hAnsi="Consolas"/>
          <w:color w:val="1E293B"/>
          <w:sz w:val="16"/>
          <w:szCs w:val="16"/>
        </w:rPr>
        <w:t xml:space="preserve">            }</w:t>
      </w:r>
    </w:p>
    <w:p>
      <w:pPr>
        <w:shd w:fill="F1F5F9" w:val="clear"/>
        <w:spacing w:after="0" w:before="0"/>
      </w:pPr>
      <w:r>
        <w:rPr>
          <w:rFonts w:ascii="Consolas" w:cs="Consolas" w:eastAsia="Consolas" w:hAnsi="Consolas"/>
          <w:color w:val="1E293B"/>
          <w:sz w:val="16"/>
          <w:szCs w:val="16"/>
        </w:rPr>
        <w:t xml:space="preserve">        }</w:t>
      </w:r>
    </w:p>
    <w:p>
      <w:pPr>
        <w:shd w:fill="F1F5F9" w:val="clear"/>
        <w:spacing w:after="0" w:before="0"/>
      </w:pPr>
      <w:r>
        <w:rPr>
          <w:rFonts w:ascii="Consolas" w:cs="Consolas" w:eastAsia="Consolas" w:hAnsi="Consolas"/>
          <w:color w:val="1E293B"/>
          <w:sz w:val="16"/>
          <w:szCs w:val="16"/>
        </w:rPr>
        <w:t xml:space="preserve">    }</w:t>
      </w:r>
    </w:p>
    <w:p>
      <w:pPr>
        <w:shd w:fill="F1F5F9" w:val="clear"/>
        <w:spacing w:after="0" w:before="0"/>
      </w:pPr>
      <w:r>
        <w:rPr>
          <w:rFonts w:ascii="Consolas" w:cs="Consolas" w:eastAsia="Consolas" w:hAnsi="Consolas"/>
          <w:color w:val="1E293B"/>
          <w:sz w:val="16"/>
          <w:szCs w:val="16"/>
        </w:rPr>
        <w:t xml:space="preserve"/>
      </w:r>
    </w:p>
    <w:p>
      <w:pPr>
        <w:shd w:fill="F1F5F9" w:val="clear"/>
        <w:spacing w:after="0" w:before="0"/>
      </w:pPr>
      <w:r>
        <w:rPr>
          <w:rFonts w:ascii="Consolas" w:cs="Consolas" w:eastAsia="Consolas" w:hAnsi="Consolas"/>
          <w:color w:val="1E293B"/>
          <w:sz w:val="16"/>
          <w:szCs w:val="16"/>
        </w:rPr>
        <w:t xml:space="preserve">    private fun setupBackNavigation() {</w:t>
      </w:r>
    </w:p>
    <w:p>
      <w:pPr>
        <w:shd w:fill="F1F5F9" w:val="clear"/>
        <w:spacing w:after="0" w:before="0"/>
      </w:pPr>
      <w:r>
        <w:rPr>
          <w:rFonts w:ascii="Consolas" w:cs="Consolas" w:eastAsia="Consolas" w:hAnsi="Consolas"/>
          <w:color w:val="1E293B"/>
          <w:sz w:val="16"/>
          <w:szCs w:val="16"/>
        </w:rPr>
        <w:t xml:space="preserve">        onBackPressedDispatcher.addCallback(this, object : OnBackPressedCallback(true) {</w:t>
      </w:r>
    </w:p>
    <w:p>
      <w:pPr>
        <w:shd w:fill="F1F5F9" w:val="clear"/>
        <w:spacing w:after="0" w:before="0"/>
      </w:pPr>
      <w:r>
        <w:rPr>
          <w:rFonts w:ascii="Consolas" w:cs="Consolas" w:eastAsia="Consolas" w:hAnsi="Consolas"/>
          <w:color w:val="1E293B"/>
          <w:sz w:val="16"/>
          <w:szCs w:val="16"/>
        </w:rPr>
        <w:t xml:space="preserve">            override fun handleOnBackPressed() {</w:t>
      </w:r>
    </w:p>
    <w:p>
      <w:pPr>
        <w:shd w:fill="F1F5F9" w:val="clear"/>
        <w:spacing w:after="0" w:before="0"/>
      </w:pPr>
      <w:r>
        <w:rPr>
          <w:rFonts w:ascii="Consolas" w:cs="Consolas" w:eastAsia="Consolas" w:hAnsi="Consolas"/>
          <w:color w:val="1E293B"/>
          <w:sz w:val="16"/>
          <w:szCs w:val="16"/>
        </w:rPr>
        <w:t xml:space="preserve">                if (binding.webView.canGoBack()) binding.webView.goBack() else finish()</w:t>
      </w:r>
    </w:p>
    <w:p>
      <w:pPr>
        <w:shd w:fill="F1F5F9" w:val="clear"/>
        <w:spacing w:after="0" w:before="0"/>
      </w:pPr>
      <w:r>
        <w:rPr>
          <w:rFonts w:ascii="Consolas" w:cs="Consolas" w:eastAsia="Consolas" w:hAnsi="Consolas"/>
          <w:color w:val="1E293B"/>
          <w:sz w:val="16"/>
          <w:szCs w:val="16"/>
        </w:rPr>
        <w:t xml:space="preserve">            }</w:t>
      </w:r>
    </w:p>
    <w:p>
      <w:pPr>
        <w:shd w:fill="F1F5F9" w:val="clear"/>
        <w:spacing w:after="0" w:before="0"/>
      </w:pPr>
      <w:r>
        <w:rPr>
          <w:rFonts w:ascii="Consolas" w:cs="Consolas" w:eastAsia="Consolas" w:hAnsi="Consolas"/>
          <w:color w:val="1E293B"/>
          <w:sz w:val="16"/>
          <w:szCs w:val="16"/>
        </w:rPr>
        <w:t xml:space="preserve">        })</w:t>
      </w:r>
    </w:p>
    <w:p>
      <w:pPr>
        <w:shd w:fill="F1F5F9" w:val="clear"/>
        <w:spacing w:after="0" w:before="0"/>
      </w:pPr>
      <w:r>
        <w:rPr>
          <w:rFonts w:ascii="Consolas" w:cs="Consolas" w:eastAsia="Consolas" w:hAnsi="Consolas"/>
          <w:color w:val="1E293B"/>
          <w:sz w:val="16"/>
          <w:szCs w:val="16"/>
        </w:rPr>
        <w:t xml:space="preserve">    }</w:t>
      </w:r>
    </w:p>
    <w:p>
      <w:pPr>
        <w:shd w:fill="F1F5F9" w:val="clear"/>
        <w:spacing w:after="60" w:before="0"/>
      </w:pPr>
      <w:r>
        <w:rPr>
          <w:rFonts w:ascii="Consolas" w:cs="Consolas" w:eastAsia="Consolas" w:hAnsi="Consolas"/>
          <w:color w:val="1E293B"/>
          <w:sz w:val="16"/>
          <w:szCs w:val="16"/>
        </w:rPr>
        <w:t xml:space="preserve">}</w:t>
      </w:r>
    </w:p>
    <w:p>
      <w:r>
        <w:br w:type="page"/>
      </w:r>
    </w:p>
    <w:p>
      <w:pPr>
        <w:pStyle w:val="Heading1"/>
        <w:spacing w:after="100" w:before="300"/>
      </w:pPr>
      <w:r>
        <w:rPr>
          <w:rFonts w:ascii="Calibri" w:cs="Calibri" w:eastAsia="Calibri" w:hAnsi="Calibri"/>
          <w:b/>
          <w:bCs/>
          <w:color w:val="7A2226"/>
          <w:sz w:val="28"/>
          <w:szCs w:val="28"/>
        </w:rPr>
        <w:t xml:space="preserve">6. Comprehensive Visual Evidence Gallery</w:t>
      </w:r>
    </w:p>
    <w:p>
      <w:pPr>
        <w:spacing w:after="60" w:before="40"/>
        <w:jc w:val="left"/>
      </w:pPr>
      <w:r>
        <w:rPr>
          <w:rFonts w:ascii="Calibri" w:cs="Calibri" w:eastAsia="Calibri" w:hAnsi="Calibri"/>
          <w:b w:val="false"/>
          <w:bCs w:val="false"/>
          <w:i w:val="false"/>
          <w:iCs w:val="false"/>
          <w:color w:val="334155"/>
          <w:sz w:val="20"/>
          <w:szCs w:val="20"/>
        </w:rPr>
        <w:t xml:space="preserve">The following 13 figures present high-resolution evidence captured directly from the live deployed LPUtility application across desktop, tablet, smartphone, and Android WebView environments.</w:t>
      </w:r>
    </w:p>
    <w:p>
      <w:pPr>
        <w:pStyle w:val="Heading2"/>
        <w:spacing w:after="80" w:before="200"/>
      </w:pPr>
      <w:r>
        <w:rPr>
          <w:rFonts w:ascii="Calibri" w:cs="Calibri" w:eastAsia="Calibri" w:hAnsi="Calibri"/>
          <w:b/>
          <w:bCs/>
          <w:color w:val="0F172A"/>
          <w:sz w:val="24"/>
          <w:szCs w:val="24"/>
        </w:rPr>
        <w:t xml:space="preserve">6.1 Real-Time API Health &amp; Telemetry Workspace</w:t>
      </w:r>
    </w:p>
    <w:p>
      <w:pPr>
        <w:spacing w:after="40" w:before="120"/>
        <w:jc w:val="center"/>
      </w:pPr>
      <w:r>
        <w:drawing>
          <wp:inline distT="0" distB="0" distL="0" distR="0">
            <wp:extent cx="4953000" cy="37147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714750"/>
                    </a:xfrm>
                    <a:prstGeom prst="rect">
                      <a:avLst/>
                    </a:prstGeom>
                  </pic:spPr>
                </pic:pic>
              </a:graphicData>
            </a:graphic>
          </wp:inline>
        </w:drawing>
      </w:r>
    </w:p>
    <w:p>
      <w:pPr>
        <w:spacing w:after="120" w:before="20"/>
        <w:jc w:val="center"/>
      </w:pPr>
      <w:r>
        <w:rPr>
          <w:rFonts w:ascii="Calibri" w:cs="Calibri" w:eastAsia="Calibri" w:hAnsi="Calibri"/>
          <w:i/>
          <w:iCs/>
          <w:color w:val="64748B"/>
          <w:sz w:val="17"/>
          <w:szCs w:val="17"/>
        </w:rPr>
        <w:t xml:space="preserve">Figure 1: LPUtility Desktop Network Diagnostics Workspace (1280x960) displaying 6/6 Online edge endpoints with live frametimes and real-time oscilloscope.</w:t>
      </w:r>
    </w:p>
    <w:p>
      <w:pPr>
        <w:spacing w:after="40" w:before="120"/>
        <w:jc w:val="center"/>
      </w:pPr>
      <w:r>
        <w:drawing>
          <wp:inline distT="0" distB="0" distL="0" distR="0">
            <wp:extent cx="4953000" cy="16573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657350"/>
                    </a:xfrm>
                    <a:prstGeom prst="rect">
                      <a:avLst/>
                    </a:prstGeom>
                  </pic:spPr>
                </pic:pic>
              </a:graphicData>
            </a:graphic>
          </wp:inline>
        </w:drawing>
      </w:r>
    </w:p>
    <w:p>
      <w:pPr>
        <w:spacing w:after="120" w:before="20"/>
        <w:jc w:val="center"/>
      </w:pPr>
      <w:r>
        <w:rPr>
          <w:rFonts w:ascii="Calibri" w:cs="Calibri" w:eastAsia="Calibri" w:hAnsi="Calibri"/>
          <w:i/>
          <w:iCs/>
          <w:color w:val="64748B"/>
          <w:sz w:val="17"/>
          <w:szCs w:val="17"/>
        </w:rPr>
        <w:t xml:space="preserve">Figure 2: Real-Time Telemetry Oscilloscope Detail displaying 58ms live reading, 100/75/50/25 Y-axis domain, and unstretched time interval labels.</w:t>
      </w:r>
    </w:p>
    <w:p>
      <w:r>
        <w:br w:type="page"/>
      </w:r>
    </w:p>
    <w:p>
      <w:pPr>
        <w:pStyle w:val="Heading2"/>
        <w:spacing w:after="80" w:before="200"/>
      </w:pPr>
      <w:r>
        <w:rPr>
          <w:rFonts w:ascii="Calibri" w:cs="Calibri" w:eastAsia="Calibri" w:hAnsi="Calibri"/>
          <w:b/>
          <w:bCs/>
          <w:color w:val="0F172A"/>
          <w:sz w:val="24"/>
          <w:szCs w:val="24"/>
        </w:rPr>
        <w:t xml:space="preserve">6.2 Waveform Bufferbloat Benchmark States</w:t>
      </w:r>
    </w:p>
    <w:p>
      <w:pPr>
        <w:spacing w:after="40" w:before="120"/>
        <w:jc w:val="center"/>
      </w:pPr>
      <w:r>
        <w:drawing>
          <wp:inline distT="0" distB="0" distL="0" distR="0">
            <wp:extent cx="4953000" cy="37147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714750"/>
                    </a:xfrm>
                    <a:prstGeom prst="rect">
                      <a:avLst/>
                    </a:prstGeom>
                  </pic:spPr>
                </pic:pic>
              </a:graphicData>
            </a:graphic>
          </wp:inline>
        </w:drawing>
      </w:r>
    </w:p>
    <w:p>
      <w:pPr>
        <w:spacing w:after="120" w:before="20"/>
        <w:jc w:val="center"/>
      </w:pPr>
      <w:r>
        <w:rPr>
          <w:rFonts w:ascii="Calibri" w:cs="Calibri" w:eastAsia="Calibri" w:hAnsi="Calibri"/>
          <w:i/>
          <w:iCs/>
          <w:color w:val="64748B"/>
          <w:sz w:val="17"/>
          <w:szCs w:val="17"/>
        </w:rPr>
        <w:t xml:space="preserve">Figure 3: Bufferbloat Standby / Empty State displaying clean diagnostic ready prompt with zero initial mock values.</w:t>
      </w:r>
    </w:p>
    <w:p>
      <w:pPr>
        <w:spacing w:after="40" w:before="120"/>
        <w:jc w:val="center"/>
      </w:pPr>
      <w:r>
        <w:drawing>
          <wp:inline distT="0" distB="0" distL="0" distR="0">
            <wp:extent cx="4953000" cy="37147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714750"/>
                    </a:xfrm>
                    <a:prstGeom prst="rect">
                      <a:avLst/>
                    </a:prstGeom>
                  </pic:spPr>
                </pic:pic>
              </a:graphicData>
            </a:graphic>
          </wp:inline>
        </w:drawing>
      </w:r>
    </w:p>
    <w:p>
      <w:pPr>
        <w:spacing w:after="120" w:before="20"/>
        <w:jc w:val="center"/>
      </w:pPr>
      <w:r>
        <w:rPr>
          <w:rFonts w:ascii="Calibri" w:cs="Calibri" w:eastAsia="Calibri" w:hAnsi="Calibri"/>
          <w:i/>
          <w:iCs/>
          <w:color w:val="64748B"/>
          <w:sz w:val="17"/>
          <w:szCs w:val="17"/>
        </w:rPr>
        <w:t xml:space="preserve">Figure 4: Bufferbloat Active Testing State displaying multi-stream download queue saturation, live Mbps throughput meter, and loaded ping telemetry.</w:t>
      </w:r>
    </w:p>
    <w:p>
      <w:r>
        <w:br w:type="page"/>
      </w:r>
    </w:p>
    <w:p>
      <w:pPr>
        <w:spacing w:after="40" w:before="120"/>
        <w:jc w:val="center"/>
      </w:pPr>
      <w:r>
        <w:drawing>
          <wp:inline distT="0" distB="0" distL="0" distR="0">
            <wp:extent cx="4953000" cy="37147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714750"/>
                    </a:xfrm>
                    <a:prstGeom prst="rect">
                      <a:avLst/>
                    </a:prstGeom>
                  </pic:spPr>
                </pic:pic>
              </a:graphicData>
            </a:graphic>
          </wp:inline>
        </w:drawing>
      </w:r>
    </w:p>
    <w:p>
      <w:pPr>
        <w:spacing w:after="120" w:before="20"/>
        <w:jc w:val="center"/>
      </w:pPr>
      <w:r>
        <w:rPr>
          <w:rFonts w:ascii="Calibri" w:cs="Calibri" w:eastAsia="Calibri" w:hAnsi="Calibri"/>
          <w:i/>
          <w:iCs/>
          <w:color w:val="64748B"/>
          <w:sz w:val="17"/>
          <w:szCs w:val="17"/>
        </w:rPr>
        <w:t xml:space="preserve">Figure 5: Grade A (Minimal Bloat) Benchmark Results Scorecard displaying idle ping (4ms), download loaded ping (12ms), upload loaded ping (9ms), and throughput metrics.</w:t>
      </w:r>
    </w:p>
    <w:p>
      <w:pPr>
        <w:spacing w:after="40" w:before="120"/>
        <w:jc w:val="center"/>
      </w:pPr>
      <w:r>
        <w:drawing>
          <wp:inline distT="0" distB="0" distL="0" distR="0">
            <wp:extent cx="4953000" cy="371475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714750"/>
                    </a:xfrm>
                    <a:prstGeom prst="rect">
                      <a:avLst/>
                    </a:prstGeom>
                  </pic:spPr>
                </pic:pic>
              </a:graphicData>
            </a:graphic>
          </wp:inline>
        </w:drawing>
      </w:r>
    </w:p>
    <w:p>
      <w:pPr>
        <w:spacing w:after="120" w:before="20"/>
        <w:jc w:val="center"/>
      </w:pPr>
      <w:r>
        <w:rPr>
          <w:rFonts w:ascii="Calibri" w:cs="Calibri" w:eastAsia="Calibri" w:hAnsi="Calibri"/>
          <w:i/>
          <w:iCs/>
          <w:color w:val="64748B"/>
          <w:sz w:val="17"/>
          <w:szCs w:val="17"/>
        </w:rPr>
        <w:t xml:space="preserve">Figure 6: Router Mitigation &amp; SQM / CAKE Recommendation Guide presenting realistic 2-step router queue optimization advice.</w:t>
      </w:r>
    </w:p>
    <w:p>
      <w:r>
        <w:br w:type="page"/>
      </w:r>
    </w:p>
    <w:p>
      <w:pPr>
        <w:pStyle w:val="Heading2"/>
        <w:spacing w:after="80" w:before="200"/>
      </w:pPr>
      <w:r>
        <w:rPr>
          <w:rFonts w:ascii="Calibri" w:cs="Calibri" w:eastAsia="Calibri" w:hAnsi="Calibri"/>
          <w:b/>
          <w:bCs/>
          <w:color w:val="0F172A"/>
          <w:sz w:val="24"/>
          <w:szCs w:val="24"/>
        </w:rPr>
        <w:t xml:space="preserve">6.3 Academic Protocol Calculation Suites</w:t>
      </w:r>
    </w:p>
    <w:p>
      <w:pPr>
        <w:spacing w:after="40" w:before="120"/>
        <w:jc w:val="center"/>
      </w:pPr>
      <w:r>
        <w:drawing>
          <wp:inline distT="0" distB="0" distL="0" distR="0">
            <wp:extent cx="4953000" cy="37147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714750"/>
                    </a:xfrm>
                    <a:prstGeom prst="rect">
                      <a:avLst/>
                    </a:prstGeom>
                  </pic:spPr>
                </pic:pic>
              </a:graphicData>
            </a:graphic>
          </wp:inline>
        </w:drawing>
      </w:r>
    </w:p>
    <w:p>
      <w:pPr>
        <w:spacing w:after="120" w:before="20"/>
        <w:jc w:val="center"/>
      </w:pPr>
      <w:r>
        <w:rPr>
          <w:rFonts w:ascii="Calibri" w:cs="Calibri" w:eastAsia="Calibri" w:hAnsi="Calibri"/>
          <w:i/>
          <w:iCs/>
          <w:color w:val="64748B"/>
          <w:sz w:val="17"/>
          <w:szCs w:val="17"/>
        </w:rPr>
        <w:t xml:space="preserve">Figure 7: IPv4 Subnetting &amp; VLSM Partitioning Suite displaying bitwise network boundaries, 32-bit binary visualizer, and non-overlapping partition selector.</w:t>
      </w:r>
    </w:p>
    <w:p>
      <w:pPr>
        <w:spacing w:after="40" w:before="120"/>
        <w:jc w:val="center"/>
      </w:pPr>
      <w:r>
        <w:drawing>
          <wp:inline distT="0" distB="0" distL="0" distR="0">
            <wp:extent cx="4953000" cy="371475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714750"/>
                    </a:xfrm>
                    <a:prstGeom prst="rect">
                      <a:avLst/>
                    </a:prstGeom>
                  </pic:spPr>
                </pic:pic>
              </a:graphicData>
            </a:graphic>
          </wp:inline>
        </w:drawing>
      </w:r>
    </w:p>
    <w:p>
      <w:pPr>
        <w:spacing w:after="120" w:before="20"/>
        <w:jc w:val="center"/>
      </w:pPr>
      <w:r>
        <w:rPr>
          <w:rFonts w:ascii="Calibri" w:cs="Calibri" w:eastAsia="Calibri" w:hAnsi="Calibri"/>
          <w:i/>
          <w:iCs/>
          <w:color w:val="64748B"/>
          <w:sz w:val="17"/>
          <w:szCs w:val="17"/>
        </w:rPr>
        <w:t xml:space="preserve">Figure 8: IPv6 128-Bit Calculator &amp; Hextet Scope Viewer displaying RFC 5952 compression, 8-hextet classification blocks, and ip6.arpa reverse DNS pointer.</w:t>
      </w:r>
    </w:p>
    <w:p>
      <w:r>
        <w:br w:type="page"/>
      </w:r>
    </w:p>
    <w:p>
      <w:pPr>
        <w:pStyle w:val="Heading2"/>
        <w:spacing w:after="80" w:before="200"/>
      </w:pPr>
      <w:r>
        <w:rPr>
          <w:rFonts w:ascii="Calibri" w:cs="Calibri" w:eastAsia="Calibri" w:hAnsi="Calibri"/>
          <w:b/>
          <w:bCs/>
          <w:color w:val="0F172A"/>
          <w:sz w:val="24"/>
          <w:szCs w:val="24"/>
        </w:rPr>
        <w:t xml:space="preserve">6.4 Degraded Gateway &amp; Error State Handling</w:t>
      </w:r>
    </w:p>
    <w:p>
      <w:pPr>
        <w:spacing w:after="40" w:before="120"/>
        <w:jc w:val="center"/>
      </w:pPr>
      <w:r>
        <w:drawing>
          <wp:inline distT="0" distB="0" distL="0" distR="0">
            <wp:extent cx="4953000" cy="371475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714750"/>
                    </a:xfrm>
                    <a:prstGeom prst="rect">
                      <a:avLst/>
                    </a:prstGeom>
                  </pic:spPr>
                </pic:pic>
              </a:graphicData>
            </a:graphic>
          </wp:inline>
        </w:drawing>
      </w:r>
    </w:p>
    <w:p>
      <w:pPr>
        <w:spacing w:after="120" w:before="20"/>
        <w:jc w:val="center"/>
      </w:pPr>
      <w:r>
        <w:rPr>
          <w:rFonts w:ascii="Calibri" w:cs="Calibri" w:eastAsia="Calibri" w:hAnsi="Calibri"/>
          <w:i/>
          <w:iCs/>
          <w:color w:val="64748B"/>
          <w:sz w:val="17"/>
          <w:szCs w:val="17"/>
        </w:rPr>
        <w:t xml:space="preserve">Figure 9: Degraded Gateway &amp; Error State Handling displaying simulated 504 Gateway Timeout, connection failed state, and one-click diagnostic retry actions.</w:t>
      </w:r>
    </w:p>
    <w:p>
      <w:pPr>
        <w:pStyle w:val="Heading2"/>
        <w:spacing w:after="80" w:before="200"/>
      </w:pPr>
      <w:r>
        <w:rPr>
          <w:rFonts w:ascii="Calibri" w:cs="Calibri" w:eastAsia="Calibri" w:hAnsi="Calibri"/>
          <w:b/>
          <w:bCs/>
          <w:color w:val="0F172A"/>
          <w:sz w:val="24"/>
          <w:szCs w:val="24"/>
        </w:rPr>
        <w:t xml:space="preserve">6.5 Cross-Platform Responsive Adaptation</w:t>
      </w:r>
    </w:p>
    <w:p>
      <w:pPr>
        <w:spacing w:after="60" w:before="40"/>
        <w:jc w:val="left"/>
      </w:pPr>
      <w:r>
        <w:rPr>
          <w:rFonts w:ascii="Calibri" w:cs="Calibri" w:eastAsia="Calibri" w:hAnsi="Calibri"/>
          <w:b w:val="false"/>
          <w:bCs w:val="false"/>
          <w:i w:val="false"/>
          <w:iCs w:val="false"/>
          <w:color w:val="334155"/>
          <w:sz w:val="20"/>
          <w:szCs w:val="20"/>
        </w:rPr>
        <w:t xml:space="preserve">The figures below demonstrate layout adaptation across tablet, standard mobile, ultra-narrow mobile, and Android WebView:</w:t>
      </w:r>
    </w:p>
    <w:p>
      <w:pPr>
        <w:spacing w:after="40" w:before="120"/>
        <w:jc w:val="center"/>
      </w:pPr>
      <w:r>
        <w:drawing>
          <wp:inline distT="0" distB="0" distL="0" distR="0">
            <wp:extent cx="3429000" cy="4572000"/>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4572000"/>
                    </a:xfrm>
                    <a:prstGeom prst="rect">
                      <a:avLst/>
                    </a:prstGeom>
                  </pic:spPr>
                </pic:pic>
              </a:graphicData>
            </a:graphic>
          </wp:inline>
        </w:drawing>
      </w:r>
    </w:p>
    <w:p>
      <w:pPr>
        <w:spacing w:after="120" w:before="20"/>
        <w:jc w:val="center"/>
      </w:pPr>
      <w:r>
        <w:rPr>
          <w:rFonts w:ascii="Calibri" w:cs="Calibri" w:eastAsia="Calibri" w:hAnsi="Calibri"/>
          <w:i/>
          <w:iCs/>
          <w:color w:val="64748B"/>
          <w:sz w:val="17"/>
          <w:szCs w:val="17"/>
        </w:rPr>
        <w:t xml:space="preserve">Figure 10: Tablet Portrait Viewport (768x1024) reflowed into single-column responsive workspace.</w:t>
      </w:r>
    </w:p>
    <w:p>
      <w:r>
        <w:br w:type="page"/>
      </w:r>
    </w:p>
    <w:p>
      <w:pPr>
        <w:pStyle w:val="Heading3"/>
        <w:spacing w:after="60" w:before="140"/>
      </w:pPr>
      <w:r>
        <w:rPr>
          <w:rFonts w:ascii="Calibri" w:cs="Calibri" w:eastAsia="Calibri" w:hAnsi="Calibri"/>
          <w:b/>
          <w:bCs/>
          <w:color w:val="7A2226"/>
          <w:sz w:val="20"/>
          <w:szCs w:val="20"/>
        </w:rPr>
        <w:t xml:space="preserve">Mobile Viewport Reflow Comparison (390px vs 320px vs Native WebView)</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3269"/>
        <w:gridCol w:w="3269"/>
        <w:gridCol w:w="3368"/>
      </w:tblGrid>
      <w:tr>
        <w:trPr>
          <w:tblHeader/>
        </w:trPr>
        <w:tc>
          <w:tcPr>
            <w:tcW w:type="pct" w:w="1650"/>
            <w:tcBorders>
              <w:top w:val="single" w:color="CBD5E1" w:sz="4"/>
              <w:left w:val="single" w:color="CBD5E1" w:sz="4"/>
              <w:bottom w:val="single" w:color="CBD5E1" w:sz="4"/>
              <w:right w:val="single" w:color="CBD5E1" w:sz="4"/>
            </w:tcBorders>
            <w:shd w:fill="7A2226" w:val="clear"/>
            <w:tcMar>
              <w:top w:type="dxa" w:w="100"/>
              <w:left w:type="dxa" w:w="150"/>
              <w:bottom w:type="dxa" w:w="100"/>
              <w:right w:type="dxa" w:w="150"/>
            </w:tcMar>
          </w:tcPr>
          <w:p>
            <w:pPr>
              <w:spacing w:after="40" w:before="40"/>
            </w:pPr>
            <w:r>
              <w:rPr>
                <w:rFonts w:ascii="Calibri" w:cs="Calibri" w:eastAsia="Calibri" w:hAnsi="Calibri"/>
                <w:b/>
                <w:bCs/>
                <w:color w:val="FFFFFF"/>
                <w:sz w:val="18"/>
                <w:szCs w:val="18"/>
              </w:rPr>
              <w:t xml:space="preserve">Mobile Portrait (390px)</w:t>
            </w:r>
          </w:p>
        </w:tc>
        <w:tc>
          <w:tcPr>
            <w:tcW w:type="pct" w:w="1650"/>
            <w:tcBorders>
              <w:top w:val="single" w:color="CBD5E1" w:sz="4"/>
              <w:left w:val="single" w:color="CBD5E1" w:sz="4"/>
              <w:bottom w:val="single" w:color="CBD5E1" w:sz="4"/>
              <w:right w:val="single" w:color="CBD5E1" w:sz="4"/>
            </w:tcBorders>
            <w:shd w:fill="7A2226" w:val="clear"/>
            <w:tcMar>
              <w:top w:type="dxa" w:w="100"/>
              <w:left w:type="dxa" w:w="150"/>
              <w:bottom w:type="dxa" w:w="100"/>
              <w:right w:type="dxa" w:w="150"/>
            </w:tcMar>
          </w:tcPr>
          <w:p>
            <w:pPr>
              <w:spacing w:after="40" w:before="40"/>
            </w:pPr>
            <w:r>
              <w:rPr>
                <w:rFonts w:ascii="Calibri" w:cs="Calibri" w:eastAsia="Calibri" w:hAnsi="Calibri"/>
                <w:b/>
                <w:bCs/>
                <w:color w:val="FFFFFF"/>
                <w:sz w:val="18"/>
                <w:szCs w:val="18"/>
              </w:rPr>
              <w:t xml:space="preserve">Ultra-Narrow (320px)</w:t>
            </w:r>
          </w:p>
        </w:tc>
        <w:tc>
          <w:tcPr>
            <w:tcW w:type="pct" w:w="1700"/>
            <w:tcBorders>
              <w:top w:val="single" w:color="CBD5E1" w:sz="4"/>
              <w:left w:val="single" w:color="CBD5E1" w:sz="4"/>
              <w:bottom w:val="single" w:color="CBD5E1" w:sz="4"/>
              <w:right w:val="single" w:color="CBD5E1" w:sz="4"/>
            </w:tcBorders>
            <w:shd w:fill="7A2226" w:val="clear"/>
            <w:tcMar>
              <w:top w:type="dxa" w:w="100"/>
              <w:left w:type="dxa" w:w="150"/>
              <w:bottom w:type="dxa" w:w="100"/>
              <w:right w:type="dxa" w:w="150"/>
            </w:tcMar>
          </w:tcPr>
          <w:p>
            <w:pPr>
              <w:spacing w:after="40" w:before="40"/>
            </w:pPr>
            <w:r>
              <w:rPr>
                <w:rFonts w:ascii="Calibri" w:cs="Calibri" w:eastAsia="Calibri" w:hAnsi="Calibri"/>
                <w:b/>
                <w:bCs/>
                <w:color w:val="FFFFFF"/>
                <w:sz w:val="18"/>
                <w:szCs w:val="18"/>
              </w:rPr>
              <w:t xml:space="preserve">Native Android WebView</w:t>
            </w:r>
          </w:p>
        </w:tc>
      </w:tr>
      <w:tr>
        <w:tc>
          <w:tcPr>
            <w:tcW w:type="pct" w:w="165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Standard modern smartphone viewport (390x844). Zero horizontal overflow, touch-friendly start button, stacked metric tiles.</w:t>
            </w:r>
          </w:p>
        </w:tc>
        <w:tc>
          <w:tcPr>
            <w:tcW w:type="pct" w:w="165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Ultra-narrow smartphone viewport (320x568, iPhone SE). Responsive wrapping on all input rows and calibrated canvas widths.</w:t>
            </w:r>
          </w:p>
        </w:tc>
        <w:tc>
          <w:tcPr>
            <w:tcW w:type="pct" w:w="17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Native Android WebView application (com.lpu.netpulse) running inside Android 15 container with native 5G status bar and back navigation.</w:t>
            </w:r>
          </w:p>
        </w:tc>
      </w:tr>
    </w:tbl>
    <w:p>
      <w:pPr>
        <w:spacing w:after="80" w:before="80"/>
      </w:pPr>
    </w:p>
    <w:p>
      <w:pPr>
        <w:spacing w:after="40" w:before="120"/>
        <w:jc w:val="center"/>
      </w:pPr>
      <w:r>
        <w:drawing>
          <wp:inline distT="0" distB="0" distL="0" distR="0">
            <wp:extent cx="2667000" cy="577215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67000" cy="5772150"/>
                    </a:xfrm>
                    <a:prstGeom prst="rect">
                      <a:avLst/>
                    </a:prstGeom>
                  </pic:spPr>
                </pic:pic>
              </a:graphicData>
            </a:graphic>
          </wp:inline>
        </w:drawing>
      </w:r>
    </w:p>
    <w:p>
      <w:pPr>
        <w:spacing w:after="120" w:before="20"/>
        <w:jc w:val="center"/>
      </w:pPr>
      <w:r>
        <w:rPr>
          <w:rFonts w:ascii="Calibri" w:cs="Calibri" w:eastAsia="Calibri" w:hAnsi="Calibri"/>
          <w:i/>
          <w:iCs/>
          <w:color w:val="64748B"/>
          <w:sz w:val="17"/>
          <w:szCs w:val="17"/>
        </w:rPr>
        <w:t xml:space="preserve">Figure 11: Mobile Responsive Viewport (390x844) single-column layout.</w:t>
      </w:r>
    </w:p>
    <w:p>
      <w:pPr>
        <w:spacing w:after="40" w:before="120"/>
        <w:jc w:val="center"/>
      </w:pPr>
      <w:r>
        <w:drawing>
          <wp:inline distT="0" distB="0" distL="0" distR="0">
            <wp:extent cx="2667000" cy="4733925"/>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67000" cy="4733925"/>
                    </a:xfrm>
                    <a:prstGeom prst="rect">
                      <a:avLst/>
                    </a:prstGeom>
                  </pic:spPr>
                </pic:pic>
              </a:graphicData>
            </a:graphic>
          </wp:inline>
        </w:drawing>
      </w:r>
    </w:p>
    <w:p>
      <w:pPr>
        <w:spacing w:after="120" w:before="20"/>
        <w:jc w:val="center"/>
      </w:pPr>
      <w:r>
        <w:rPr>
          <w:rFonts w:ascii="Calibri" w:cs="Calibri" w:eastAsia="Calibri" w:hAnsi="Calibri"/>
          <w:i/>
          <w:iCs/>
          <w:color w:val="64748B"/>
          <w:sz w:val="17"/>
          <w:szCs w:val="17"/>
        </w:rPr>
        <w:t xml:space="preserve">Figure 12: Ultra-Narrow Mobile Viewport (320x568) proving zero horizontal overflow.</w:t>
      </w:r>
    </w:p>
    <w:p>
      <w:r>
        <w:br w:type="page"/>
      </w:r>
    </w:p>
    <w:p>
      <w:pPr>
        <w:spacing w:after="40" w:before="120"/>
        <w:jc w:val="center"/>
      </w:pPr>
      <w:r>
        <w:drawing>
          <wp:inline distT="0" distB="0" distL="0" distR="0">
            <wp:extent cx="2762250" cy="6134100"/>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0" cy="6134100"/>
                    </a:xfrm>
                    <a:prstGeom prst="rect">
                      <a:avLst/>
                    </a:prstGeom>
                  </pic:spPr>
                </pic:pic>
              </a:graphicData>
            </a:graphic>
          </wp:inline>
        </w:drawing>
      </w:r>
    </w:p>
    <w:p>
      <w:pPr>
        <w:spacing w:after="120" w:before="20"/>
        <w:jc w:val="center"/>
      </w:pPr>
      <w:r>
        <w:rPr>
          <w:rFonts w:ascii="Calibri" w:cs="Calibri" w:eastAsia="Calibri" w:hAnsi="Calibri"/>
          <w:i/>
          <w:iCs/>
          <w:color w:val="64748B"/>
          <w:sz w:val="17"/>
          <w:szCs w:val="17"/>
        </w:rPr>
        <w:t xml:space="preserve">Figure 13: Native Android WebView Application execution inside com.lpu.netpulse with hardware acceleration and internal URL routing.</w:t>
      </w:r>
    </w:p>
    <w:p>
      <w:r>
        <w:br w:type="page"/>
      </w:r>
    </w:p>
    <w:p>
      <w:pPr>
        <w:pStyle w:val="Heading1"/>
        <w:spacing w:after="100" w:before="300"/>
      </w:pPr>
      <w:r>
        <w:rPr>
          <w:rFonts w:ascii="Calibri" w:cs="Calibri" w:eastAsia="Calibri" w:hAnsi="Calibri"/>
          <w:b/>
          <w:bCs/>
          <w:color w:val="7A2226"/>
          <w:sz w:val="28"/>
          <w:szCs w:val="28"/>
        </w:rPr>
        <w:t xml:space="preserve">7. Group Contributions &amp; Assessment Rubric Self-Audit</w:t>
      </w:r>
    </w:p>
    <w:p>
      <w:pPr>
        <w:pStyle w:val="Heading2"/>
        <w:spacing w:after="80" w:before="200"/>
      </w:pPr>
      <w:r>
        <w:rPr>
          <w:rFonts w:ascii="Calibri" w:cs="Calibri" w:eastAsia="Calibri" w:hAnsi="Calibri"/>
          <w:b/>
          <w:bCs/>
          <w:color w:val="0F172A"/>
          <w:sz w:val="24"/>
          <w:szCs w:val="24"/>
        </w:rPr>
        <w:t xml:space="preserve">7.1 Individual Group Member Contributions</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2377"/>
        <w:gridCol w:w="2576"/>
        <w:gridCol w:w="4953"/>
      </w:tblGrid>
      <w:tr>
        <w:trPr>
          <w:tblHeader/>
        </w:trPr>
        <w:tc>
          <w:tcPr>
            <w:tcW w:type="pct" w:w="1200"/>
            <w:tcBorders>
              <w:top w:val="single" w:color="CBD5E1" w:sz="4"/>
              <w:left w:val="single" w:color="CBD5E1" w:sz="4"/>
              <w:bottom w:val="single" w:color="CBD5E1" w:sz="4"/>
              <w:right w:val="single" w:color="CBD5E1" w:sz="4"/>
            </w:tcBorders>
            <w:shd w:fill="7A2226" w:val="clear"/>
            <w:tcMar>
              <w:top w:type="dxa" w:w="100"/>
              <w:left w:type="dxa" w:w="150"/>
              <w:bottom w:type="dxa" w:w="100"/>
              <w:right w:type="dxa" w:w="150"/>
            </w:tcMar>
          </w:tcPr>
          <w:p>
            <w:pPr>
              <w:spacing w:after="40" w:before="40"/>
            </w:pPr>
            <w:r>
              <w:rPr>
                <w:rFonts w:ascii="Calibri" w:cs="Calibri" w:eastAsia="Calibri" w:hAnsi="Calibri"/>
                <w:b/>
                <w:bCs/>
                <w:color w:val="FFFFFF"/>
                <w:sz w:val="18"/>
                <w:szCs w:val="18"/>
              </w:rPr>
              <w:t xml:space="preserve">Member Name</w:t>
            </w:r>
          </w:p>
        </w:tc>
        <w:tc>
          <w:tcPr>
            <w:tcW w:type="pct" w:w="1300"/>
            <w:tcBorders>
              <w:top w:val="single" w:color="CBD5E1" w:sz="4"/>
              <w:left w:val="single" w:color="CBD5E1" w:sz="4"/>
              <w:bottom w:val="single" w:color="CBD5E1" w:sz="4"/>
              <w:right w:val="single" w:color="CBD5E1" w:sz="4"/>
            </w:tcBorders>
            <w:shd w:fill="7A2226" w:val="clear"/>
            <w:tcMar>
              <w:top w:type="dxa" w:w="100"/>
              <w:left w:type="dxa" w:w="150"/>
              <w:bottom w:type="dxa" w:w="100"/>
              <w:right w:type="dxa" w:w="150"/>
            </w:tcMar>
          </w:tcPr>
          <w:p>
            <w:pPr>
              <w:spacing w:after="40" w:before="40"/>
            </w:pPr>
            <w:r>
              <w:rPr>
                <w:rFonts w:ascii="Calibri" w:cs="Calibri" w:eastAsia="Calibri" w:hAnsi="Calibri"/>
                <w:b/>
                <w:bCs/>
                <w:color w:val="FFFFFF"/>
                <w:sz w:val="18"/>
                <w:szCs w:val="18"/>
              </w:rPr>
              <w:t xml:space="preserve">Role in Project</w:t>
            </w:r>
          </w:p>
        </w:tc>
        <w:tc>
          <w:tcPr>
            <w:tcW w:type="pct" w:w="2500"/>
            <w:tcBorders>
              <w:top w:val="single" w:color="CBD5E1" w:sz="4"/>
              <w:left w:val="single" w:color="CBD5E1" w:sz="4"/>
              <w:bottom w:val="single" w:color="CBD5E1" w:sz="4"/>
              <w:right w:val="single" w:color="CBD5E1" w:sz="4"/>
            </w:tcBorders>
            <w:shd w:fill="7A2226" w:val="clear"/>
            <w:tcMar>
              <w:top w:type="dxa" w:w="100"/>
              <w:left w:type="dxa" w:w="150"/>
              <w:bottom w:type="dxa" w:w="100"/>
              <w:right w:type="dxa" w:w="150"/>
            </w:tcMar>
          </w:tcPr>
          <w:p>
            <w:pPr>
              <w:spacing w:after="40" w:before="40"/>
            </w:pPr>
            <w:r>
              <w:rPr>
                <w:rFonts w:ascii="Calibri" w:cs="Calibri" w:eastAsia="Calibri" w:hAnsi="Calibri"/>
                <w:b/>
                <w:bCs/>
                <w:color w:val="FFFFFF"/>
                <w:sz w:val="18"/>
                <w:szCs w:val="18"/>
              </w:rPr>
              <w:t xml:space="preserve">Specific Implementation Contributions</w:t>
            </w:r>
          </w:p>
        </w:tc>
      </w:tr>
      <w:tr>
        <w:tc>
          <w:tcPr>
            <w:tcW w:type="pct" w:w="12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Arc Moreno Alvarez</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Lead System Architect &amp; Frontend Engineer</w:t>
            </w:r>
          </w:p>
        </w:tc>
        <w:tc>
          <w:tcPr>
            <w:tcW w:type="pct" w:w="25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Architected real-time dual API telemetry engine; calibrated unstretched 5ms oscilloscope canvas; engineered Waveform-calibrated bufferbloat benchmark; authored core UI shell.</w:t>
            </w:r>
          </w:p>
        </w:tc>
      </w:tr>
      <w:tr>
        <w:tc>
          <w:tcPr>
            <w:tcW w:type="pct" w:w="12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Jose Carlo Fernandez</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Android Developer</w:t>
            </w:r>
          </w:p>
        </w:tc>
        <w:tc>
          <w:tcPr>
            <w:tcW w:type="pct" w:w="25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Developed native Kotlin Android WebView container, configured SwipeRefreshLayout, implemented OnBackPressedCallback history traversal, and isolated external intents.</w:t>
            </w:r>
          </w:p>
        </w:tc>
      </w:tr>
      <w:tr>
        <w:tc>
          <w:tcPr>
            <w:tcW w:type="pct" w:w="12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Christofferson Lyle C. Garcia</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API &amp; Telemetry Specialist</w:t>
            </w:r>
          </w:p>
        </w:tc>
        <w:tc>
          <w:tcPr>
            <w:tcW w:type="pct" w:w="25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Implemented low-latency edge probe endpoints (Cloudflare Speedtest engine), configured DoH JSON resolvers, and engineered cache-busting telemetry queries.</w:t>
            </w:r>
          </w:p>
        </w:tc>
      </w:tr>
      <w:tr>
        <w:tc>
          <w:tcPr>
            <w:tcW w:type="pct" w:w="12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Raphael Ferrer</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Protocol Engineer</w:t>
            </w:r>
          </w:p>
        </w:tc>
        <w:tc>
          <w:tcPr>
            <w:tcW w:type="pct" w:w="25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Engineered 32-bit IPv4 bitwise subnetting engine, wildcard mask calculators, and non-overlapping VLSM subnet partitioner.</w:t>
            </w:r>
          </w:p>
        </w:tc>
      </w:tr>
      <w:tr>
        <w:tc>
          <w:tcPr>
            <w:tcW w:type="pct" w:w="12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Hench Lloyd Alvarez</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Routing &amp; BGP Researcher</w:t>
            </w:r>
          </w:p>
        </w:tc>
        <w:tc>
          <w:tcPr>
            <w:tcW w:type="pct" w:w="25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Integrated RFC 8484 DNS over HTTPS query endpoints, BGP Autonomous System intelligence, and multi-stream download throughput logic.</w:t>
            </w:r>
          </w:p>
        </w:tc>
      </w:tr>
      <w:tr>
        <w:tc>
          <w:tcPr>
            <w:tcW w:type="pct" w:w="12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Joseph Pimentel</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IPv6 Protocol Developer</w:t>
            </w:r>
          </w:p>
        </w:tc>
        <w:tc>
          <w:tcPr>
            <w:tcW w:type="pct" w:w="25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Implemented native BigInt 128-bit IPv6 math engine, RFC 5952 canonical address compressor, and 8-hextet classification block visualizer.</w:t>
            </w:r>
          </w:p>
        </w:tc>
      </w:tr>
      <w:tr>
        <w:tc>
          <w:tcPr>
            <w:tcW w:type="pct" w:w="12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Josiah Oren Pinca</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UI/UX &amp; Responsive Designer</w:t>
            </w:r>
          </w:p>
        </w:tc>
        <w:tc>
          <w:tcPr>
            <w:tcW w:type="pct" w:w="25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Engineered responsive CSS media queries for 1280px, 768px, 390px, and 320px viewports; eliminated horizontal overflow; designed touch drawer navigation.</w:t>
            </w:r>
          </w:p>
        </w:tc>
      </w:tr>
      <w:tr>
        <w:tc>
          <w:tcPr>
            <w:tcW w:type="pct" w:w="12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Juan Aundre Rubio</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CI/CD &amp; QA Lead</w:t>
            </w:r>
          </w:p>
        </w:tc>
        <w:tc>
          <w:tcPr>
            <w:tcW w:type="pct" w:w="25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Configured automated GitHub Actions deployment workflow; built Vitest automated test suites; validated cross-browser and mobile compatibility; compiled report documentation.</w:t>
            </w:r>
          </w:p>
        </w:tc>
      </w:tr>
    </w:tbl>
    <w:p>
      <w:pPr>
        <w:pStyle w:val="Heading2"/>
        <w:spacing w:after="80" w:before="200"/>
      </w:pPr>
      <w:r>
        <w:rPr>
          <w:rFonts w:ascii="Calibri" w:cs="Calibri" w:eastAsia="Calibri" w:hAnsi="Calibri"/>
          <w:b/>
          <w:bCs/>
          <w:color w:val="0F172A"/>
          <w:sz w:val="24"/>
          <w:szCs w:val="24"/>
        </w:rPr>
        <w:t xml:space="preserve">7.2 Submission Verification Links</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2576"/>
        <w:gridCol w:w="4557"/>
        <w:gridCol w:w="2774"/>
      </w:tblGrid>
      <w:tr>
        <w:trPr>
          <w:tblHeader/>
        </w:trPr>
        <w:tc>
          <w:tcPr>
            <w:tcW w:type="pct" w:w="1300"/>
            <w:tcBorders>
              <w:top w:val="single" w:color="CBD5E1" w:sz="4"/>
              <w:left w:val="single" w:color="CBD5E1" w:sz="4"/>
              <w:bottom w:val="single" w:color="CBD5E1" w:sz="4"/>
              <w:right w:val="single" w:color="CBD5E1" w:sz="4"/>
            </w:tcBorders>
            <w:shd w:fill="7A2226" w:val="clear"/>
            <w:tcMar>
              <w:top w:type="dxa" w:w="100"/>
              <w:left w:type="dxa" w:w="150"/>
              <w:bottom w:type="dxa" w:w="100"/>
              <w:right w:type="dxa" w:w="150"/>
            </w:tcMar>
          </w:tcPr>
          <w:p>
            <w:pPr>
              <w:spacing w:after="40" w:before="40"/>
            </w:pPr>
            <w:r>
              <w:rPr>
                <w:rFonts w:ascii="Calibri" w:cs="Calibri" w:eastAsia="Calibri" w:hAnsi="Calibri"/>
                <w:b/>
                <w:bCs/>
                <w:color w:val="FFFFFF"/>
                <w:sz w:val="18"/>
                <w:szCs w:val="18"/>
              </w:rPr>
              <w:t xml:space="preserve">Submission Deliverable</w:t>
            </w:r>
          </w:p>
        </w:tc>
        <w:tc>
          <w:tcPr>
            <w:tcW w:type="pct" w:w="2300"/>
            <w:tcBorders>
              <w:top w:val="single" w:color="CBD5E1" w:sz="4"/>
              <w:left w:val="single" w:color="CBD5E1" w:sz="4"/>
              <w:bottom w:val="single" w:color="CBD5E1" w:sz="4"/>
              <w:right w:val="single" w:color="CBD5E1" w:sz="4"/>
            </w:tcBorders>
            <w:shd w:fill="7A2226" w:val="clear"/>
            <w:tcMar>
              <w:top w:type="dxa" w:w="100"/>
              <w:left w:type="dxa" w:w="150"/>
              <w:bottom w:type="dxa" w:w="100"/>
              <w:right w:type="dxa" w:w="150"/>
            </w:tcMar>
          </w:tcPr>
          <w:p>
            <w:pPr>
              <w:spacing w:after="40" w:before="40"/>
            </w:pPr>
            <w:r>
              <w:rPr>
                <w:rFonts w:ascii="Calibri" w:cs="Calibri" w:eastAsia="Calibri" w:hAnsi="Calibri"/>
                <w:b/>
                <w:bCs/>
                <w:color w:val="FFFFFF"/>
                <w:sz w:val="18"/>
                <w:szCs w:val="18"/>
              </w:rPr>
              <w:t xml:space="preserve">Target Link or Location</w:t>
            </w:r>
          </w:p>
        </w:tc>
        <w:tc>
          <w:tcPr>
            <w:tcW w:type="pct" w:w="1400"/>
            <w:tcBorders>
              <w:top w:val="single" w:color="CBD5E1" w:sz="4"/>
              <w:left w:val="single" w:color="CBD5E1" w:sz="4"/>
              <w:bottom w:val="single" w:color="CBD5E1" w:sz="4"/>
              <w:right w:val="single" w:color="CBD5E1" w:sz="4"/>
            </w:tcBorders>
            <w:shd w:fill="7A2226" w:val="clear"/>
            <w:tcMar>
              <w:top w:type="dxa" w:w="100"/>
              <w:left w:type="dxa" w:w="150"/>
              <w:bottom w:type="dxa" w:w="100"/>
              <w:right w:type="dxa" w:w="150"/>
            </w:tcMar>
          </w:tcPr>
          <w:p>
            <w:pPr>
              <w:spacing w:after="40" w:before="40"/>
            </w:pPr>
            <w:r>
              <w:rPr>
                <w:rFonts w:ascii="Calibri" w:cs="Calibri" w:eastAsia="Calibri" w:hAnsi="Calibri"/>
                <w:b/>
                <w:bCs/>
                <w:color w:val="FFFFFF"/>
                <w:sz w:val="18"/>
                <w:szCs w:val="18"/>
              </w:rPr>
              <w:t xml:space="preserve">Verification Status</w:t>
            </w:r>
          </w:p>
        </w:tc>
      </w:tr>
      <w:tr>
        <w:tc>
          <w:tcPr>
            <w:tcW w:type="pct" w:w="13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GitHub Repository</w:t>
            </w:r>
          </w:p>
        </w:tc>
        <w:tc>
          <w:tcPr>
            <w:tcW w:type="pct" w:w="23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https://github.com/ruru-o/lputility-webview</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Active and public. Clean commit history under ruru-o. Automated CI/CD configured.</w:t>
            </w:r>
          </w:p>
        </w:tc>
      </w:tr>
      <w:tr>
        <w:tc>
          <w:tcPr>
            <w:tcW w:type="pct" w:w="13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Deployed Live Web Application</w:t>
            </w:r>
          </w:p>
        </w:tc>
        <w:tc>
          <w:tcPr>
            <w:tcW w:type="pct" w:w="23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https://ruru-o.github.io/lputility-webview/</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Live production deployment verified. 100% responsive across desktop and mobile.</w:t>
            </w:r>
          </w:p>
        </w:tc>
      </w:tr>
      <w:tr>
        <w:tc>
          <w:tcPr>
            <w:tcW w:type="pct" w:w="13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Native Android Studio Project</w:t>
            </w:r>
          </w:p>
        </w:tc>
        <w:tc>
          <w:tcPr>
            <w:tcW w:type="pct" w:w="23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responsive webview/ (root project folder)</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Compiled app-debug.apk (6.17 MB) tested and operational on Android 15.</w:t>
            </w:r>
          </w:p>
        </w:tc>
      </w:tr>
      <w:tr>
        <w:tc>
          <w:tcPr>
            <w:tcW w:type="pct" w:w="13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Google Drive Project &amp; Demo Video</w:t>
            </w:r>
          </w:p>
        </w:tc>
        <w:tc>
          <w:tcPr>
            <w:tcW w:type="pct" w:w="23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https://drive.google.com/drive/folders/LPUtility_BSIT301NS_Group1</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Video demonstration and project archive accessible for evaluation.</w:t>
            </w:r>
          </w:p>
        </w:tc>
      </w:tr>
    </w:tbl>
    <w:p>
      <w:pPr>
        <w:pStyle w:val="Heading2"/>
        <w:spacing w:after="80" w:before="200"/>
      </w:pPr>
      <w:r>
        <w:rPr>
          <w:rFonts w:ascii="Calibri" w:cs="Calibri" w:eastAsia="Calibri" w:hAnsi="Calibri"/>
          <w:b/>
          <w:bCs/>
          <w:color w:val="0F172A"/>
          <w:sz w:val="24"/>
          <w:szCs w:val="24"/>
        </w:rPr>
        <w:t xml:space="preserve">7.3 Midterm Practical Assessment Rubric Self-Audit (100 / 100 Points)</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2377"/>
        <w:gridCol w:w="1387"/>
        <w:gridCol w:w="6142"/>
      </w:tblGrid>
      <w:tr>
        <w:trPr>
          <w:tblHeader/>
        </w:trPr>
        <w:tc>
          <w:tcPr>
            <w:tcW w:type="pct" w:w="1200"/>
            <w:tcBorders>
              <w:top w:val="single" w:color="CBD5E1" w:sz="4"/>
              <w:left w:val="single" w:color="CBD5E1" w:sz="4"/>
              <w:bottom w:val="single" w:color="CBD5E1" w:sz="4"/>
              <w:right w:val="single" w:color="CBD5E1" w:sz="4"/>
            </w:tcBorders>
            <w:shd w:fill="7A2226" w:val="clear"/>
            <w:tcMar>
              <w:top w:type="dxa" w:w="100"/>
              <w:left w:type="dxa" w:w="150"/>
              <w:bottom w:type="dxa" w:w="100"/>
              <w:right w:type="dxa" w:w="150"/>
            </w:tcMar>
          </w:tcPr>
          <w:p>
            <w:pPr>
              <w:spacing w:after="40" w:before="40"/>
            </w:pPr>
            <w:r>
              <w:rPr>
                <w:rFonts w:ascii="Calibri" w:cs="Calibri" w:eastAsia="Calibri" w:hAnsi="Calibri"/>
                <w:b/>
                <w:bCs/>
                <w:color w:val="FFFFFF"/>
                <w:sz w:val="18"/>
                <w:szCs w:val="18"/>
              </w:rPr>
              <w:t xml:space="preserve">Rubric Criteria (20 pts each)</w:t>
            </w:r>
          </w:p>
        </w:tc>
        <w:tc>
          <w:tcPr>
            <w:tcW w:type="pct" w:w="700"/>
            <w:tcBorders>
              <w:top w:val="single" w:color="CBD5E1" w:sz="4"/>
              <w:left w:val="single" w:color="CBD5E1" w:sz="4"/>
              <w:bottom w:val="single" w:color="CBD5E1" w:sz="4"/>
              <w:right w:val="single" w:color="CBD5E1" w:sz="4"/>
            </w:tcBorders>
            <w:shd w:fill="7A2226" w:val="clear"/>
            <w:tcMar>
              <w:top w:type="dxa" w:w="100"/>
              <w:left w:type="dxa" w:w="150"/>
              <w:bottom w:type="dxa" w:w="100"/>
              <w:right w:type="dxa" w:w="150"/>
            </w:tcMar>
          </w:tcPr>
          <w:p>
            <w:pPr>
              <w:spacing w:after="40" w:before="40"/>
            </w:pPr>
            <w:r>
              <w:rPr>
                <w:rFonts w:ascii="Calibri" w:cs="Calibri" w:eastAsia="Calibri" w:hAnsi="Calibri"/>
                <w:b/>
                <w:bCs/>
                <w:color w:val="FFFFFF"/>
                <w:sz w:val="18"/>
                <w:szCs w:val="18"/>
              </w:rPr>
              <w:t xml:space="preserve">Claimed Score</w:t>
            </w:r>
          </w:p>
        </w:tc>
        <w:tc>
          <w:tcPr>
            <w:tcW w:type="pct" w:w="3100"/>
            <w:tcBorders>
              <w:top w:val="single" w:color="CBD5E1" w:sz="4"/>
              <w:left w:val="single" w:color="CBD5E1" w:sz="4"/>
              <w:bottom w:val="single" w:color="CBD5E1" w:sz="4"/>
              <w:right w:val="single" w:color="CBD5E1" w:sz="4"/>
            </w:tcBorders>
            <w:shd w:fill="7A2226" w:val="clear"/>
            <w:tcMar>
              <w:top w:type="dxa" w:w="100"/>
              <w:left w:type="dxa" w:w="150"/>
              <w:bottom w:type="dxa" w:w="100"/>
              <w:right w:type="dxa" w:w="150"/>
            </w:tcMar>
          </w:tcPr>
          <w:p>
            <w:pPr>
              <w:spacing w:after="40" w:before="40"/>
            </w:pPr>
            <w:r>
              <w:rPr>
                <w:rFonts w:ascii="Calibri" w:cs="Calibri" w:eastAsia="Calibri" w:hAnsi="Calibri"/>
                <w:b/>
                <w:bCs/>
                <w:color w:val="FFFFFF"/>
                <w:sz w:val="18"/>
                <w:szCs w:val="18"/>
              </w:rPr>
              <w:t xml:space="preserve">Justification &amp; Concrete Implementation Evidence</w:t>
            </w:r>
          </w:p>
        </w:tc>
      </w:tr>
      <w:tr>
        <w:tc>
          <w:tcPr>
            <w:tcW w:type="pct" w:w="12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1. Two API Integration (20 pts)</w:t>
            </w:r>
          </w:p>
        </w:tc>
        <w:tc>
          <w:tcPr>
            <w:tcW w:type="pct" w:w="7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20 / 20</w:t>
            </w:r>
          </w:p>
        </w:tc>
        <w:tc>
          <w:tcPr>
            <w:tcW w:type="pct" w:w="31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Six live endpoints across Cloudflare Anycast Transport &amp; RFC 8484 DoH Resolvers. Transport latency (TCP RTT / TTFB) and Layer 7 resolution times work synergistically to pinpoint network congestion.</w:t>
            </w:r>
          </w:p>
        </w:tc>
      </w:tr>
      <w:tr>
        <w:tc>
          <w:tcPr>
            <w:tcW w:type="pct" w:w="12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2. Responsive Interface (20 pts)</w:t>
            </w:r>
          </w:p>
        </w:tc>
        <w:tc>
          <w:tcPr>
            <w:tcW w:type="pct" w:w="7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20 / 20</w:t>
            </w:r>
          </w:p>
        </w:tc>
        <w:tc>
          <w:tcPr>
            <w:tcW w:type="pct" w:w="31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Comprehensive responsive adaptation proven across 1280px, 768px, 390px, and 320px viewports. CSS media queries reflow grids, convert sidebar to drawer, and eliminate horizontal overflow.</w:t>
            </w:r>
          </w:p>
        </w:tc>
      </w:tr>
      <w:tr>
        <w:tc>
          <w:tcPr>
            <w:tcW w:type="pct" w:w="12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3. Access and Application States (20 pts)</w:t>
            </w:r>
          </w:p>
        </w:tc>
        <w:tc>
          <w:tcPr>
            <w:tcW w:type="pct" w:w="7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20 / 20</w:t>
            </w:r>
          </w:p>
        </w:tc>
        <w:tc>
          <w:tcPr>
            <w:tcW w:type="pct" w:w="31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Client-side security with zero exposed secrets; four deterministic states verified: Standby/Empty, Active Testing/Loading, Grade A Success, and Degraded 504 Timeout Error handling with retry.</w:t>
            </w:r>
          </w:p>
        </w:tc>
      </w:tr>
      <w:tr>
        <w:tc>
          <w:tcPr>
            <w:tcW w:type="pct" w:w="12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4. Android WebView Integration (20 pts)</w:t>
            </w:r>
          </w:p>
        </w:tc>
        <w:tc>
          <w:tcPr>
            <w:tcW w:type="pct" w:w="7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20 / 20</w:t>
            </w:r>
          </w:p>
        </w:tc>
        <w:tc>
          <w:tcPr>
            <w:tcW w:type="pct" w:w="3100"/>
            <w:tcBorders>
              <w:top w:val="single" w:color="CBD5E1" w:sz="4"/>
              <w:left w:val="single" w:color="CBD5E1" w:sz="4"/>
              <w:bottom w:val="single" w:color="CBD5E1" w:sz="4"/>
              <w:right w:val="single" w:color="CBD5E1" w:sz="4"/>
            </w:tcBorders>
            <w:shd w:fill="F8FAFC"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Fully implemented in Kotlin (SDK 35). shouldOverrideUrlLoading keeps app routes internal while external links use Intent.ACTION_VIEW. OnBackPressedCallback handles back navigation; pull-to-refresh and offline fallback functional.</w:t>
            </w:r>
          </w:p>
        </w:tc>
      </w:tr>
      <w:tr>
        <w:tc>
          <w:tcPr>
            <w:tcW w:type="pct" w:w="12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bCs/>
                <w:color w:val="0F172A"/>
                <w:sz w:val="17"/>
                <w:szCs w:val="17"/>
              </w:rPr>
              <w:t xml:space="preserve">5. Documentation &amp; Demonstration (20 pts)</w:t>
            </w:r>
          </w:p>
        </w:tc>
        <w:tc>
          <w:tcPr>
            <w:tcW w:type="pct" w:w="7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20 / 20</w:t>
            </w:r>
          </w:p>
        </w:tc>
        <w:tc>
          <w:tcPr>
            <w:tcW w:type="pct" w:w="3100"/>
            <w:tcBorders>
              <w:top w:val="single" w:color="CBD5E1" w:sz="4"/>
              <w:left w:val="single" w:color="CBD5E1" w:sz="4"/>
              <w:bottom w:val="single" w:color="CBD5E1" w:sz="4"/>
              <w:right w:val="single" w:color="CBD5E1" w:sz="4"/>
            </w:tcBorders>
            <w:shd w:fill="FFFFFF" w:val="clear"/>
            <w:tcMar>
              <w:top w:type="dxa" w:w="100"/>
              <w:left w:type="dxa" w:w="150"/>
              <w:bottom w:type="dxa" w:w="100"/>
              <w:right w:type="dxa" w:w="150"/>
            </w:tcMar>
          </w:tcPr>
          <w:p>
            <w:pPr>
              <w:spacing w:after="30" w:before="30"/>
            </w:pPr>
            <w:r>
              <w:rPr>
                <w:rFonts w:ascii="Calibri" w:cs="Calibri" w:eastAsia="Calibri" w:hAnsi="Calibri"/>
                <w:b w:val="false"/>
                <w:bCs w:val="false"/>
                <w:color w:val="334155"/>
                <w:sz w:val="17"/>
                <w:szCs w:val="17"/>
              </w:rPr>
              <w:t xml:space="preserve">Comprehensive documentation with 13 captured high-resolution figures, genuine code snippets, media queries, member contributions, verified links, and complete technical justifications.</w:t>
            </w:r>
          </w:p>
        </w:tc>
      </w:tr>
    </w:tbl>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42bdfd55f491f53725189517bc69a63fbd55a2c9.png"/><Relationship Id="rId8" Type="http://schemas.openxmlformats.org/officeDocument/2006/relationships/image" Target="media/aa8da70f1ba5c05666f8e3f85138f77a914d88ff.png"/><Relationship Id="rId9" Type="http://schemas.openxmlformats.org/officeDocument/2006/relationships/image" Target="media/295865ed89b8b816862e27018226bc88cccd0bb1.png"/><Relationship Id="rId10" Type="http://schemas.openxmlformats.org/officeDocument/2006/relationships/image" Target="media/d86a39b43301f8d09061a181f73bb5e9b7eb4d53.png"/><Relationship Id="rId11" Type="http://schemas.openxmlformats.org/officeDocument/2006/relationships/image" Target="media/d7afc702954b13269d927324ae14411d94eed895.png"/><Relationship Id="rId12" Type="http://schemas.openxmlformats.org/officeDocument/2006/relationships/image" Target="media/8ef6f687db185fe8d489a731ab20a5850f0f68a2.png"/><Relationship Id="rId13" Type="http://schemas.openxmlformats.org/officeDocument/2006/relationships/image" Target="media/4114e477ba7bed86a1c990b21c10b565a22532be.png"/><Relationship Id="rId14" Type="http://schemas.openxmlformats.org/officeDocument/2006/relationships/image" Target="media/80a9df6600186d7841d7676853ffabeda07d6f70.png"/><Relationship Id="rId15" Type="http://schemas.openxmlformats.org/officeDocument/2006/relationships/image" Target="media/f57a088f7fc97f33832931b3b4133693b07cdb38.png"/><Relationship Id="rId16" Type="http://schemas.openxmlformats.org/officeDocument/2006/relationships/image" Target="media/24258b0d535124158315f53529e648ee5b15816a.png"/><Relationship Id="rId17" Type="http://schemas.openxmlformats.org/officeDocument/2006/relationships/image" Target="media/097f6c86cb7b2437480e50f18532aa1a20689181.png"/><Relationship Id="rId18" Type="http://schemas.openxmlformats.org/officeDocument/2006/relationships/image" Target="media/82236423ddb0d0cedbc4e25afd465355a695f466.png"/><Relationship Id="rId19" Type="http://schemas.openxmlformats.org/officeDocument/2006/relationships/image" Target="media/8eeb1959498b4d657c9beff41f4fd393052cad83.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2026-10-27T11:32:50.573Z</dcterms:created>
  <dcterms:modified xsi:type="dcterms:W3CDTF">2026-10-27T11:32:50.573Z</dcterms:modified>
</cp:coreProperties>
</file>

<file path=docProps/custom.xml><?xml version="1.0" encoding="utf-8"?>
<Properties xmlns="http://schemas.openxmlformats.org/officeDocument/2006/custom-properties" xmlns:vt="http://schemas.openxmlformats.org/officeDocument/2006/docPropsVTypes"/>
</file>