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0F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Week 1 - Introduction to Information System</w:t>
      </w:r>
    </w:p>
    <w:p w14:paraId="212D69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8"/>
          <w:szCs w:val="28"/>
          <w:lang w:val="en-US"/>
        </w:rPr>
      </w:pPr>
    </w:p>
    <w:p w14:paraId="6719CE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System</w:t>
      </w:r>
    </w:p>
    <w:p w14:paraId="130E5E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refers to an organized collection of elements that collaborate to accomplish a particular purpose or series of goals.</w:t>
      </w:r>
    </w:p>
    <w:p w14:paraId="18552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 w14:paraId="2197D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Types of Information System</w:t>
      </w:r>
    </w:p>
    <w:p w14:paraId="29C9F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45AC25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 xml:space="preserve">Transaction Processing Systems (TPS) 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are designed to efficiently manage and process huge amounts of transaction data.</w:t>
      </w:r>
    </w:p>
    <w:p w14:paraId="1C0F141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</w:pPr>
    </w:p>
    <w:p w14:paraId="72C199B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184785</wp:posOffset>
            </wp:positionV>
            <wp:extent cx="2925445" cy="2143125"/>
            <wp:effectExtent l="0" t="0" r="8255" b="9525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DD71E26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1AA9B8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F55F62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E2ADEB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8E3EC7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031BA75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9D0944E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797607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DDAA91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A2D6E5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67FBF57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M</w:t>
      </w:r>
      <w:r>
        <w:rPr>
          <w:rFonts w:hint="default" w:ascii="Arial" w:hAnsi="Arial" w:cs="Arial"/>
          <w:b/>
          <w:bCs/>
          <w:sz w:val="28"/>
          <w:szCs w:val="28"/>
        </w:rPr>
        <w:t xml:space="preserve">anagement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I</w:t>
      </w:r>
      <w:r>
        <w:rPr>
          <w:rFonts w:hint="default" w:ascii="Arial" w:hAnsi="Arial" w:cs="Arial"/>
          <w:b/>
          <w:bCs/>
          <w:sz w:val="28"/>
          <w:szCs w:val="28"/>
        </w:rPr>
        <w:t xml:space="preserve">nformation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S</w:t>
      </w:r>
      <w:r>
        <w:rPr>
          <w:rFonts w:hint="default" w:ascii="Arial" w:hAnsi="Arial" w:cs="Arial"/>
          <w:b/>
          <w:bCs/>
          <w:sz w:val="28"/>
          <w:szCs w:val="28"/>
        </w:rPr>
        <w:t>ystem (MIS)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en-US" w:eastAsia="zh-CN"/>
        </w:rPr>
        <w:t>is an information system that an organization uses to make decisions and to coordinate, control, analyze, and visualize its information.</w:t>
      </w:r>
    </w:p>
    <w:p w14:paraId="1C407E67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117475</wp:posOffset>
            </wp:positionV>
            <wp:extent cx="3418840" cy="2731135"/>
            <wp:effectExtent l="0" t="0" r="10160" b="12065"/>
            <wp:wrapSquare wrapText="bothSides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01D5095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809DD2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CE5180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856BB8A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71D729B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409846A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90B6379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3755EC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540A9B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EA7D55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1AEDD19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97F1C48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E61204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Customer Relationship Management (CRM)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 is a system that helps you keep track of all the contacts your business has with both existing and new clients.</w:t>
      </w:r>
    </w:p>
    <w:p w14:paraId="3903468B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9E2EBB3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E03B4DA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A3CAD2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114300</wp:posOffset>
            </wp:positionV>
            <wp:extent cx="3848735" cy="2454910"/>
            <wp:effectExtent l="0" t="0" r="18415" b="2540"/>
            <wp:wrapSquare wrapText="bothSides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188E093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57F231C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2F2E7EC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AB1CC5E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84BA98C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25BBF90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90229F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1E5DF8B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4894BEB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CE3F4C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E49D523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532614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Enterprise Resource Planning (ERP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) systems is</w:t>
      </w:r>
      <w:bookmarkStart w:id="0" w:name="_GoBack"/>
      <w:bookmarkEnd w:id="0"/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 complex software programs that connect and manage fundamental business activities to ensure maximum performance. </w:t>
      </w:r>
    </w:p>
    <w:p w14:paraId="46D8BC59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1D720E6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10160</wp:posOffset>
            </wp:positionV>
            <wp:extent cx="4076700" cy="2293620"/>
            <wp:effectExtent l="0" t="0" r="0" b="11430"/>
            <wp:wrapSquare wrapText="bothSides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37D9519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D9A8278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9752C25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5C93AA2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2D2689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CA6AA4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E18EC0A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4F03680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09580F1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D876EE2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06404B3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 w:val="0"/>
          <w:bCs w:val="0"/>
          <w:kern w:val="0"/>
          <w:sz w:val="28"/>
          <w:szCs w:val="28"/>
          <w:lang w:val="en-US" w:eastAsia="zh-CN" w:bidi="ar"/>
        </w:rPr>
        <w:t>Decision Support Systems (DSS)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 are designed to help decision makers by giving them tools to improve the quality of their decisions, data analysis, and pertinent information.</w:t>
      </w:r>
    </w:p>
    <w:p w14:paraId="067638F1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90805</wp:posOffset>
            </wp:positionV>
            <wp:extent cx="4144010" cy="2853055"/>
            <wp:effectExtent l="0" t="0" r="8890" b="4445"/>
            <wp:wrapSquare wrapText="bothSides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4DCA91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A8B66FE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0FD3067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ED32B7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A945637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B8B578D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26C0B58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8542E1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003AA08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12A03C9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8BF3723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94D4D18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Week 2 - Approaches to System Development</w:t>
      </w:r>
    </w:p>
    <w:p w14:paraId="17F68300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FCA960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The</w:t>
      </w: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 xml:space="preserve"> Software Development Life Cycle (SDLC)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 is a systematic method for designing, developing, and maintaining high-quality software.</w:t>
      </w:r>
    </w:p>
    <w:p w14:paraId="282E908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151765</wp:posOffset>
            </wp:positionV>
            <wp:extent cx="3503295" cy="2837815"/>
            <wp:effectExtent l="0" t="0" r="1905" b="635"/>
            <wp:wrapSquare wrapText="bothSides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18449" r="19825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16184F5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DC7F19A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3A013FE2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59AA23F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2394573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692B8C3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C3897C4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42DDF23B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10B3F5F9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0A46E17F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78FF031C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2A4763C">
      <w:pPr>
        <w:numPr>
          <w:numId w:val="0"/>
        </w:numPr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 w14:paraId="2A66887C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Software Development Life Cycle (Models):</w:t>
      </w:r>
    </w:p>
    <w:p w14:paraId="12B551CB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CC919B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 xml:space="preserve">Waterfall Model 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is a sequential software development process in which each step is completed before moving on to the next.</w:t>
      </w:r>
    </w:p>
    <w:p w14:paraId="3F580FB8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F120727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63500</wp:posOffset>
            </wp:positionV>
            <wp:extent cx="2748280" cy="2290445"/>
            <wp:effectExtent l="0" t="0" r="13970" b="14605"/>
            <wp:wrapSquare wrapText="bothSides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CABBCC4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CA82265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F0769BC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C59783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5FDB6E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E88498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14A84A9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57CCBB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9A7CCD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3C365D9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47A873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102C29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4ADF35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Spiral Model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 is a Software Development Life Cycle (SDLC) model that emphasizes a systematic and iterative approach to software development.</w:t>
      </w:r>
    </w:p>
    <w:p w14:paraId="49647922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5D33B82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3F8F42C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011EC17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C16596A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DE6F4BE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D5AD35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86BCCF4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99448A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144780</wp:posOffset>
            </wp:positionV>
            <wp:extent cx="3441065" cy="2258060"/>
            <wp:effectExtent l="0" t="0" r="6985" b="8890"/>
            <wp:wrapSquare wrapText="bothSides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6590F94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1718538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26FA10A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C87026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D011DD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B1330A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461712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692B8B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2AFA0B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17E52CC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66D1599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 w14:paraId="05C5BA1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 w14:paraId="1D3001C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>Extreme Programming (XP)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is an agile methodology for software development 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that seeks to enhance development teams' quality of life while producing high-quality software. </w:t>
      </w:r>
    </w:p>
    <w:p w14:paraId="378264F4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5393BA5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80010</wp:posOffset>
            </wp:positionV>
            <wp:extent cx="3023870" cy="2778125"/>
            <wp:effectExtent l="0" t="0" r="0" b="0"/>
            <wp:wrapSquare wrapText="bothSides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7F6235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F9A922D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57B0352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7AD9E1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83FC207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C350563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2860F3C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8A41748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275839A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1563173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F484F1C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AA6918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0E76426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E15F5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 xml:space="preserve">Unified Process (UP) 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is a software development methodology for modeling applications at the start of their life cycle.</w:t>
      </w:r>
    </w:p>
    <w:p w14:paraId="5D13022D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D6440A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51435</wp:posOffset>
            </wp:positionV>
            <wp:extent cx="2475230" cy="2475230"/>
            <wp:effectExtent l="0" t="0" r="1270" b="1270"/>
            <wp:wrapSquare wrapText="bothSides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9C8A018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B35E2FA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2564405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365C91C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A6DBF1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16D1C0D1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F0E4B5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7970A2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78AD08EE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9B8813D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94E126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320010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281F0EFB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D22723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28"/>
          <w:szCs w:val="28"/>
        </w:rPr>
      </w:pPr>
    </w:p>
    <w:p w14:paraId="0E288C9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 xml:space="preserve">Rapid Application Development (RAD) 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>is a software development process that prioritizes iterative development and rapid prototyping in order to produce functional software in shorter amounts of time.</w:t>
      </w:r>
    </w:p>
    <w:p w14:paraId="2B6E9AF5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143510</wp:posOffset>
            </wp:positionV>
            <wp:extent cx="3449955" cy="1881505"/>
            <wp:effectExtent l="0" t="0" r="17145" b="4445"/>
            <wp:wrapSquare wrapText="bothSides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57BD6C2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B8A90F5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B4EB959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D5D1605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F0BC884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06FCA613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4F971C1F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8A6BC13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6C51B8E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</w:p>
    <w:p w14:paraId="57D64A5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Joint Application Development (JAD)</w:t>
      </w:r>
      <w:r>
        <w:rPr>
          <w:rFonts w:hint="default" w:ascii="Arial" w:hAnsi="Arial" w:eastAsia="SimSun" w:cs="Arial"/>
          <w:kern w:val="0"/>
          <w:sz w:val="28"/>
          <w:szCs w:val="28"/>
          <w:lang w:val="en-US" w:eastAsia="zh-CN" w:bidi="ar"/>
        </w:rPr>
        <w:t xml:space="preserve"> is a method to software development that places a strong emphasis on end users and clients working together to design and develop a system.</w:t>
      </w:r>
    </w:p>
    <w:p w14:paraId="50C9CD30"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168910</wp:posOffset>
            </wp:positionV>
            <wp:extent cx="2235200" cy="2563495"/>
            <wp:effectExtent l="0" t="0" r="12700" b="8255"/>
            <wp:wrapSquare wrapText="bothSides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CCC70"/>
    <w:multiLevelType w:val="singleLevel"/>
    <w:tmpl w:val="445CCC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E3A71"/>
    <w:rsid w:val="3D7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webp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2025-01-13T11:41:00Z</dcterms:created>
  <dc:creator>BRYAN CABRERA</dc:creator>
  <cp:lastModifiedBy>BRYAN CABRERA</cp:lastModifiedBy>
  <dcterms:modified xsi:type="dcterms:W3CDTF">2025-01-13T12:50:37Z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8DDBB4D4BCC944F684DA20213DB98BCF_11</vt:lpwstr>
  </property>
</Properties>
</file>